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line="360" w:lineRule="exact"/>
        <w:jc w:val="center"/>
        <w:rPr>
          <w:rFonts w:ascii="宋体" w:hAnsi="宋体"/>
          <w:b/>
          <w:bCs/>
          <w:sz w:val="44"/>
          <w:szCs w:val="44"/>
        </w:rPr>
      </w:pPr>
      <w:r>
        <w:rPr>
          <w:rFonts w:hint="eastAsia" w:ascii="宋体" w:hAnsi="宋体"/>
          <w:b/>
          <w:bCs/>
          <w:sz w:val="44"/>
          <w:szCs w:val="44"/>
        </w:rPr>
        <w:t xml:space="preserve"> </w:t>
      </w:r>
    </w:p>
    <w:p>
      <w:pPr>
        <w:pStyle w:val="18"/>
        <w:ind w:firstLine="883"/>
        <w:rPr>
          <w:rFonts w:ascii="宋体" w:hAnsi="宋体"/>
          <w:b/>
          <w:bCs/>
          <w:sz w:val="44"/>
          <w:szCs w:val="44"/>
        </w:rPr>
      </w:pPr>
    </w:p>
    <w:p>
      <w:pPr>
        <w:spacing w:before="62" w:beforeLines="20" w:line="520" w:lineRule="exact"/>
        <w:jc w:val="center"/>
        <w:rPr>
          <w:rFonts w:hint="eastAsia" w:ascii="宋体" w:hAnsi="宋体"/>
          <w:b/>
          <w:bCs/>
          <w:spacing w:val="-10"/>
          <w:sz w:val="44"/>
          <w:szCs w:val="44"/>
        </w:rPr>
      </w:pPr>
    </w:p>
    <w:p>
      <w:pPr>
        <w:spacing w:before="62" w:beforeLines="20" w:line="520" w:lineRule="exact"/>
        <w:jc w:val="center"/>
        <w:rPr>
          <w:rFonts w:hint="eastAsia" w:ascii="宋体" w:hAnsi="宋体" w:eastAsia="宋体"/>
          <w:b/>
          <w:bCs/>
          <w:spacing w:val="-10"/>
          <w:sz w:val="44"/>
          <w:szCs w:val="44"/>
          <w:lang w:eastAsia="zh-CN"/>
        </w:rPr>
      </w:pPr>
      <w:r>
        <w:rPr>
          <w:rFonts w:hint="eastAsia" w:ascii="宋体" w:hAnsi="宋体"/>
          <w:b/>
          <w:bCs/>
          <w:spacing w:val="-10"/>
          <w:sz w:val="44"/>
          <w:szCs w:val="44"/>
          <w:lang w:eastAsia="zh-CN"/>
        </w:rPr>
        <w:t>2022年服务中心企业编员工体检项目</w:t>
      </w:r>
    </w:p>
    <w:p>
      <w:pPr>
        <w:spacing w:before="62" w:beforeLines="20" w:line="360" w:lineRule="exact"/>
        <w:jc w:val="center"/>
        <w:rPr>
          <w:rFonts w:ascii="宋体" w:hAnsi="宋体"/>
          <w:b/>
          <w:bCs/>
          <w:sz w:val="48"/>
          <w:szCs w:val="48"/>
        </w:rPr>
      </w:pPr>
    </w:p>
    <w:p>
      <w:pPr>
        <w:spacing w:before="62" w:beforeLines="20" w:line="360" w:lineRule="exact"/>
        <w:jc w:val="center"/>
        <w:rPr>
          <w:rFonts w:ascii="仿宋" w:hAnsi="仿宋" w:eastAsia="仿宋" w:cs="仿宋"/>
          <w:b/>
          <w:sz w:val="52"/>
          <w:szCs w:val="52"/>
        </w:rPr>
      </w:pPr>
    </w:p>
    <w:p>
      <w:pPr>
        <w:spacing w:before="62" w:beforeLines="20" w:line="360" w:lineRule="exact"/>
        <w:jc w:val="center"/>
        <w:rPr>
          <w:rFonts w:ascii="仿宋" w:hAnsi="仿宋" w:eastAsia="仿宋" w:cs="仿宋"/>
          <w:b/>
          <w:sz w:val="44"/>
          <w:szCs w:val="44"/>
        </w:rPr>
      </w:pPr>
    </w:p>
    <w:p>
      <w:pPr>
        <w:spacing w:before="468" w:beforeLines="150" w:line="360" w:lineRule="exact"/>
        <w:rPr>
          <w:rFonts w:ascii="仿宋" w:hAnsi="仿宋" w:eastAsia="仿宋" w:cs="仿宋"/>
          <w:b/>
          <w:szCs w:val="21"/>
        </w:rPr>
      </w:pPr>
    </w:p>
    <w:p>
      <w:pPr>
        <w:spacing w:before="468" w:beforeLines="150" w:line="360" w:lineRule="exact"/>
        <w:rPr>
          <w:rFonts w:ascii="仿宋" w:hAnsi="仿宋" w:eastAsia="仿宋" w:cs="仿宋"/>
          <w:b/>
          <w:szCs w:val="21"/>
        </w:rPr>
      </w:pPr>
    </w:p>
    <w:p>
      <w:pPr>
        <w:spacing w:before="468" w:beforeLines="150" w:line="360" w:lineRule="exact"/>
        <w:jc w:val="center"/>
        <w:rPr>
          <w:rFonts w:ascii="仿宋" w:hAnsi="仿宋" w:eastAsia="仿宋" w:cs="仿宋"/>
          <w:b/>
          <w:sz w:val="84"/>
          <w:szCs w:val="84"/>
        </w:rPr>
      </w:pPr>
      <w:r>
        <w:rPr>
          <w:rFonts w:hint="eastAsia" w:ascii="仿宋" w:hAnsi="仿宋" w:eastAsia="仿宋" w:cs="仿宋"/>
          <w:b/>
          <w:sz w:val="84"/>
          <w:szCs w:val="84"/>
        </w:rPr>
        <w:t>竞争性磋商文件</w:t>
      </w:r>
    </w:p>
    <w:p>
      <w:pPr>
        <w:spacing w:before="62" w:beforeLines="20" w:line="360" w:lineRule="exact"/>
        <w:rPr>
          <w:rFonts w:ascii="仿宋" w:hAnsi="仿宋" w:eastAsia="仿宋" w:cs="仿宋"/>
          <w:b/>
          <w:szCs w:val="21"/>
        </w:rPr>
      </w:pPr>
    </w:p>
    <w:p>
      <w:pPr>
        <w:spacing w:before="62" w:beforeLines="20" w:line="360" w:lineRule="exact"/>
        <w:rPr>
          <w:rFonts w:ascii="仿宋" w:hAnsi="仿宋" w:eastAsia="仿宋" w:cs="仿宋"/>
          <w:b/>
          <w:szCs w:val="21"/>
        </w:rPr>
      </w:pPr>
    </w:p>
    <w:p>
      <w:pPr>
        <w:spacing w:before="62" w:beforeLines="20" w:line="360" w:lineRule="exact"/>
        <w:rPr>
          <w:rFonts w:ascii="仿宋" w:hAnsi="仿宋" w:eastAsia="仿宋" w:cs="仿宋"/>
          <w:b/>
          <w:szCs w:val="21"/>
        </w:rPr>
      </w:pPr>
    </w:p>
    <w:p>
      <w:pPr>
        <w:spacing w:before="62" w:beforeLines="20" w:line="360" w:lineRule="exact"/>
        <w:jc w:val="center"/>
        <w:rPr>
          <w:rFonts w:hint="eastAsia" w:ascii="仿宋" w:hAnsi="仿宋" w:eastAsia="仿宋" w:cs="仿宋"/>
          <w:b/>
          <w:sz w:val="44"/>
          <w:szCs w:val="44"/>
          <w:lang w:eastAsia="zh-CN"/>
        </w:rPr>
      </w:pPr>
      <w:r>
        <w:rPr>
          <w:rFonts w:hint="eastAsia" w:ascii="仿宋" w:hAnsi="仿宋" w:eastAsia="仿宋" w:cs="仿宋"/>
          <w:b/>
          <w:sz w:val="44"/>
          <w:szCs w:val="44"/>
        </w:rPr>
        <w:t>采购编号：</w:t>
      </w:r>
      <w:r>
        <w:rPr>
          <w:rFonts w:hint="eastAsia" w:ascii="仿宋" w:hAnsi="仿宋" w:eastAsia="仿宋" w:cs="仿宋"/>
          <w:b/>
          <w:sz w:val="44"/>
          <w:szCs w:val="44"/>
          <w:lang w:eastAsia="zh-CN"/>
        </w:rPr>
        <w:t>0701-224105090393</w:t>
      </w:r>
    </w:p>
    <w:p>
      <w:pPr>
        <w:spacing w:before="62" w:beforeLines="20" w:line="360" w:lineRule="exact"/>
        <w:rPr>
          <w:rFonts w:ascii="仿宋" w:hAnsi="仿宋" w:eastAsia="仿宋" w:cs="仿宋"/>
          <w:b/>
          <w:szCs w:val="21"/>
        </w:rPr>
      </w:pPr>
    </w:p>
    <w:p>
      <w:pPr>
        <w:spacing w:before="62" w:beforeLines="20" w:line="360" w:lineRule="exact"/>
        <w:rPr>
          <w:rFonts w:ascii="仿宋" w:hAnsi="仿宋" w:eastAsia="仿宋" w:cs="仿宋"/>
          <w:b/>
          <w:szCs w:val="21"/>
        </w:rPr>
      </w:pPr>
    </w:p>
    <w:p>
      <w:pPr>
        <w:spacing w:before="62" w:beforeLines="20" w:line="360" w:lineRule="exact"/>
        <w:rPr>
          <w:rFonts w:ascii="仿宋" w:hAnsi="仿宋" w:eastAsia="仿宋" w:cs="仿宋"/>
          <w:b/>
          <w:szCs w:val="21"/>
        </w:rPr>
      </w:pPr>
    </w:p>
    <w:p>
      <w:pPr>
        <w:spacing w:before="62" w:beforeLines="20" w:line="360" w:lineRule="exact"/>
        <w:jc w:val="center"/>
        <w:rPr>
          <w:rFonts w:ascii="仿宋" w:hAnsi="仿宋" w:eastAsia="仿宋" w:cs="仿宋"/>
          <w:b/>
          <w:sz w:val="32"/>
          <w:szCs w:val="32"/>
        </w:rPr>
      </w:pPr>
    </w:p>
    <w:p>
      <w:pPr>
        <w:spacing w:before="62" w:beforeLines="20" w:line="520" w:lineRule="exact"/>
        <w:jc w:val="center"/>
        <w:rPr>
          <w:rFonts w:ascii="仿宋" w:hAnsi="仿宋" w:eastAsia="仿宋" w:cs="仿宋"/>
          <w:b/>
          <w:sz w:val="32"/>
          <w:szCs w:val="32"/>
        </w:rPr>
      </w:pPr>
    </w:p>
    <w:p>
      <w:pPr>
        <w:spacing w:before="62" w:beforeLines="20" w:line="52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rPr>
        <w:t>采购人：</w:t>
      </w:r>
      <w:r>
        <w:rPr>
          <w:rFonts w:hint="eastAsia" w:ascii="仿宋" w:hAnsi="仿宋" w:eastAsia="仿宋" w:cs="仿宋"/>
          <w:b/>
          <w:sz w:val="32"/>
          <w:szCs w:val="32"/>
          <w:lang w:eastAsia="zh-CN"/>
        </w:rPr>
        <w:t>外交部机关及驻外机构服务中心集中采购中心</w:t>
      </w:r>
    </w:p>
    <w:p>
      <w:pPr>
        <w:pStyle w:val="18"/>
      </w:pPr>
    </w:p>
    <w:p>
      <w:pPr>
        <w:spacing w:before="62" w:beforeLines="20" w:line="520" w:lineRule="exact"/>
        <w:ind w:firstLine="643" w:firstLineChars="200"/>
        <w:jc w:val="both"/>
        <w:rPr>
          <w:rFonts w:ascii="仿宋" w:hAnsi="仿宋" w:eastAsia="仿宋" w:cs="仿宋"/>
          <w:b/>
          <w:sz w:val="32"/>
          <w:szCs w:val="32"/>
        </w:rPr>
      </w:pPr>
      <w:r>
        <w:rPr>
          <w:rFonts w:hint="eastAsia" w:ascii="仿宋" w:hAnsi="仿宋" w:eastAsia="仿宋" w:cs="仿宋"/>
          <w:b/>
          <w:sz w:val="32"/>
          <w:szCs w:val="32"/>
        </w:rPr>
        <w:t>采购代理机构：中技国际招标有限公司</w:t>
      </w:r>
    </w:p>
    <w:p>
      <w:pPr>
        <w:spacing w:before="62" w:beforeLines="20" w:line="360" w:lineRule="exact"/>
        <w:jc w:val="center"/>
        <w:rPr>
          <w:rFonts w:ascii="仿宋" w:hAnsi="仿宋" w:eastAsia="仿宋" w:cs="仿宋"/>
          <w:b/>
          <w:sz w:val="32"/>
          <w:szCs w:val="32"/>
        </w:rPr>
      </w:pPr>
    </w:p>
    <w:p>
      <w:pPr>
        <w:pStyle w:val="18"/>
      </w:pPr>
    </w:p>
    <w:p>
      <w:pPr>
        <w:pStyle w:val="18"/>
      </w:pPr>
    </w:p>
    <w:p>
      <w:pPr>
        <w:pStyle w:val="18"/>
      </w:pPr>
    </w:p>
    <w:p>
      <w:pPr>
        <w:spacing w:before="62" w:beforeLines="20" w:line="360" w:lineRule="exact"/>
        <w:jc w:val="center"/>
        <w:rPr>
          <w:rFonts w:hint="eastAsia" w:ascii="仿宋" w:hAnsi="仿宋" w:eastAsia="仿宋" w:cs="仿宋"/>
          <w:b/>
          <w:sz w:val="32"/>
          <w:szCs w:val="32"/>
          <w:lang w:eastAsia="zh-CN"/>
        </w:rPr>
        <w:sectPr>
          <w:headerReference r:id="rId3" w:type="first"/>
          <w:pgSz w:w="11906" w:h="16838"/>
          <w:pgMar w:top="1417" w:right="1803" w:bottom="1417" w:left="1803" w:header="850" w:footer="992" w:gutter="0"/>
          <w:pgBorders>
            <w:top w:val="none" w:sz="0" w:space="0"/>
            <w:left w:val="none" w:sz="0" w:space="0"/>
            <w:bottom w:val="none" w:sz="0" w:space="0"/>
            <w:right w:val="none" w:sz="0" w:space="0"/>
          </w:pgBorders>
          <w:pgNumType w:fmt="decimal"/>
          <w:cols w:space="0" w:num="1"/>
          <w:docGrid w:type="lines" w:linePitch="318" w:charSpace="0"/>
        </w:sectPr>
      </w:pPr>
      <w:bookmarkStart w:id="0" w:name="_Toc152042286"/>
      <w:bookmarkStart w:id="1" w:name="_Toc144974478"/>
      <w:r>
        <w:rPr>
          <w:rFonts w:hint="eastAsia" w:ascii="仿宋" w:hAnsi="仿宋" w:eastAsia="仿宋" w:cs="仿宋"/>
          <w:b/>
          <w:sz w:val="32"/>
          <w:szCs w:val="32"/>
          <w:lang w:eastAsia="zh-CN"/>
        </w:rPr>
        <w:t>2022年</w:t>
      </w: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月</w:t>
      </w:r>
    </w:p>
    <w:bookmarkEnd w:id="0"/>
    <w:bookmarkEnd w:id="1"/>
    <w:p>
      <w:pPr>
        <w:pStyle w:val="44"/>
        <w:snapToGrid/>
        <w:spacing w:before="62" w:beforeLines="20" w:line="360" w:lineRule="exact"/>
        <w:ind w:firstLine="482"/>
        <w:rPr>
          <w:rFonts w:ascii="仿宋" w:hAnsi="仿宋" w:eastAsia="仿宋" w:cs="仿宋"/>
          <w:b/>
          <w:color w:val="auto"/>
        </w:rPr>
      </w:pPr>
    </w:p>
    <w:p>
      <w:pPr>
        <w:pStyle w:val="44"/>
        <w:snapToGrid/>
        <w:spacing w:before="62" w:beforeLines="20" w:line="360" w:lineRule="exact"/>
        <w:ind w:firstLine="723"/>
        <w:rPr>
          <w:rFonts w:ascii="黑体" w:hAnsi="黑体" w:eastAsia="黑体" w:cs="黑体"/>
          <w:b/>
          <w:color w:val="auto"/>
          <w:sz w:val="36"/>
          <w:szCs w:val="36"/>
        </w:rPr>
      </w:pPr>
      <w:r>
        <w:rPr>
          <w:rFonts w:hint="eastAsia" w:ascii="黑体" w:hAnsi="黑体" w:eastAsia="黑体" w:cs="黑体"/>
          <w:b/>
          <w:color w:val="auto"/>
          <w:sz w:val="36"/>
          <w:szCs w:val="36"/>
        </w:rPr>
        <w:t>目录</w:t>
      </w:r>
    </w:p>
    <w:p>
      <w:pPr>
        <w:spacing w:before="62" w:beforeLines="20" w:line="360" w:lineRule="exact"/>
        <w:rPr>
          <w:rFonts w:ascii="仿宋" w:hAnsi="仿宋" w:eastAsia="仿宋" w:cs="仿宋"/>
        </w:rPr>
      </w:pPr>
    </w:p>
    <w:p>
      <w:pPr>
        <w:pStyle w:val="44"/>
        <w:tabs>
          <w:tab w:val="right" w:leader="dot" w:pos="8306"/>
          <w:tab w:val="clear" w:pos="8296"/>
        </w:tabs>
        <w:snapToGrid/>
        <w:spacing w:before="62" w:beforeLines="20" w:line="560" w:lineRule="exact"/>
        <w:ind w:firstLine="0" w:firstLineChars="0"/>
        <w:jc w:val="both"/>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30"/>
          <w:szCs w:val="30"/>
        </w:rPr>
        <w:fldChar w:fldCharType="begin"/>
      </w:r>
      <w:r>
        <w:rPr>
          <w:rFonts w:hint="default" w:ascii="Times New Roman" w:hAnsi="Times New Roman" w:eastAsia="宋体" w:cs="Times New Roman"/>
          <w:b/>
          <w:bCs/>
          <w:color w:val="auto"/>
          <w:sz w:val="30"/>
          <w:szCs w:val="30"/>
        </w:rPr>
        <w:instrText xml:space="preserve"> TOC \o "1-3" \h \z \u </w:instrText>
      </w:r>
      <w:r>
        <w:rPr>
          <w:rFonts w:hint="default" w:ascii="Times New Roman" w:hAnsi="Times New Roman" w:eastAsia="宋体" w:cs="Times New Roman"/>
          <w:b/>
          <w:bCs/>
          <w:color w:val="auto"/>
          <w:sz w:val="30"/>
          <w:szCs w:val="30"/>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"_Toc1385" </w:instrText>
      </w:r>
      <w:r>
        <w:rPr>
          <w:rFonts w:hint="default" w:ascii="Times New Roman" w:hAnsi="Times New Roman" w:cs="Times New Roman"/>
        </w:rPr>
        <w:fldChar w:fldCharType="separate"/>
      </w:r>
      <w:r>
        <w:rPr>
          <w:rFonts w:hint="default" w:ascii="Times New Roman" w:hAnsi="Times New Roman" w:eastAsia="宋体" w:cs="Times New Roman"/>
          <w:b/>
          <w:bCs/>
          <w:color w:val="auto"/>
          <w:sz w:val="30"/>
          <w:szCs w:val="30"/>
        </w:rPr>
        <w:t>第</w:t>
      </w:r>
      <w:r>
        <w:rPr>
          <w:rFonts w:hint="default" w:ascii="Times New Roman" w:hAnsi="Times New Roman" w:eastAsia="宋体" w:cs="Times New Roman"/>
          <w:b/>
          <w:bCs/>
          <w:color w:val="auto"/>
          <w:kern w:val="44"/>
          <w:sz w:val="30"/>
          <w:szCs w:val="30"/>
        </w:rPr>
        <w:t xml:space="preserve">一章 </w:t>
      </w:r>
      <w:r>
        <w:rPr>
          <w:rFonts w:hint="default" w:ascii="Times New Roman" w:hAnsi="Times New Roman" w:eastAsia="宋体" w:cs="Times New Roman"/>
          <w:b/>
          <w:bCs/>
          <w:color w:val="auto"/>
          <w:sz w:val="30"/>
          <w:szCs w:val="30"/>
          <w:lang w:val="en-US" w:eastAsia="zh-CN"/>
        </w:rPr>
        <w:t>磋商公告</w:t>
      </w:r>
      <w:r>
        <w:rPr>
          <w:rFonts w:hint="default" w:ascii="Times New Roman" w:hAnsi="Times New Roman" w:eastAsia="宋体" w:cs="Times New Roman"/>
          <w:b/>
          <w:bCs/>
          <w:color w:val="auto"/>
          <w:sz w:val="30"/>
          <w:szCs w:val="30"/>
        </w:rPr>
        <w:tab/>
      </w:r>
      <w:r>
        <w:rPr>
          <w:rFonts w:hint="default" w:ascii="Times New Roman" w:hAnsi="Times New Roman" w:eastAsia="宋体" w:cs="Times New Roman"/>
          <w:b/>
          <w:bCs/>
          <w:color w:val="auto"/>
          <w:sz w:val="30"/>
          <w:szCs w:val="30"/>
        </w:rPr>
        <w:t>3</w:t>
      </w:r>
      <w:r>
        <w:rPr>
          <w:rFonts w:hint="default" w:ascii="Times New Roman" w:hAnsi="Times New Roman" w:eastAsia="宋体" w:cs="Times New Roman"/>
          <w:b/>
          <w:bCs/>
          <w:color w:val="auto"/>
          <w:sz w:val="30"/>
          <w:szCs w:val="30"/>
        </w:rPr>
        <w:fldChar w:fldCharType="end"/>
      </w:r>
    </w:p>
    <w:p>
      <w:pPr>
        <w:pStyle w:val="44"/>
        <w:tabs>
          <w:tab w:val="right" w:leader="dot" w:pos="8306"/>
          <w:tab w:val="clear" w:pos="8296"/>
        </w:tabs>
        <w:snapToGrid/>
        <w:spacing w:before="62" w:beforeLines="20" w:line="560" w:lineRule="exact"/>
        <w:ind w:firstLine="0" w:firstLineChars="0"/>
        <w:jc w:val="both"/>
        <w:rPr>
          <w:rFonts w:hint="default" w:ascii="Times New Roman" w:hAnsi="Times New Roman" w:eastAsia="宋体" w:cs="Times New Roman"/>
          <w:b/>
          <w:bCs/>
          <w:color w:val="auto"/>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"_Toc13253" </w:instrText>
      </w:r>
      <w:r>
        <w:rPr>
          <w:rFonts w:hint="default" w:ascii="Times New Roman" w:hAnsi="Times New Roman" w:cs="Times New Roman"/>
        </w:rPr>
        <w:fldChar w:fldCharType="separate"/>
      </w:r>
      <w:r>
        <w:rPr>
          <w:rFonts w:hint="default" w:ascii="Times New Roman" w:hAnsi="Times New Roman" w:eastAsia="宋体" w:cs="Times New Roman"/>
          <w:b/>
          <w:bCs/>
          <w:color w:val="auto"/>
          <w:sz w:val="30"/>
          <w:szCs w:val="30"/>
        </w:rPr>
        <w:t>第二章 供应商须知</w:t>
      </w:r>
      <w:r>
        <w:rPr>
          <w:rFonts w:hint="default" w:ascii="Times New Roman" w:hAnsi="Times New Roman" w:eastAsia="宋体" w:cs="Times New Roman"/>
          <w:b/>
          <w:bCs/>
          <w:color w:val="auto"/>
          <w:sz w:val="30"/>
          <w:szCs w:val="30"/>
        </w:rPr>
        <w:tab/>
      </w:r>
      <w:r>
        <w:rPr>
          <w:rFonts w:hint="default" w:ascii="Times New Roman" w:hAnsi="Times New Roman" w:eastAsia="宋体" w:cs="Times New Roman"/>
          <w:b/>
          <w:bCs/>
          <w:color w:val="auto"/>
          <w:sz w:val="30"/>
          <w:szCs w:val="30"/>
        </w:rPr>
        <w:fldChar w:fldCharType="end"/>
      </w:r>
      <w:r>
        <w:rPr>
          <w:rFonts w:hint="default" w:ascii="Times New Roman" w:hAnsi="Times New Roman" w:eastAsia="宋体" w:cs="Times New Roman"/>
          <w:b/>
          <w:bCs/>
          <w:color w:val="auto"/>
          <w:sz w:val="30"/>
          <w:szCs w:val="30"/>
        </w:rPr>
        <w:t>7</w:t>
      </w:r>
    </w:p>
    <w:p>
      <w:pPr>
        <w:pStyle w:val="44"/>
        <w:snapToGrid/>
        <w:spacing w:before="62" w:beforeLines="20" w:line="560" w:lineRule="exact"/>
        <w:rPr>
          <w:rFonts w:hint="default" w:ascii="Times New Roman" w:hAnsi="Times New Roman" w:cs="Times New Roman"/>
          <w:b/>
          <w:bCs/>
          <w:sz w:val="30"/>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"_Toc26899" </w:instrText>
      </w:r>
      <w:r>
        <w:rPr>
          <w:rFonts w:hint="default" w:ascii="Times New Roman" w:hAnsi="Times New Roman" w:cs="Times New Roman"/>
        </w:rPr>
        <w:fldChar w:fldCharType="separate"/>
      </w:r>
      <w:r>
        <w:rPr>
          <w:rFonts w:hint="default" w:ascii="Times New Roman" w:hAnsi="Times New Roman" w:cs="Times New Roman" w:eastAsiaTheme="minorEastAsia"/>
          <w:b/>
          <w:bCs/>
          <w:sz w:val="30"/>
          <w:szCs w:val="30"/>
        </w:rPr>
        <w:t>供应商须知前附表</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end"/>
      </w:r>
      <w:r>
        <w:rPr>
          <w:rFonts w:hint="default" w:ascii="Times New Roman" w:hAnsi="Times New Roman" w:cs="Times New Roman"/>
          <w:b/>
          <w:bCs/>
          <w:sz w:val="30"/>
          <w:szCs w:val="30"/>
        </w:rPr>
        <w:t>7</w:t>
      </w:r>
    </w:p>
    <w:p>
      <w:pPr>
        <w:pStyle w:val="44"/>
        <w:tabs>
          <w:tab w:val="right" w:leader="dot" w:pos="8306"/>
          <w:tab w:val="clear" w:pos="8296"/>
        </w:tabs>
        <w:snapToGrid/>
        <w:spacing w:before="62" w:beforeLines="20" w:line="560" w:lineRule="exact"/>
        <w:ind w:firstLine="0" w:firstLineChars="0"/>
        <w:jc w:val="both"/>
        <w:rPr>
          <w:rFonts w:hint="default" w:ascii="Times New Roman" w:hAnsi="Times New Roman" w:eastAsia="宋体" w:cs="Times New Roman"/>
          <w:b/>
          <w:bCs/>
          <w:color w:val="auto"/>
          <w:sz w:val="30"/>
          <w:szCs w:val="30"/>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"_Toc18485" </w:instrText>
      </w:r>
      <w:r>
        <w:rPr>
          <w:rFonts w:hint="default" w:ascii="Times New Roman" w:hAnsi="Times New Roman" w:cs="Times New Roman"/>
        </w:rPr>
        <w:fldChar w:fldCharType="separate"/>
      </w:r>
      <w:r>
        <w:rPr>
          <w:rFonts w:hint="default" w:ascii="Times New Roman" w:hAnsi="Times New Roman" w:eastAsia="宋体" w:cs="Times New Roman"/>
          <w:b/>
          <w:bCs/>
          <w:color w:val="auto"/>
          <w:sz w:val="30"/>
          <w:szCs w:val="30"/>
        </w:rPr>
        <w:t>第三章 合同草案条款</w:t>
      </w:r>
      <w:r>
        <w:rPr>
          <w:rFonts w:hint="default" w:ascii="Times New Roman" w:hAnsi="Times New Roman" w:eastAsia="宋体" w:cs="Times New Roman"/>
          <w:b/>
          <w:bCs/>
          <w:color w:val="auto"/>
          <w:sz w:val="30"/>
          <w:szCs w:val="30"/>
        </w:rPr>
        <w:tab/>
      </w:r>
      <w:r>
        <w:rPr>
          <w:rFonts w:hint="default" w:ascii="Times New Roman" w:hAnsi="Times New Roman" w:eastAsia="宋体" w:cs="Times New Roman"/>
          <w:b/>
          <w:bCs/>
          <w:color w:val="auto"/>
          <w:sz w:val="30"/>
          <w:szCs w:val="30"/>
        </w:rPr>
        <w:fldChar w:fldCharType="end"/>
      </w:r>
      <w:r>
        <w:rPr>
          <w:rFonts w:hint="default" w:ascii="Times New Roman" w:hAnsi="Times New Roman" w:eastAsia="宋体" w:cs="Times New Roman"/>
          <w:b/>
          <w:bCs/>
          <w:color w:val="auto"/>
          <w:sz w:val="30"/>
          <w:szCs w:val="30"/>
          <w:lang w:val="en-US" w:eastAsia="zh-CN"/>
        </w:rPr>
        <w:t>30</w:t>
      </w:r>
    </w:p>
    <w:p>
      <w:pPr>
        <w:pStyle w:val="44"/>
        <w:tabs>
          <w:tab w:val="right" w:leader="dot" w:pos="8306"/>
          <w:tab w:val="clear" w:pos="8296"/>
        </w:tabs>
        <w:snapToGrid/>
        <w:spacing w:before="62" w:beforeLines="20" w:line="560" w:lineRule="exact"/>
        <w:ind w:firstLine="0" w:firstLineChars="0"/>
        <w:jc w:val="both"/>
        <w:rPr>
          <w:rFonts w:hint="default" w:ascii="Times New Roman" w:hAnsi="Times New Roman" w:eastAsia="宋体" w:cs="Times New Roman"/>
          <w:b/>
          <w:bCs/>
          <w:color w:val="auto"/>
          <w:sz w:val="30"/>
          <w:szCs w:val="30"/>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"_Toc6039" </w:instrText>
      </w:r>
      <w:r>
        <w:rPr>
          <w:rFonts w:hint="default" w:ascii="Times New Roman" w:hAnsi="Times New Roman" w:cs="Times New Roman"/>
        </w:rPr>
        <w:fldChar w:fldCharType="separate"/>
      </w:r>
      <w:r>
        <w:rPr>
          <w:rFonts w:hint="default" w:ascii="Times New Roman" w:hAnsi="Times New Roman" w:eastAsia="宋体" w:cs="Times New Roman"/>
          <w:b/>
          <w:bCs/>
          <w:color w:val="auto"/>
          <w:sz w:val="30"/>
          <w:szCs w:val="30"/>
        </w:rPr>
        <w:t xml:space="preserve">第四章 </w:t>
      </w:r>
      <w:bookmarkStart w:id="2" w:name="OLE_LINK2"/>
      <w:r>
        <w:rPr>
          <w:rFonts w:hint="default" w:ascii="Times New Roman" w:hAnsi="Times New Roman" w:eastAsia="宋体" w:cs="Times New Roman"/>
          <w:b/>
          <w:bCs/>
          <w:color w:val="auto"/>
          <w:sz w:val="30"/>
          <w:szCs w:val="30"/>
        </w:rPr>
        <w:t>技术需求</w:t>
      </w:r>
      <w:bookmarkEnd w:id="2"/>
      <w:r>
        <w:rPr>
          <w:rFonts w:hint="default" w:ascii="Times New Roman" w:hAnsi="Times New Roman" w:eastAsia="宋体" w:cs="Times New Roman"/>
          <w:b/>
          <w:bCs/>
          <w:color w:val="auto"/>
          <w:sz w:val="30"/>
          <w:szCs w:val="30"/>
        </w:rPr>
        <w:tab/>
      </w:r>
      <w:r>
        <w:rPr>
          <w:rFonts w:hint="default" w:ascii="Times New Roman" w:hAnsi="Times New Roman" w:eastAsia="宋体" w:cs="Times New Roman"/>
          <w:b/>
          <w:bCs/>
          <w:color w:val="auto"/>
          <w:sz w:val="30"/>
          <w:szCs w:val="30"/>
        </w:rPr>
        <w:fldChar w:fldCharType="end"/>
      </w:r>
      <w:r>
        <w:rPr>
          <w:rFonts w:hint="eastAsia" w:ascii="Times New Roman" w:hAnsi="Times New Roman" w:eastAsia="宋体" w:cs="Times New Roman"/>
          <w:b/>
          <w:bCs/>
          <w:color w:val="auto"/>
          <w:sz w:val="30"/>
          <w:szCs w:val="30"/>
          <w:lang w:val="en-US" w:eastAsia="zh-CN"/>
        </w:rPr>
        <w:t>39</w:t>
      </w:r>
    </w:p>
    <w:p>
      <w:pPr>
        <w:pStyle w:val="44"/>
        <w:tabs>
          <w:tab w:val="right" w:leader="dot" w:pos="8306"/>
          <w:tab w:val="clear" w:pos="8296"/>
        </w:tabs>
        <w:snapToGrid/>
        <w:spacing w:before="62" w:beforeLines="20" w:line="560" w:lineRule="exact"/>
        <w:ind w:firstLine="0" w:firstLineChars="0"/>
        <w:jc w:val="both"/>
        <w:rPr>
          <w:rFonts w:hint="default" w:ascii="Times New Roman" w:hAnsi="Times New Roman" w:eastAsia="仿宋_GB2312" w:cs="Times New Roman"/>
          <w:b/>
          <w:sz w:val="30"/>
          <w:szCs w:val="30"/>
          <w:lang w:val="en-US" w:eastAsia="zh-CN"/>
        </w:rPr>
        <w:sectPr>
          <w:footerReference r:id="rId4" w:type="default"/>
          <w:pgSz w:w="11906" w:h="16838"/>
          <w:pgMar w:top="1417" w:right="1803" w:bottom="1417" w:left="1803" w:header="850" w:footer="992" w:gutter="0"/>
          <w:pgBorders>
            <w:top w:val="none" w:sz="0" w:space="0"/>
            <w:left w:val="none" w:sz="0" w:space="0"/>
            <w:bottom w:val="none" w:sz="0" w:space="0"/>
            <w:right w:val="none" w:sz="0" w:space="0"/>
          </w:pgBorders>
          <w:pgNumType w:fmt="decimal" w:start="2"/>
          <w:cols w:space="0" w:num="1"/>
          <w:docGrid w:type="lines" w:linePitch="318" w:charSpace="0"/>
        </w:sectPr>
      </w:pPr>
      <w:r>
        <w:rPr>
          <w:rFonts w:hint="default" w:ascii="Times New Roman" w:hAnsi="Times New Roman" w:cs="Times New Roman"/>
        </w:rPr>
        <w:fldChar w:fldCharType="begin"/>
      </w:r>
      <w:r>
        <w:rPr>
          <w:rFonts w:hint="default" w:ascii="Times New Roman" w:hAnsi="Times New Roman" w:cs="Times New Roman"/>
        </w:rPr>
        <w:instrText xml:space="preserve"> HYPERLINK \l "_Toc10191" </w:instrText>
      </w:r>
      <w:r>
        <w:rPr>
          <w:rFonts w:hint="default" w:ascii="Times New Roman" w:hAnsi="Times New Roman" w:cs="Times New Roman"/>
        </w:rPr>
        <w:fldChar w:fldCharType="separate"/>
      </w:r>
      <w:r>
        <w:rPr>
          <w:rFonts w:hint="default" w:ascii="Times New Roman" w:hAnsi="Times New Roman" w:eastAsia="宋体" w:cs="Times New Roman"/>
          <w:b/>
          <w:bCs/>
          <w:color w:val="auto"/>
          <w:sz w:val="30"/>
          <w:szCs w:val="30"/>
        </w:rPr>
        <w:t>第五章 响应文件格式</w:t>
      </w:r>
      <w:r>
        <w:rPr>
          <w:rFonts w:hint="default" w:ascii="Times New Roman" w:hAnsi="Times New Roman" w:eastAsia="宋体" w:cs="Times New Roman"/>
          <w:b/>
          <w:bCs/>
          <w:color w:val="auto"/>
          <w:sz w:val="30"/>
          <w:szCs w:val="30"/>
        </w:rPr>
        <w:tab/>
      </w:r>
      <w:r>
        <w:rPr>
          <w:rFonts w:hint="default" w:ascii="Times New Roman" w:hAnsi="Times New Roman" w:eastAsia="宋体" w:cs="Times New Roman"/>
          <w:b/>
          <w:bCs/>
          <w:color w:val="auto"/>
          <w:sz w:val="30"/>
          <w:szCs w:val="30"/>
        </w:rPr>
        <w:fldChar w:fldCharType="end"/>
      </w:r>
      <w:r>
        <w:rPr>
          <w:rFonts w:hint="default" w:ascii="Times New Roman" w:hAnsi="Times New Roman" w:cs="Times New Roman"/>
          <w:b/>
          <w:bCs/>
          <w:sz w:val="30"/>
          <w:szCs w:val="30"/>
        </w:rPr>
        <w:fldChar w:fldCharType="end"/>
      </w:r>
      <w:bookmarkStart w:id="117" w:name="_GoBack"/>
      <w:bookmarkEnd w:id="117"/>
      <w:r>
        <w:rPr>
          <w:rFonts w:hint="eastAsia" w:ascii="Times New Roman" w:hAnsi="Times New Roman" w:cs="Times New Roman"/>
          <w:b/>
          <w:bCs/>
          <w:sz w:val="30"/>
          <w:szCs w:val="30"/>
          <w:lang w:val="en-US" w:eastAsia="zh-CN"/>
        </w:rPr>
        <w:t>4</w:t>
      </w:r>
      <w:r>
        <w:rPr>
          <w:rFonts w:hint="default" w:ascii="Times New Roman" w:hAnsi="Times New Roman" w:cs="Times New Roman"/>
          <w:b/>
          <w:bCs/>
          <w:sz w:val="30"/>
          <w:szCs w:val="30"/>
          <w:lang w:val="en-US" w:eastAsia="zh-CN"/>
        </w:rPr>
        <w:t>5</w:t>
      </w:r>
    </w:p>
    <w:p>
      <w:pPr>
        <w:pStyle w:val="3"/>
        <w:numPr>
          <w:ilvl w:val="0"/>
          <w:numId w:val="61"/>
        </w:numPr>
        <w:spacing w:before="48" w:beforeLines="20" w:after="0" w:line="360" w:lineRule="exact"/>
        <w:jc w:val="center"/>
        <w:rPr>
          <w:rFonts w:ascii="仿宋" w:hAnsi="仿宋" w:eastAsia="仿宋" w:cs="仿宋"/>
          <w:bCs w:val="0"/>
          <w:sz w:val="32"/>
          <w:szCs w:val="32"/>
        </w:rPr>
      </w:pPr>
      <w:r>
        <w:rPr>
          <w:rFonts w:hint="eastAsia" w:ascii="仿宋" w:hAnsi="仿宋" w:eastAsia="仿宋" w:cs="仿宋"/>
          <w:bCs w:val="0"/>
          <w:sz w:val="32"/>
          <w:szCs w:val="32"/>
          <w:lang w:eastAsia="zh-CN"/>
        </w:rPr>
        <w:t>磋商公告</w:t>
      </w:r>
    </w:p>
    <w:p>
      <w:pPr>
        <w:spacing w:before="48" w:beforeLines="20" w:line="360" w:lineRule="exact"/>
        <w:jc w:val="left"/>
        <w:rPr>
          <w:rFonts w:ascii="仿宋" w:hAnsi="仿宋" w:eastAsia="仿宋" w:cs="仿宋"/>
          <w:bCs/>
          <w:sz w:val="24"/>
          <w:highlight w:val="none"/>
        </w:rPr>
      </w:pPr>
      <w:r>
        <w:rPr>
          <w:rFonts w:hint="eastAsia" w:ascii="仿宋" w:hAnsi="仿宋" w:eastAsia="仿宋" w:cs="仿宋"/>
          <w:bCs/>
          <w:sz w:val="24"/>
        </w:rPr>
        <w:t>日期：</w:t>
      </w:r>
      <w:r>
        <w:rPr>
          <w:rFonts w:hint="eastAsia" w:ascii="仿宋" w:hAnsi="仿宋" w:eastAsia="仿宋" w:cs="仿宋"/>
          <w:bCs/>
          <w:sz w:val="24"/>
          <w:lang w:eastAsia="zh-CN"/>
        </w:rPr>
        <w:t>2022年</w:t>
      </w:r>
      <w:r>
        <w:rPr>
          <w:rFonts w:hint="eastAsia" w:ascii="仿宋" w:hAnsi="仿宋" w:eastAsia="仿宋" w:cs="仿宋"/>
          <w:bCs/>
          <w:sz w:val="24"/>
          <w:lang w:val="en-US" w:eastAsia="zh-CN"/>
        </w:rPr>
        <w:t>8</w:t>
      </w:r>
      <w:r>
        <w:rPr>
          <w:rFonts w:hint="eastAsia" w:ascii="仿宋" w:hAnsi="仿宋" w:eastAsia="仿宋" w:cs="仿宋"/>
          <w:bCs/>
          <w:sz w:val="24"/>
          <w:lang w:eastAsia="zh-CN"/>
        </w:rPr>
        <w:t>月</w:t>
      </w:r>
      <w:r>
        <w:rPr>
          <w:rFonts w:hint="eastAsia" w:ascii="仿宋" w:hAnsi="仿宋" w:eastAsia="仿宋" w:cs="仿宋"/>
          <w:bCs/>
          <w:sz w:val="24"/>
          <w:highlight w:val="none"/>
          <w:lang w:val="en-US" w:eastAsia="zh-CN"/>
        </w:rPr>
        <w:t xml:space="preserve">  </w:t>
      </w:r>
      <w:r>
        <w:rPr>
          <w:rFonts w:hint="eastAsia" w:ascii="仿宋" w:hAnsi="仿宋" w:eastAsia="仿宋" w:cs="仿宋"/>
          <w:bCs/>
          <w:sz w:val="24"/>
          <w:highlight w:val="none"/>
        </w:rPr>
        <w:t>日</w:t>
      </w:r>
    </w:p>
    <w:p>
      <w:pPr>
        <w:spacing w:before="48" w:beforeLines="20" w:line="360" w:lineRule="exact"/>
        <w:jc w:val="left"/>
        <w:rPr>
          <w:rFonts w:hint="eastAsia" w:ascii="仿宋" w:hAnsi="仿宋" w:eastAsia="仿宋" w:cs="仿宋"/>
          <w:bCs/>
          <w:sz w:val="24"/>
          <w:lang w:eastAsia="zh-CN"/>
        </w:rPr>
      </w:pPr>
      <w:r>
        <w:rPr>
          <w:rFonts w:hint="eastAsia" w:ascii="仿宋" w:hAnsi="仿宋" w:eastAsia="仿宋" w:cs="仿宋"/>
          <w:bCs/>
          <w:sz w:val="24"/>
        </w:rPr>
        <w:t>采购编号：</w:t>
      </w:r>
      <w:r>
        <w:rPr>
          <w:rFonts w:hint="eastAsia" w:ascii="仿宋" w:hAnsi="仿宋" w:eastAsia="仿宋" w:cs="仿宋"/>
          <w:bCs/>
          <w:sz w:val="24"/>
          <w:lang w:eastAsia="zh-CN"/>
        </w:rPr>
        <w:t>0701-224105090393</w:t>
      </w:r>
    </w:p>
    <w:p>
      <w:pPr>
        <w:spacing w:before="48" w:beforeLines="20" w:line="360" w:lineRule="exact"/>
        <w:ind w:firstLine="480" w:firstLineChars="200"/>
        <w:jc w:val="left"/>
        <w:rPr>
          <w:rFonts w:ascii="仿宋" w:hAnsi="仿宋" w:eastAsia="仿宋" w:cs="仿宋"/>
          <w:bCs/>
          <w:sz w:val="24"/>
        </w:rPr>
      </w:pPr>
      <w:r>
        <w:rPr>
          <w:rFonts w:hint="eastAsia" w:ascii="仿宋" w:hAnsi="仿宋" w:eastAsia="仿宋" w:cs="仿宋"/>
          <w:bCs/>
          <w:sz w:val="24"/>
        </w:rPr>
        <w:t>中技国际招标有限公司（以下简称“采购代理机构”）受</w:t>
      </w:r>
      <w:r>
        <w:rPr>
          <w:rFonts w:hint="eastAsia" w:ascii="仿宋" w:hAnsi="仿宋" w:eastAsia="仿宋" w:cs="仿宋"/>
          <w:bCs/>
          <w:sz w:val="24"/>
          <w:lang w:eastAsia="zh-CN"/>
        </w:rPr>
        <w:t>外交部机关及驻外机构服务中心集中采购中心</w:t>
      </w:r>
      <w:r>
        <w:rPr>
          <w:rFonts w:hint="eastAsia" w:ascii="仿宋" w:hAnsi="仿宋" w:eastAsia="仿宋" w:cs="仿宋"/>
          <w:bCs/>
          <w:sz w:val="24"/>
        </w:rPr>
        <w:t>（以下简称“采购人”）的委托，</w:t>
      </w:r>
      <w:r>
        <w:rPr>
          <w:rFonts w:hint="eastAsia" w:ascii="仿宋" w:hAnsi="仿宋" w:eastAsia="仿宋" w:cs="仿宋"/>
          <w:bCs/>
          <w:color w:val="000000" w:themeColor="text1"/>
          <w:sz w:val="24"/>
          <w:highlight w:val="none"/>
          <w14:textFill>
            <w14:solidFill>
              <w14:schemeClr w14:val="tx1"/>
            </w14:solidFill>
          </w14:textFill>
        </w:rPr>
        <w:t>就利用其财政</w:t>
      </w:r>
      <w:r>
        <w:rPr>
          <w:rFonts w:hint="eastAsia" w:ascii="仿宋" w:hAnsi="仿宋" w:eastAsia="仿宋" w:cs="仿宋"/>
          <w:bCs/>
          <w:color w:val="000000" w:themeColor="text1"/>
          <w:sz w:val="24"/>
          <w:highlight w:val="none"/>
          <w:lang w:val="en-US" w:eastAsia="zh-CN"/>
          <w14:textFill>
            <w14:solidFill>
              <w14:schemeClr w14:val="tx1"/>
            </w14:solidFill>
          </w14:textFill>
        </w:rPr>
        <w:t>性</w:t>
      </w:r>
      <w:r>
        <w:rPr>
          <w:rFonts w:hint="eastAsia" w:ascii="仿宋" w:hAnsi="仿宋" w:eastAsia="仿宋" w:cs="仿宋"/>
          <w:bCs/>
          <w:color w:val="000000" w:themeColor="text1"/>
          <w:sz w:val="24"/>
          <w:highlight w:val="none"/>
          <w14:textFill>
            <w14:solidFill>
              <w14:schemeClr w14:val="tx1"/>
            </w14:solidFill>
          </w14:textFill>
        </w:rPr>
        <w:t>资金，对“</w:t>
      </w:r>
      <w:r>
        <w:rPr>
          <w:rFonts w:hint="eastAsia" w:ascii="仿宋" w:hAnsi="仿宋" w:eastAsia="仿宋" w:cs="仿宋"/>
          <w:bCs/>
          <w:sz w:val="24"/>
          <w:highlight w:val="none"/>
          <w:lang w:eastAsia="zh-CN"/>
        </w:rPr>
        <w:t>2022年服务中心企业编员工体检项目</w:t>
      </w:r>
      <w:r>
        <w:rPr>
          <w:rFonts w:hint="eastAsia" w:ascii="仿宋" w:hAnsi="仿宋" w:eastAsia="仿宋" w:cs="仿宋"/>
          <w:bCs/>
          <w:sz w:val="24"/>
          <w:highlight w:val="none"/>
        </w:rPr>
        <w:t>”</w:t>
      </w:r>
      <w:r>
        <w:rPr>
          <w:rFonts w:hint="eastAsia" w:ascii="仿宋" w:hAnsi="仿宋" w:eastAsia="仿宋" w:cs="仿宋"/>
          <w:bCs/>
          <w:sz w:val="24"/>
        </w:rPr>
        <w:t>以竞争性磋商方式进行采购（以下简称“采购”）。现邀请合格供应商参加竞争性磋商。</w:t>
      </w:r>
    </w:p>
    <w:p>
      <w:pPr>
        <w:spacing w:before="48" w:beforeLines="20" w:line="360" w:lineRule="exact"/>
        <w:rPr>
          <w:rFonts w:ascii="仿宋" w:hAnsi="仿宋" w:eastAsia="仿宋" w:cs="仿宋"/>
          <w:b/>
          <w:bCs/>
          <w:sz w:val="24"/>
        </w:rPr>
      </w:pPr>
      <w:r>
        <w:rPr>
          <w:rFonts w:hint="eastAsia" w:ascii="仿宋" w:hAnsi="仿宋" w:eastAsia="仿宋" w:cs="仿宋"/>
          <w:b/>
          <w:bCs/>
          <w:sz w:val="24"/>
        </w:rPr>
        <w:t>1. 采购内容：</w:t>
      </w:r>
    </w:p>
    <w:tbl>
      <w:tblPr>
        <w:tblStyle w:val="68"/>
        <w:tblW w:w="863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449"/>
        <w:gridCol w:w="1867"/>
        <w:gridCol w:w="1904"/>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199" w:type="dxa"/>
            <w:vAlign w:val="center"/>
          </w:tcPr>
          <w:p>
            <w:pPr>
              <w:spacing w:before="48" w:beforeLines="20" w:line="360" w:lineRule="exact"/>
              <w:jc w:val="center"/>
              <w:rPr>
                <w:rFonts w:ascii="仿宋" w:hAnsi="仿宋" w:eastAsia="仿宋" w:cs="仿宋"/>
                <w:b/>
                <w:bCs/>
                <w:sz w:val="24"/>
              </w:rPr>
            </w:pPr>
            <w:r>
              <w:rPr>
                <w:rFonts w:hint="eastAsia" w:ascii="仿宋" w:hAnsi="仿宋" w:eastAsia="仿宋" w:cs="仿宋"/>
                <w:b/>
                <w:bCs/>
                <w:sz w:val="24"/>
              </w:rPr>
              <w:t>采购内容</w:t>
            </w:r>
          </w:p>
        </w:tc>
        <w:tc>
          <w:tcPr>
            <w:tcW w:w="3316" w:type="dxa"/>
            <w:gridSpan w:val="2"/>
            <w:vAlign w:val="center"/>
          </w:tcPr>
          <w:p>
            <w:pPr>
              <w:spacing w:before="48" w:beforeLines="20" w:line="360" w:lineRule="exact"/>
              <w:jc w:val="center"/>
              <w:rPr>
                <w:rFonts w:ascii="仿宋" w:hAnsi="仿宋" w:eastAsia="仿宋" w:cs="仿宋"/>
                <w:b/>
                <w:bCs/>
                <w:sz w:val="24"/>
              </w:rPr>
            </w:pPr>
            <w:r>
              <w:rPr>
                <w:rFonts w:hint="eastAsia" w:ascii="仿宋" w:hAnsi="仿宋" w:eastAsia="仿宋" w:cs="仿宋"/>
                <w:b/>
                <w:bCs/>
                <w:sz w:val="24"/>
                <w:lang w:val="en-US" w:eastAsia="zh-CN"/>
              </w:rPr>
              <w:t>套餐类型</w:t>
            </w:r>
          </w:p>
        </w:tc>
        <w:tc>
          <w:tcPr>
            <w:tcW w:w="1904" w:type="dxa"/>
            <w:vAlign w:val="center"/>
          </w:tcPr>
          <w:p>
            <w:pPr>
              <w:snapToGrid w:val="0"/>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套餐最高限价</w:t>
            </w:r>
          </w:p>
        </w:tc>
        <w:tc>
          <w:tcPr>
            <w:tcW w:w="2220" w:type="dxa"/>
            <w:vAlign w:val="center"/>
          </w:tcPr>
          <w:p>
            <w:pPr>
              <w:spacing w:before="48" w:beforeLines="20" w:line="360" w:lineRule="exact"/>
              <w:jc w:val="center"/>
              <w:rPr>
                <w:rFonts w:ascii="仿宋" w:hAnsi="仿宋" w:eastAsia="仿宋" w:cs="仿宋"/>
                <w:b/>
                <w:bCs/>
                <w:sz w:val="24"/>
              </w:rPr>
            </w:pPr>
            <w:r>
              <w:rPr>
                <w:rFonts w:hint="eastAsia" w:ascii="仿宋" w:hAnsi="仿宋" w:eastAsia="仿宋" w:cs="仿宋"/>
                <w:b/>
                <w:bCs/>
                <w:sz w:val="24"/>
              </w:rPr>
              <w:t>是否接受进口服务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9" w:type="dxa"/>
            <w:vMerge w:val="restart"/>
            <w:vAlign w:val="center"/>
          </w:tcPr>
          <w:p>
            <w:pPr>
              <w:widowControl/>
              <w:tabs>
                <w:tab w:val="left" w:pos="425"/>
              </w:tabs>
              <w:adjustRightInd w:val="0"/>
              <w:spacing w:before="48" w:beforeLines="20" w:line="360" w:lineRule="exact"/>
              <w:jc w:val="center"/>
              <w:rPr>
                <w:rFonts w:hint="eastAsia" w:ascii="仿宋" w:hAnsi="仿宋" w:eastAsia="仿宋" w:cs="仿宋"/>
                <w:kern w:val="0"/>
                <w:sz w:val="24"/>
                <w:lang w:eastAsia="zh-CN"/>
              </w:rPr>
            </w:pPr>
            <w:r>
              <w:rPr>
                <w:rFonts w:hint="eastAsia" w:ascii="仿宋" w:hAnsi="仿宋" w:eastAsia="仿宋" w:cs="仿宋"/>
                <w:bCs/>
                <w:sz w:val="24"/>
                <w:lang w:eastAsia="zh-CN"/>
              </w:rPr>
              <w:t>2022年服务中心企业编员工体检项目</w:t>
            </w:r>
          </w:p>
        </w:tc>
        <w:tc>
          <w:tcPr>
            <w:tcW w:w="1449" w:type="dxa"/>
            <w:vMerge w:val="restart"/>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r>
              <w:rPr>
                <w:rFonts w:hint="default" w:ascii="外交粗仿宋" w:hAnsi="外交粗仿宋" w:eastAsia="外交粗仿宋" w:cs="外交粗仿宋"/>
                <w:b w:val="0"/>
                <w:bCs w:val="0"/>
                <w:i w:val="0"/>
                <w:iCs w:val="0"/>
                <w:color w:val="auto"/>
                <w:kern w:val="0"/>
                <w:sz w:val="24"/>
                <w:szCs w:val="24"/>
                <w:u w:val="none"/>
                <w:lang w:val="en-US" w:eastAsia="zh-CN" w:bidi="ar"/>
              </w:rPr>
              <w:t>消化套餐</w:t>
            </w:r>
            <w:r>
              <w:rPr>
                <w:rFonts w:hint="eastAsia" w:ascii="外交粗仿宋" w:hAnsi="外交粗仿宋" w:eastAsia="外交粗仿宋" w:cs="外交粗仿宋"/>
                <w:b w:val="0"/>
                <w:bCs w:val="0"/>
                <w:i w:val="0"/>
                <w:iCs w:val="0"/>
                <w:color w:val="auto"/>
                <w:kern w:val="0"/>
                <w:sz w:val="24"/>
                <w:szCs w:val="24"/>
                <w:u w:val="none"/>
                <w:lang w:val="en-US" w:eastAsia="zh-CN" w:bidi="ar"/>
              </w:rPr>
              <w:t>(元/人）</w:t>
            </w:r>
          </w:p>
        </w:tc>
        <w:tc>
          <w:tcPr>
            <w:tcW w:w="1867" w:type="dxa"/>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ascii="仿宋" w:hAnsi="仿宋" w:eastAsia="仿宋" w:cs="仿宋"/>
                <w:color w:val="auto"/>
                <w:sz w:val="24"/>
              </w:rPr>
            </w:pPr>
            <w:r>
              <w:rPr>
                <w:rFonts w:hint="eastAsia" w:ascii="外交粗仿宋" w:hAnsi="外交粗仿宋" w:eastAsia="外交粗仿宋" w:cs="外交粗仿宋"/>
                <w:b w:val="0"/>
                <w:bCs w:val="0"/>
                <w:i w:val="0"/>
                <w:iCs w:val="0"/>
                <w:color w:val="auto"/>
                <w:kern w:val="0"/>
                <w:sz w:val="24"/>
                <w:szCs w:val="24"/>
                <w:u w:val="none"/>
                <w:lang w:val="en-US" w:eastAsia="zh-CN" w:bidi="ar"/>
              </w:rPr>
              <w:t>40岁以下</w:t>
            </w:r>
          </w:p>
        </w:tc>
        <w:tc>
          <w:tcPr>
            <w:tcW w:w="1904" w:type="dxa"/>
            <w:vAlign w:val="center"/>
          </w:tcPr>
          <w:p>
            <w:pPr>
              <w:tabs>
                <w:tab w:val="left" w:pos="425"/>
              </w:tabs>
              <w:adjustRightInd w:val="0"/>
              <w:spacing w:before="48" w:beforeLines="20" w:line="36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850.00</w:t>
            </w:r>
          </w:p>
        </w:tc>
        <w:tc>
          <w:tcPr>
            <w:tcW w:w="2220" w:type="dxa"/>
            <w:vMerge w:val="restart"/>
            <w:vAlign w:val="center"/>
          </w:tcPr>
          <w:p>
            <w:pPr>
              <w:tabs>
                <w:tab w:val="left" w:pos="425"/>
              </w:tabs>
              <w:adjustRightInd w:val="0"/>
              <w:spacing w:before="48" w:beforeLines="20" w:line="360" w:lineRule="exact"/>
              <w:jc w:val="center"/>
              <w:rPr>
                <w:rFonts w:ascii="仿宋" w:hAnsi="仿宋" w:eastAsia="仿宋" w:cs="仿宋"/>
                <w:sz w:val="24"/>
              </w:rPr>
            </w:pPr>
            <w:r>
              <w:rPr>
                <w:rFonts w:hint="eastAsia" w:ascii="仿宋" w:hAnsi="仿宋" w:eastAsia="仿宋" w:cs="仿宋"/>
                <w:sz w:val="24"/>
              </w:rPr>
              <w:t>不接受进口服务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9" w:type="dxa"/>
            <w:vMerge w:val="continue"/>
            <w:vAlign w:val="center"/>
          </w:tcPr>
          <w:p>
            <w:pPr>
              <w:widowControl/>
              <w:tabs>
                <w:tab w:val="left" w:pos="425"/>
              </w:tabs>
              <w:adjustRightInd w:val="0"/>
              <w:spacing w:before="48" w:beforeLines="20" w:line="360" w:lineRule="exact"/>
              <w:jc w:val="center"/>
              <w:rPr>
                <w:rFonts w:hint="eastAsia" w:ascii="仿宋" w:hAnsi="仿宋" w:eastAsia="仿宋" w:cs="仿宋"/>
                <w:bCs/>
                <w:sz w:val="24"/>
                <w:lang w:eastAsia="zh-CN"/>
              </w:rPr>
            </w:pPr>
          </w:p>
        </w:tc>
        <w:tc>
          <w:tcPr>
            <w:tcW w:w="1449" w:type="dxa"/>
            <w:vMerge w:val="continue"/>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p>
        </w:tc>
        <w:tc>
          <w:tcPr>
            <w:tcW w:w="1867" w:type="dxa"/>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r>
              <w:rPr>
                <w:rFonts w:hint="eastAsia" w:ascii="外交粗仿宋" w:hAnsi="外交粗仿宋" w:eastAsia="外交粗仿宋" w:cs="外交粗仿宋"/>
                <w:b w:val="0"/>
                <w:bCs w:val="0"/>
                <w:i w:val="0"/>
                <w:iCs w:val="0"/>
                <w:color w:val="auto"/>
                <w:kern w:val="0"/>
                <w:sz w:val="24"/>
                <w:szCs w:val="24"/>
                <w:u w:val="none"/>
                <w:lang w:val="en-US" w:eastAsia="zh-CN" w:bidi="ar"/>
              </w:rPr>
              <w:t>40岁以上</w:t>
            </w:r>
          </w:p>
        </w:tc>
        <w:tc>
          <w:tcPr>
            <w:tcW w:w="1904" w:type="dxa"/>
            <w:vAlign w:val="center"/>
          </w:tcPr>
          <w:p>
            <w:pPr>
              <w:tabs>
                <w:tab w:val="left" w:pos="425"/>
              </w:tabs>
              <w:adjustRightInd w:val="0"/>
              <w:spacing w:before="48" w:beforeLines="20" w:line="36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1100.00</w:t>
            </w:r>
          </w:p>
        </w:tc>
        <w:tc>
          <w:tcPr>
            <w:tcW w:w="2220" w:type="dxa"/>
            <w:vMerge w:val="continue"/>
            <w:vAlign w:val="center"/>
          </w:tcPr>
          <w:p>
            <w:pPr>
              <w:tabs>
                <w:tab w:val="left" w:pos="425"/>
              </w:tabs>
              <w:adjustRightInd w:val="0"/>
              <w:spacing w:before="48" w:beforeLines="20"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9" w:type="dxa"/>
            <w:vMerge w:val="continue"/>
            <w:vAlign w:val="center"/>
          </w:tcPr>
          <w:p>
            <w:pPr>
              <w:widowControl/>
              <w:tabs>
                <w:tab w:val="left" w:pos="425"/>
              </w:tabs>
              <w:adjustRightInd w:val="0"/>
              <w:spacing w:before="48" w:beforeLines="20" w:line="360" w:lineRule="exact"/>
              <w:jc w:val="center"/>
              <w:rPr>
                <w:rFonts w:hint="eastAsia" w:ascii="仿宋" w:hAnsi="仿宋" w:eastAsia="仿宋" w:cs="仿宋"/>
                <w:bCs/>
                <w:sz w:val="24"/>
                <w:lang w:eastAsia="zh-CN"/>
              </w:rPr>
            </w:pPr>
          </w:p>
        </w:tc>
        <w:tc>
          <w:tcPr>
            <w:tcW w:w="1449" w:type="dxa"/>
            <w:vMerge w:val="restart"/>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r>
              <w:rPr>
                <w:rFonts w:hint="default" w:ascii="外交粗仿宋" w:hAnsi="外交粗仿宋" w:eastAsia="外交粗仿宋" w:cs="外交粗仿宋"/>
                <w:b w:val="0"/>
                <w:bCs w:val="0"/>
                <w:i w:val="0"/>
                <w:iCs w:val="0"/>
                <w:color w:val="auto"/>
                <w:kern w:val="0"/>
                <w:sz w:val="24"/>
                <w:szCs w:val="24"/>
                <w:u w:val="none"/>
                <w:lang w:val="en-US" w:eastAsia="zh-CN" w:bidi="ar"/>
              </w:rPr>
              <w:t>心脑套餐</w:t>
            </w:r>
            <w:r>
              <w:rPr>
                <w:rFonts w:hint="eastAsia" w:ascii="外交粗仿宋" w:hAnsi="外交粗仿宋" w:eastAsia="外交粗仿宋" w:cs="外交粗仿宋"/>
                <w:b w:val="0"/>
                <w:bCs w:val="0"/>
                <w:i w:val="0"/>
                <w:iCs w:val="0"/>
                <w:color w:val="auto"/>
                <w:kern w:val="0"/>
                <w:sz w:val="24"/>
                <w:szCs w:val="24"/>
                <w:u w:val="none"/>
                <w:lang w:val="en-US" w:eastAsia="zh-CN" w:bidi="ar"/>
              </w:rPr>
              <w:t>(元/人）</w:t>
            </w:r>
          </w:p>
        </w:tc>
        <w:tc>
          <w:tcPr>
            <w:tcW w:w="1867" w:type="dxa"/>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color w:val="auto"/>
                <w:kern w:val="2"/>
                <w:sz w:val="24"/>
                <w:szCs w:val="24"/>
                <w:lang w:val="en-US" w:eastAsia="zh-CN" w:bidi="ar-SA"/>
              </w:rPr>
            </w:pPr>
            <w:r>
              <w:rPr>
                <w:rFonts w:hint="eastAsia" w:ascii="外交粗仿宋" w:hAnsi="外交粗仿宋" w:eastAsia="外交粗仿宋" w:cs="外交粗仿宋"/>
                <w:b w:val="0"/>
                <w:bCs w:val="0"/>
                <w:i w:val="0"/>
                <w:iCs w:val="0"/>
                <w:color w:val="auto"/>
                <w:kern w:val="0"/>
                <w:sz w:val="24"/>
                <w:szCs w:val="24"/>
                <w:u w:val="none"/>
                <w:lang w:val="en-US" w:eastAsia="zh-CN" w:bidi="ar"/>
              </w:rPr>
              <w:t>40岁以下</w:t>
            </w:r>
          </w:p>
        </w:tc>
        <w:tc>
          <w:tcPr>
            <w:tcW w:w="1904" w:type="dxa"/>
            <w:vAlign w:val="center"/>
          </w:tcPr>
          <w:p>
            <w:pPr>
              <w:tabs>
                <w:tab w:val="left" w:pos="425"/>
              </w:tabs>
              <w:adjustRightInd w:val="0"/>
              <w:spacing w:before="48" w:beforeLines="20" w:line="36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850.00</w:t>
            </w:r>
          </w:p>
        </w:tc>
        <w:tc>
          <w:tcPr>
            <w:tcW w:w="2220" w:type="dxa"/>
            <w:vMerge w:val="continue"/>
            <w:vAlign w:val="center"/>
          </w:tcPr>
          <w:p>
            <w:pPr>
              <w:tabs>
                <w:tab w:val="left" w:pos="425"/>
              </w:tabs>
              <w:adjustRightInd w:val="0"/>
              <w:spacing w:before="48" w:beforeLines="20"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9" w:type="dxa"/>
            <w:vMerge w:val="continue"/>
            <w:vAlign w:val="center"/>
          </w:tcPr>
          <w:p>
            <w:pPr>
              <w:widowControl/>
              <w:tabs>
                <w:tab w:val="left" w:pos="425"/>
              </w:tabs>
              <w:adjustRightInd w:val="0"/>
              <w:spacing w:before="48" w:beforeLines="20" w:line="360" w:lineRule="exact"/>
              <w:jc w:val="center"/>
              <w:rPr>
                <w:rFonts w:hint="eastAsia" w:ascii="仿宋" w:hAnsi="仿宋" w:eastAsia="仿宋" w:cs="仿宋"/>
                <w:bCs/>
                <w:sz w:val="24"/>
                <w:lang w:eastAsia="zh-CN"/>
              </w:rPr>
            </w:pPr>
          </w:p>
        </w:tc>
        <w:tc>
          <w:tcPr>
            <w:tcW w:w="1449" w:type="dxa"/>
            <w:vMerge w:val="continue"/>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p>
        </w:tc>
        <w:tc>
          <w:tcPr>
            <w:tcW w:w="1867" w:type="dxa"/>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r>
              <w:rPr>
                <w:rFonts w:hint="eastAsia" w:ascii="外交粗仿宋" w:hAnsi="外交粗仿宋" w:eastAsia="外交粗仿宋" w:cs="外交粗仿宋"/>
                <w:b w:val="0"/>
                <w:bCs w:val="0"/>
                <w:i w:val="0"/>
                <w:iCs w:val="0"/>
                <w:color w:val="auto"/>
                <w:kern w:val="0"/>
                <w:sz w:val="24"/>
                <w:szCs w:val="24"/>
                <w:u w:val="none"/>
                <w:lang w:val="en-US" w:eastAsia="zh-CN" w:bidi="ar"/>
              </w:rPr>
              <w:t>40岁以上</w:t>
            </w:r>
          </w:p>
        </w:tc>
        <w:tc>
          <w:tcPr>
            <w:tcW w:w="1904" w:type="dxa"/>
            <w:vAlign w:val="center"/>
          </w:tcPr>
          <w:p>
            <w:pPr>
              <w:tabs>
                <w:tab w:val="left" w:pos="425"/>
              </w:tabs>
              <w:adjustRightInd w:val="0"/>
              <w:spacing w:before="48" w:beforeLines="20" w:line="36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1200.00</w:t>
            </w:r>
          </w:p>
        </w:tc>
        <w:tc>
          <w:tcPr>
            <w:tcW w:w="2220" w:type="dxa"/>
            <w:vMerge w:val="continue"/>
            <w:vAlign w:val="center"/>
          </w:tcPr>
          <w:p>
            <w:pPr>
              <w:tabs>
                <w:tab w:val="left" w:pos="425"/>
              </w:tabs>
              <w:adjustRightInd w:val="0"/>
              <w:spacing w:before="48" w:beforeLines="20"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9" w:type="dxa"/>
            <w:vMerge w:val="continue"/>
            <w:vAlign w:val="center"/>
          </w:tcPr>
          <w:p>
            <w:pPr>
              <w:widowControl/>
              <w:tabs>
                <w:tab w:val="left" w:pos="425"/>
              </w:tabs>
              <w:adjustRightInd w:val="0"/>
              <w:spacing w:before="48" w:beforeLines="20" w:line="360" w:lineRule="exact"/>
              <w:jc w:val="center"/>
              <w:rPr>
                <w:rFonts w:hint="eastAsia" w:ascii="仿宋" w:hAnsi="仿宋" w:eastAsia="仿宋" w:cs="仿宋"/>
                <w:bCs/>
                <w:sz w:val="24"/>
                <w:lang w:eastAsia="zh-CN"/>
              </w:rPr>
            </w:pPr>
          </w:p>
        </w:tc>
        <w:tc>
          <w:tcPr>
            <w:tcW w:w="1449" w:type="dxa"/>
            <w:vMerge w:val="restart"/>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r>
              <w:rPr>
                <w:rFonts w:hint="default" w:ascii="外交粗仿宋" w:hAnsi="外交粗仿宋" w:eastAsia="外交粗仿宋" w:cs="外交粗仿宋"/>
                <w:b w:val="0"/>
                <w:bCs w:val="0"/>
                <w:i w:val="0"/>
                <w:iCs w:val="0"/>
                <w:color w:val="auto"/>
                <w:kern w:val="0"/>
                <w:sz w:val="24"/>
                <w:szCs w:val="24"/>
                <w:u w:val="none"/>
                <w:lang w:val="en-US" w:eastAsia="zh-CN" w:bidi="ar"/>
              </w:rPr>
              <w:t>肿瘤筛查套餐</w:t>
            </w:r>
            <w:r>
              <w:rPr>
                <w:rFonts w:hint="eastAsia" w:ascii="外交粗仿宋" w:hAnsi="外交粗仿宋" w:eastAsia="外交粗仿宋" w:cs="外交粗仿宋"/>
                <w:b w:val="0"/>
                <w:bCs w:val="0"/>
                <w:i w:val="0"/>
                <w:iCs w:val="0"/>
                <w:color w:val="auto"/>
                <w:kern w:val="0"/>
                <w:sz w:val="24"/>
                <w:szCs w:val="24"/>
                <w:u w:val="none"/>
                <w:lang w:val="en-US" w:eastAsia="zh-CN" w:bidi="ar"/>
              </w:rPr>
              <w:t>(元/人）</w:t>
            </w:r>
          </w:p>
        </w:tc>
        <w:tc>
          <w:tcPr>
            <w:tcW w:w="1867" w:type="dxa"/>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color w:val="auto"/>
                <w:kern w:val="2"/>
                <w:sz w:val="24"/>
                <w:szCs w:val="24"/>
                <w:lang w:val="en-US" w:eastAsia="zh-CN" w:bidi="ar-SA"/>
              </w:rPr>
            </w:pPr>
            <w:r>
              <w:rPr>
                <w:rFonts w:hint="eastAsia" w:ascii="外交粗仿宋" w:hAnsi="外交粗仿宋" w:eastAsia="外交粗仿宋" w:cs="外交粗仿宋"/>
                <w:b w:val="0"/>
                <w:bCs w:val="0"/>
                <w:i w:val="0"/>
                <w:iCs w:val="0"/>
                <w:color w:val="auto"/>
                <w:kern w:val="0"/>
                <w:sz w:val="24"/>
                <w:szCs w:val="24"/>
                <w:u w:val="none"/>
                <w:lang w:val="en-US" w:eastAsia="zh-CN" w:bidi="ar"/>
              </w:rPr>
              <w:t>40岁以下</w:t>
            </w:r>
          </w:p>
        </w:tc>
        <w:tc>
          <w:tcPr>
            <w:tcW w:w="1904" w:type="dxa"/>
            <w:vAlign w:val="center"/>
          </w:tcPr>
          <w:p>
            <w:pPr>
              <w:tabs>
                <w:tab w:val="left" w:pos="425"/>
              </w:tabs>
              <w:adjustRightInd w:val="0"/>
              <w:spacing w:before="48" w:beforeLines="20" w:line="36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750.00</w:t>
            </w:r>
          </w:p>
        </w:tc>
        <w:tc>
          <w:tcPr>
            <w:tcW w:w="2220" w:type="dxa"/>
            <w:vMerge w:val="continue"/>
            <w:vAlign w:val="center"/>
          </w:tcPr>
          <w:p>
            <w:pPr>
              <w:tabs>
                <w:tab w:val="left" w:pos="425"/>
              </w:tabs>
              <w:adjustRightInd w:val="0"/>
              <w:spacing w:before="48" w:beforeLines="20"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9" w:type="dxa"/>
            <w:vMerge w:val="continue"/>
            <w:vAlign w:val="center"/>
          </w:tcPr>
          <w:p>
            <w:pPr>
              <w:widowControl/>
              <w:tabs>
                <w:tab w:val="left" w:pos="425"/>
              </w:tabs>
              <w:adjustRightInd w:val="0"/>
              <w:spacing w:before="48" w:beforeLines="20" w:line="360" w:lineRule="exact"/>
              <w:jc w:val="center"/>
              <w:rPr>
                <w:rFonts w:hint="eastAsia" w:ascii="仿宋" w:hAnsi="仿宋" w:eastAsia="仿宋" w:cs="仿宋"/>
                <w:bCs/>
                <w:sz w:val="24"/>
                <w:lang w:eastAsia="zh-CN"/>
              </w:rPr>
            </w:pPr>
          </w:p>
        </w:tc>
        <w:tc>
          <w:tcPr>
            <w:tcW w:w="1449" w:type="dxa"/>
            <w:vMerge w:val="continue"/>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p>
        </w:tc>
        <w:tc>
          <w:tcPr>
            <w:tcW w:w="1867" w:type="dxa"/>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default" w:ascii="外交粗仿宋" w:hAnsi="外交粗仿宋" w:eastAsia="外交粗仿宋" w:cs="外交粗仿宋"/>
                <w:b w:val="0"/>
                <w:bCs w:val="0"/>
                <w:i w:val="0"/>
                <w:iCs w:val="0"/>
                <w:color w:val="auto"/>
                <w:kern w:val="0"/>
                <w:sz w:val="24"/>
                <w:szCs w:val="24"/>
                <w:u w:val="none"/>
                <w:lang w:val="en-US" w:eastAsia="zh-CN" w:bidi="ar"/>
              </w:rPr>
            </w:pPr>
            <w:r>
              <w:rPr>
                <w:rFonts w:hint="eastAsia" w:ascii="外交粗仿宋" w:hAnsi="外交粗仿宋" w:eastAsia="外交粗仿宋" w:cs="外交粗仿宋"/>
                <w:b w:val="0"/>
                <w:bCs w:val="0"/>
                <w:i w:val="0"/>
                <w:iCs w:val="0"/>
                <w:color w:val="auto"/>
                <w:kern w:val="0"/>
                <w:sz w:val="24"/>
                <w:szCs w:val="24"/>
                <w:u w:val="none"/>
                <w:lang w:val="en-US" w:eastAsia="zh-CN" w:bidi="ar"/>
              </w:rPr>
              <w:t>40岁以上</w:t>
            </w:r>
          </w:p>
        </w:tc>
        <w:tc>
          <w:tcPr>
            <w:tcW w:w="1904" w:type="dxa"/>
            <w:vAlign w:val="center"/>
          </w:tcPr>
          <w:p>
            <w:pPr>
              <w:tabs>
                <w:tab w:val="left" w:pos="425"/>
              </w:tabs>
              <w:adjustRightInd w:val="0"/>
              <w:spacing w:before="48" w:beforeLines="20" w:line="360" w:lineRule="exact"/>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1100.00</w:t>
            </w:r>
          </w:p>
        </w:tc>
        <w:tc>
          <w:tcPr>
            <w:tcW w:w="2220" w:type="dxa"/>
            <w:vAlign w:val="center"/>
          </w:tcPr>
          <w:p>
            <w:pPr>
              <w:tabs>
                <w:tab w:val="left" w:pos="425"/>
              </w:tabs>
              <w:adjustRightInd w:val="0"/>
              <w:spacing w:before="48" w:beforeLines="20"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2648" w:type="dxa"/>
            <w:gridSpan w:val="2"/>
            <w:vAlign w:val="center"/>
          </w:tcPr>
          <w:p>
            <w:pPr>
              <w:tabs>
                <w:tab w:val="left" w:pos="425"/>
              </w:tabs>
              <w:adjustRightInd w:val="0"/>
              <w:spacing w:before="48" w:beforeLines="20" w:line="360" w:lineRule="exact"/>
              <w:jc w:val="center"/>
              <w:rPr>
                <w:rFonts w:ascii="仿宋" w:hAnsi="仿宋" w:eastAsia="仿宋" w:cs="仿宋"/>
                <w:b/>
                <w:bCs/>
                <w:sz w:val="24"/>
                <w:highlight w:val="none"/>
              </w:rPr>
            </w:pPr>
            <w:r>
              <w:rPr>
                <w:rFonts w:hint="eastAsia" w:ascii="仿宋" w:hAnsi="仿宋" w:eastAsia="仿宋" w:cs="仿宋"/>
                <w:b/>
                <w:bCs/>
                <w:sz w:val="24"/>
                <w:highlight w:val="none"/>
              </w:rPr>
              <w:t>简要技术要求</w:t>
            </w:r>
          </w:p>
        </w:tc>
        <w:tc>
          <w:tcPr>
            <w:tcW w:w="5991" w:type="dxa"/>
            <w:gridSpan w:val="3"/>
            <w:vAlign w:val="center"/>
          </w:tcPr>
          <w:p>
            <w:pPr>
              <w:widowControl/>
              <w:spacing w:before="48" w:beforeLines="20" w:line="360" w:lineRule="exact"/>
              <w:jc w:val="both"/>
              <w:outlineLvl w:val="1"/>
              <w:rPr>
                <w:rFonts w:hint="default" w:ascii="仿宋" w:hAnsi="仿宋" w:cs="仿宋"/>
                <w:b/>
                <w:bCs/>
                <w:sz w:val="24"/>
                <w:highlight w:val="none"/>
                <w:lang w:val="en-US"/>
              </w:rPr>
            </w:pPr>
            <w:r>
              <w:rPr>
                <w:rFonts w:hint="eastAsia" w:ascii="仿宋" w:hAnsi="仿宋" w:eastAsia="仿宋" w:cs="仿宋"/>
                <w:b w:val="0"/>
                <w:bCs/>
                <w:kern w:val="2"/>
                <w:sz w:val="24"/>
                <w:szCs w:val="24"/>
                <w:highlight w:val="none"/>
                <w:lang w:val="en-US" w:eastAsia="zh-CN" w:bidi="ar"/>
              </w:rPr>
              <w:t xml:space="preserve">外交部机关及驻外机构服务中心及下属企业的企业编员工2022年度体检服务采购。采购项目含基础健康检查、以及心脑类、消化类、肿瘤筛查类三个专项检查项目，总人数约1700人。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648" w:type="dxa"/>
            <w:gridSpan w:val="2"/>
            <w:vAlign w:val="center"/>
          </w:tcPr>
          <w:p>
            <w:pPr>
              <w:tabs>
                <w:tab w:val="left" w:pos="425"/>
              </w:tabs>
              <w:adjustRightInd w:val="0"/>
              <w:spacing w:before="48" w:beforeLines="20" w:line="360" w:lineRule="exact"/>
              <w:jc w:val="center"/>
              <w:rPr>
                <w:rFonts w:ascii="仿宋" w:hAnsi="仿宋" w:eastAsia="仿宋" w:cs="仿宋"/>
                <w:b/>
                <w:bCs/>
                <w:sz w:val="24"/>
                <w:highlight w:val="none"/>
              </w:rPr>
            </w:pPr>
            <w:r>
              <w:rPr>
                <w:rFonts w:hint="eastAsia" w:ascii="仿宋" w:hAnsi="仿宋" w:eastAsia="仿宋" w:cs="仿宋"/>
                <w:b/>
                <w:bCs/>
                <w:sz w:val="24"/>
                <w:highlight w:val="none"/>
              </w:rPr>
              <w:t>服务期</w:t>
            </w:r>
          </w:p>
        </w:tc>
        <w:tc>
          <w:tcPr>
            <w:tcW w:w="5991" w:type="dxa"/>
            <w:gridSpan w:val="3"/>
            <w:vAlign w:val="center"/>
          </w:tcPr>
          <w:p>
            <w:pPr>
              <w:spacing w:before="48" w:beforeLines="20" w:line="360" w:lineRule="exact"/>
              <w:outlineLvl w:val="1"/>
              <w:rPr>
                <w:rFonts w:ascii="仿宋" w:hAnsi="仿宋" w:eastAsia="仿宋" w:cs="仿宋"/>
                <w:sz w:val="24"/>
                <w:highlight w:val="none"/>
              </w:rPr>
            </w:pPr>
            <w:r>
              <w:rPr>
                <w:rFonts w:hint="eastAsia" w:ascii="仿宋" w:hAnsi="仿宋" w:eastAsia="仿宋" w:cs="仿宋"/>
                <w:bCs/>
                <w:sz w:val="24"/>
                <w:highlight w:val="none"/>
                <w:lang w:val="en-US" w:eastAsia="zh-CN"/>
              </w:rPr>
              <w:t>本项目服务期限为1</w:t>
            </w:r>
            <w:ins w:id="0" w:author="jicai" w:date="2022-08-03T17:21:19Z">
              <w:r>
                <w:rPr>
                  <w:rFonts w:hint="eastAsia" w:ascii="仿宋" w:hAnsi="仿宋" w:eastAsia="仿宋" w:cs="仿宋"/>
                  <w:bCs/>
                  <w:sz w:val="24"/>
                  <w:highlight w:val="none"/>
                  <w:lang w:val="en-US" w:eastAsia="zh-CN"/>
                </w:rPr>
                <w:t>0</w:t>
              </w:r>
            </w:ins>
            <w:r>
              <w:rPr>
                <w:rFonts w:hint="eastAsia" w:ascii="仿宋" w:hAnsi="仿宋" w:eastAsia="仿宋" w:cs="仿宋"/>
                <w:bCs/>
                <w:sz w:val="24"/>
                <w:highlight w:val="none"/>
                <w:lang w:val="en-US"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648" w:type="dxa"/>
            <w:gridSpan w:val="2"/>
            <w:vAlign w:val="center"/>
          </w:tcPr>
          <w:p>
            <w:pPr>
              <w:tabs>
                <w:tab w:val="left" w:pos="425"/>
              </w:tabs>
              <w:adjustRightInd w:val="0"/>
              <w:spacing w:before="48" w:beforeLines="20" w:line="360" w:lineRule="exact"/>
              <w:jc w:val="center"/>
              <w:rPr>
                <w:rFonts w:ascii="仿宋" w:hAnsi="仿宋" w:eastAsia="仿宋" w:cs="仿宋"/>
                <w:b/>
                <w:bCs/>
                <w:sz w:val="24"/>
              </w:rPr>
            </w:pPr>
            <w:r>
              <w:rPr>
                <w:rFonts w:hint="eastAsia" w:ascii="仿宋" w:hAnsi="仿宋" w:eastAsia="仿宋" w:cs="仿宋"/>
                <w:b/>
                <w:bCs/>
                <w:sz w:val="24"/>
              </w:rPr>
              <w:t>项目性质</w:t>
            </w:r>
          </w:p>
        </w:tc>
        <w:tc>
          <w:tcPr>
            <w:tcW w:w="5991" w:type="dxa"/>
            <w:gridSpan w:val="3"/>
            <w:vAlign w:val="center"/>
          </w:tcPr>
          <w:p>
            <w:pPr>
              <w:spacing w:before="48" w:beforeLines="20" w:line="360" w:lineRule="exact"/>
              <w:outlineLvl w:val="1"/>
              <w:rPr>
                <w:rFonts w:ascii="仿宋" w:hAnsi="仿宋" w:eastAsia="仿宋" w:cs="仿宋"/>
                <w:bCs/>
                <w:sz w:val="24"/>
              </w:rPr>
            </w:pPr>
            <w:r>
              <w:rPr>
                <w:rFonts w:hint="eastAsia" w:ascii="仿宋" w:hAnsi="仿宋" w:eastAsia="仿宋" w:cs="仿宋"/>
                <w:bCs/>
                <w:sz w:val="24"/>
              </w:rPr>
              <w:t>服务类项目，政府采购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648" w:type="dxa"/>
            <w:gridSpan w:val="2"/>
            <w:vAlign w:val="center"/>
          </w:tcPr>
          <w:p>
            <w:pPr>
              <w:tabs>
                <w:tab w:val="left" w:pos="425"/>
              </w:tabs>
              <w:adjustRightInd w:val="0"/>
              <w:spacing w:before="48" w:beforeLines="20" w:line="360" w:lineRule="exact"/>
              <w:jc w:val="center"/>
              <w:rPr>
                <w:rFonts w:ascii="仿宋" w:hAnsi="仿宋" w:eastAsia="仿宋" w:cs="仿宋"/>
                <w:b/>
                <w:bCs/>
                <w:sz w:val="24"/>
              </w:rPr>
            </w:pPr>
            <w:r>
              <w:rPr>
                <w:rFonts w:hint="eastAsia" w:ascii="仿宋" w:hAnsi="仿宋" w:eastAsia="仿宋" w:cs="仿宋"/>
                <w:b/>
                <w:bCs/>
                <w:sz w:val="24"/>
              </w:rPr>
              <w:t>项目用途</w:t>
            </w:r>
          </w:p>
        </w:tc>
        <w:tc>
          <w:tcPr>
            <w:tcW w:w="5991" w:type="dxa"/>
            <w:gridSpan w:val="3"/>
            <w:vAlign w:val="center"/>
          </w:tcPr>
          <w:p>
            <w:pPr>
              <w:pStyle w:val="61"/>
              <w:spacing w:before="48" w:beforeLines="20" w:beforeAutospacing="0" w:after="0" w:afterAutospacing="0" w:line="360" w:lineRule="exact"/>
              <w:rPr>
                <w:rFonts w:hint="eastAsia" w:ascii="仿宋" w:hAnsi="仿宋" w:eastAsia="仿宋" w:cs="仿宋"/>
                <w:b/>
                <w:bCs/>
                <w:kern w:val="2"/>
                <w:highlight w:val="green"/>
                <w:lang w:val="en-US" w:eastAsia="zh-CN"/>
              </w:rPr>
            </w:pPr>
            <w:r>
              <w:rPr>
                <w:rFonts w:hint="eastAsia" w:ascii="仿宋" w:hAnsi="仿宋" w:eastAsia="仿宋" w:cs="仿宋"/>
                <w:bCs/>
                <w:sz w:val="24"/>
                <w:highlight w:val="none"/>
                <w:lang w:val="en-US" w:eastAsia="zh-CN"/>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48" w:type="dxa"/>
            <w:gridSpan w:val="2"/>
            <w:vAlign w:val="center"/>
          </w:tcPr>
          <w:p>
            <w:pPr>
              <w:spacing w:before="48" w:beforeLines="20" w:line="360" w:lineRule="exact"/>
              <w:jc w:val="center"/>
              <w:rPr>
                <w:rFonts w:ascii="仿宋" w:hAnsi="仿宋" w:eastAsia="仿宋" w:cs="仿宋"/>
                <w:b/>
                <w:bCs/>
                <w:sz w:val="24"/>
              </w:rPr>
            </w:pPr>
            <w:r>
              <w:rPr>
                <w:rFonts w:hint="eastAsia" w:ascii="仿宋" w:hAnsi="仿宋" w:eastAsia="仿宋" w:cs="仿宋"/>
                <w:b/>
                <w:bCs/>
                <w:sz w:val="24"/>
              </w:rPr>
              <w:t>服务地点/项目现场</w:t>
            </w:r>
          </w:p>
        </w:tc>
        <w:tc>
          <w:tcPr>
            <w:tcW w:w="5991" w:type="dxa"/>
            <w:gridSpan w:val="3"/>
            <w:vAlign w:val="center"/>
          </w:tcPr>
          <w:p>
            <w:pPr>
              <w:tabs>
                <w:tab w:val="left" w:pos="425"/>
              </w:tabs>
              <w:adjustRightInd w:val="0"/>
              <w:spacing w:before="48" w:beforeLines="20" w:line="360" w:lineRule="exact"/>
              <w:jc w:val="left"/>
              <w:rPr>
                <w:rFonts w:ascii="仿宋" w:hAnsi="仿宋" w:eastAsia="仿宋" w:cs="仿宋"/>
                <w:sz w:val="24"/>
              </w:rPr>
            </w:pPr>
            <w:r>
              <w:rPr>
                <w:rFonts w:hint="eastAsia" w:ascii="仿宋" w:hAnsi="仿宋" w:eastAsia="仿宋" w:cs="仿宋"/>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48" w:type="dxa"/>
            <w:gridSpan w:val="2"/>
            <w:vAlign w:val="center"/>
          </w:tcPr>
          <w:p>
            <w:pPr>
              <w:snapToGrid w:val="0"/>
              <w:jc w:val="center"/>
              <w:rPr>
                <w:rFonts w:hint="eastAsia" w:ascii="仿宋" w:hAnsi="仿宋" w:eastAsia="仿宋" w:cs="仿宋"/>
                <w:b/>
                <w:bCs/>
                <w:sz w:val="24"/>
              </w:rPr>
            </w:pPr>
            <w:r>
              <w:rPr>
                <w:rFonts w:hint="eastAsia" w:ascii="仿宋" w:hAnsi="仿宋" w:eastAsia="仿宋" w:cs="仿宋"/>
                <w:b/>
                <w:bCs/>
                <w:sz w:val="24"/>
              </w:rPr>
              <w:t>项目预算（万元人民币）</w:t>
            </w:r>
          </w:p>
        </w:tc>
        <w:tc>
          <w:tcPr>
            <w:tcW w:w="5991" w:type="dxa"/>
            <w:gridSpan w:val="3"/>
            <w:vAlign w:val="center"/>
          </w:tcPr>
          <w:p>
            <w:pPr>
              <w:tabs>
                <w:tab w:val="left" w:pos="425"/>
              </w:tabs>
              <w:adjustRightInd w:val="0"/>
              <w:spacing w:before="48" w:beforeLines="20" w:line="360" w:lineRule="exact"/>
              <w:jc w:val="left"/>
              <w:rPr>
                <w:rFonts w:hint="default" w:ascii="仿宋" w:hAnsi="仿宋" w:eastAsia="仿宋" w:cs="仿宋"/>
                <w:sz w:val="24"/>
                <w:lang w:val="en-US" w:eastAsia="zh-CN"/>
              </w:rPr>
            </w:pPr>
            <w:r>
              <w:rPr>
                <w:rFonts w:hint="eastAsia" w:ascii="仿宋" w:hAnsi="仿宋" w:eastAsia="仿宋" w:cs="仿宋"/>
                <w:sz w:val="24"/>
                <w:lang w:val="en-US" w:eastAsia="zh-CN"/>
              </w:rPr>
              <w:t>170万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648" w:type="dxa"/>
            <w:gridSpan w:val="2"/>
            <w:vAlign w:val="center"/>
          </w:tcPr>
          <w:p>
            <w:pPr>
              <w:spacing w:before="48" w:beforeLines="20" w:line="360" w:lineRule="exact"/>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备注</w:t>
            </w:r>
          </w:p>
        </w:tc>
        <w:tc>
          <w:tcPr>
            <w:tcW w:w="5991" w:type="dxa"/>
            <w:gridSpan w:val="3"/>
            <w:vAlign w:val="center"/>
          </w:tcPr>
          <w:p>
            <w:pPr>
              <w:tabs>
                <w:tab w:val="left" w:pos="425"/>
              </w:tabs>
              <w:adjustRightInd w:val="0"/>
              <w:spacing w:before="48" w:beforeLines="20" w:line="360" w:lineRule="exact"/>
              <w:jc w:val="left"/>
              <w:rPr>
                <w:rFonts w:hint="default" w:ascii="仿宋" w:hAnsi="仿宋" w:eastAsia="仿宋" w:cs="仿宋"/>
                <w:sz w:val="24"/>
                <w:lang w:val="en-US" w:eastAsia="zh-CN"/>
              </w:rPr>
            </w:pPr>
            <w:r>
              <w:rPr>
                <w:rFonts w:hint="eastAsia" w:ascii="仿宋" w:hAnsi="仿宋" w:eastAsia="仿宋" w:cs="仿宋"/>
                <w:b/>
                <w:bCs/>
                <w:sz w:val="24"/>
                <w:lang w:val="en-US" w:eastAsia="zh-CN"/>
              </w:rPr>
              <w:t>本项目要求报每个套餐的单价，最终以实际体检人数</w:t>
            </w:r>
            <w:ins w:id="1" w:author="常志峰 [2]" w:date="2022-08-01T15:27:59Z">
              <w:r>
                <w:rPr>
                  <w:rFonts w:hint="eastAsia" w:ascii="仿宋" w:hAnsi="仿宋" w:eastAsia="仿宋" w:cs="仿宋"/>
                  <w:b/>
                  <w:bCs/>
                  <w:sz w:val="24"/>
                  <w:lang w:val="en-US" w:eastAsia="zh-CN"/>
                </w:rPr>
                <w:t>和实际</w:t>
              </w:r>
            </w:ins>
            <w:ins w:id="2" w:author="常志峰 [2]" w:date="2022-08-01T15:28:00Z">
              <w:r>
                <w:rPr>
                  <w:rFonts w:hint="eastAsia" w:ascii="仿宋" w:hAnsi="仿宋" w:eastAsia="仿宋" w:cs="仿宋"/>
                  <w:b/>
                  <w:bCs/>
                  <w:sz w:val="24"/>
                  <w:lang w:val="en-US" w:eastAsia="zh-CN"/>
                </w:rPr>
                <w:t>体检</w:t>
              </w:r>
            </w:ins>
            <w:ins w:id="3" w:author="常志峰 [2]" w:date="2022-08-01T15:28:06Z">
              <w:r>
                <w:rPr>
                  <w:rFonts w:hint="eastAsia" w:ascii="仿宋" w:hAnsi="仿宋" w:eastAsia="仿宋" w:cs="仿宋"/>
                  <w:b/>
                  <w:bCs/>
                  <w:sz w:val="24"/>
                  <w:lang w:val="en-US" w:eastAsia="zh-CN"/>
                </w:rPr>
                <w:t>项目</w:t>
              </w:r>
            </w:ins>
            <w:ins w:id="4" w:author="常志峰 [2]" w:date="2022-08-01T15:34:59Z">
              <w:r>
                <w:rPr>
                  <w:rFonts w:hint="eastAsia" w:ascii="仿宋" w:hAnsi="仿宋" w:eastAsia="仿宋" w:cs="仿宋"/>
                  <w:b/>
                  <w:bCs/>
                  <w:sz w:val="24"/>
                  <w:lang w:val="en-US" w:eastAsia="zh-CN"/>
                </w:rPr>
                <w:t>（</w:t>
              </w:r>
            </w:ins>
            <w:ins w:id="5" w:author="常志峰 [2]" w:date="2022-08-01T15:35:02Z">
              <w:r>
                <w:rPr>
                  <w:rFonts w:hint="eastAsia" w:ascii="仿宋" w:hAnsi="仿宋" w:eastAsia="仿宋" w:cs="仿宋"/>
                  <w:b/>
                  <w:bCs/>
                  <w:sz w:val="24"/>
                  <w:lang w:val="en-US" w:eastAsia="zh-CN"/>
                </w:rPr>
                <w:t>细目</w:t>
              </w:r>
            </w:ins>
            <w:ins w:id="6" w:author="常志峰 [2]" w:date="2022-08-01T15:34:59Z">
              <w:r>
                <w:rPr>
                  <w:rFonts w:hint="eastAsia" w:ascii="仿宋" w:hAnsi="仿宋" w:eastAsia="仿宋" w:cs="仿宋"/>
                  <w:b/>
                  <w:bCs/>
                  <w:sz w:val="24"/>
                  <w:lang w:val="en-US" w:eastAsia="zh-CN"/>
                </w:rPr>
                <w:t>）</w:t>
              </w:r>
            </w:ins>
            <w:r>
              <w:rPr>
                <w:rFonts w:hint="eastAsia" w:ascii="仿宋" w:hAnsi="仿宋" w:eastAsia="仿宋" w:cs="仿宋"/>
                <w:b/>
                <w:bCs/>
                <w:sz w:val="24"/>
                <w:lang w:val="en-US" w:eastAsia="zh-CN"/>
              </w:rPr>
              <w:t>进行结算。</w:t>
            </w:r>
          </w:p>
        </w:tc>
      </w:tr>
    </w:tbl>
    <w:p>
      <w:pPr>
        <w:spacing w:before="48" w:beforeLines="20" w:line="360" w:lineRule="exact"/>
        <w:ind w:firstLine="0"/>
        <w:jc w:val="left"/>
        <w:rPr>
          <w:rFonts w:hint="eastAsia" w:ascii="仿宋" w:hAnsi="仿宋" w:eastAsia="仿宋" w:cs="仿宋"/>
          <w:sz w:val="24"/>
        </w:rPr>
      </w:pPr>
      <w:r>
        <w:rPr>
          <w:rFonts w:hint="eastAsia" w:ascii="仿宋" w:hAnsi="仿宋" w:eastAsia="仿宋" w:cs="仿宋"/>
          <w:sz w:val="24"/>
        </w:rPr>
        <w:t>注：本次采购，供应商必须以项目为单位进行磋商响应，评审和合同授予也以项目为单位。本次采购不接受赠送，不完整的响应将被拒绝。具体技术需求详见第四章。</w:t>
      </w:r>
    </w:p>
    <w:p>
      <w:pPr>
        <w:numPr>
          <w:ilvl w:val="0"/>
          <w:numId w:val="62"/>
        </w:numPr>
        <w:spacing w:before="48" w:beforeLines="20" w:line="360" w:lineRule="exact"/>
        <w:jc w:val="left"/>
        <w:rPr>
          <w:rFonts w:ascii="仿宋" w:hAnsi="仿宋" w:eastAsia="仿宋" w:cs="仿宋"/>
          <w:b/>
          <w:sz w:val="24"/>
        </w:rPr>
      </w:pPr>
      <w:r>
        <w:rPr>
          <w:rFonts w:hint="eastAsia" w:ascii="仿宋" w:hAnsi="仿宋" w:eastAsia="仿宋" w:cs="仿宋"/>
          <w:b/>
          <w:sz w:val="24"/>
        </w:rPr>
        <w:t>项目审批及预算情况</w:t>
      </w:r>
      <w:r>
        <w:rPr>
          <w:rFonts w:hint="eastAsia" w:ascii="仿宋" w:hAnsi="仿宋" w:eastAsia="仿宋" w:cs="仿宋"/>
          <w:bCs/>
          <w:sz w:val="24"/>
        </w:rPr>
        <w:t>：项目已获得主管部门审批，资金已落实</w:t>
      </w:r>
      <w:r>
        <w:rPr>
          <w:rFonts w:hint="eastAsia" w:ascii="仿宋" w:hAnsi="仿宋" w:eastAsia="仿宋" w:cs="仿宋"/>
          <w:sz w:val="24"/>
        </w:rPr>
        <w:t>。</w:t>
      </w:r>
      <w:r>
        <w:rPr>
          <w:rFonts w:hint="eastAsia" w:ascii="仿宋" w:hAnsi="仿宋" w:eastAsia="仿宋" w:cs="仿宋"/>
          <w:bCs/>
          <w:sz w:val="24"/>
        </w:rPr>
        <w:t>项目预算金额：人民币</w:t>
      </w:r>
      <w:r>
        <w:rPr>
          <w:rFonts w:hint="eastAsia" w:ascii="仿宋" w:hAnsi="仿宋" w:eastAsia="仿宋" w:cs="仿宋"/>
          <w:bCs/>
          <w:sz w:val="24"/>
          <w:lang w:val="en-US" w:eastAsia="zh-CN"/>
        </w:rPr>
        <w:t>170</w:t>
      </w:r>
      <w:r>
        <w:rPr>
          <w:rFonts w:hint="eastAsia" w:ascii="仿宋" w:hAnsi="仿宋" w:eastAsia="仿宋" w:cs="仿宋"/>
          <w:bCs/>
          <w:sz w:val="24"/>
        </w:rPr>
        <w:t>万元。</w:t>
      </w:r>
    </w:p>
    <w:p>
      <w:pPr>
        <w:spacing w:before="48" w:beforeLines="20" w:line="360" w:lineRule="exact"/>
        <w:rPr>
          <w:rFonts w:ascii="仿宋" w:hAnsi="仿宋" w:eastAsia="仿宋" w:cs="仿宋"/>
          <w:b/>
          <w:bCs/>
          <w:sz w:val="24"/>
        </w:rPr>
      </w:pPr>
      <w:r>
        <w:rPr>
          <w:rFonts w:hint="eastAsia" w:ascii="仿宋" w:hAnsi="仿宋" w:eastAsia="仿宋" w:cs="仿宋"/>
          <w:b/>
          <w:bCs/>
          <w:sz w:val="24"/>
        </w:rPr>
        <w:t>3. 供应商资格条件：</w:t>
      </w:r>
    </w:p>
    <w:p>
      <w:pPr>
        <w:widowControl/>
        <w:tabs>
          <w:tab w:val="left" w:pos="1050"/>
          <w:tab w:val="left" w:pos="1260"/>
        </w:tabs>
        <w:spacing w:before="120" w:beforeLines="50" w:line="360" w:lineRule="exact"/>
        <w:jc w:val="left"/>
        <w:rPr>
          <w:rFonts w:ascii="仿宋" w:hAnsi="仿宋" w:eastAsia="仿宋" w:cs="仿宋"/>
          <w:color w:val="000000"/>
          <w:sz w:val="24"/>
        </w:rPr>
      </w:pPr>
      <w:bookmarkStart w:id="3" w:name="OLE_LINK1"/>
      <w:r>
        <w:rPr>
          <w:rFonts w:hint="eastAsia" w:ascii="仿宋" w:hAnsi="仿宋" w:eastAsia="仿宋" w:cs="仿宋"/>
          <w:color w:val="000000"/>
          <w:sz w:val="24"/>
        </w:rPr>
        <w:t>1）满足《中华人民共和国政府采购法》第二十二条规定</w:t>
      </w:r>
    </w:p>
    <w:p>
      <w:pPr>
        <w:widowControl/>
        <w:tabs>
          <w:tab w:val="left" w:pos="1050"/>
          <w:tab w:val="left" w:pos="1260"/>
        </w:tabs>
        <w:spacing w:before="120" w:beforeLines="50" w:line="360" w:lineRule="exact"/>
        <w:jc w:val="left"/>
        <w:rPr>
          <w:rFonts w:ascii="仿宋" w:hAnsi="仿宋" w:eastAsia="仿宋" w:cs="仿宋"/>
          <w:color w:val="000000"/>
          <w:sz w:val="24"/>
        </w:rPr>
      </w:pPr>
      <w:r>
        <w:rPr>
          <w:rFonts w:hint="eastAsia" w:ascii="仿宋" w:hAnsi="仿宋" w:eastAsia="仿宋" w:cs="仿宋"/>
          <w:color w:val="000000"/>
          <w:sz w:val="24"/>
        </w:rPr>
        <w:t>2）落实政府采购政策需满足的资格要求：</w:t>
      </w:r>
    </w:p>
    <w:p>
      <w:pPr>
        <w:tabs>
          <w:tab w:val="left" w:pos="1050"/>
          <w:tab w:val="left" w:pos="1260"/>
        </w:tabs>
        <w:spacing w:before="120" w:beforeLines="50" w:line="360" w:lineRule="exact"/>
        <w:ind w:firstLine="241" w:firstLineChars="100"/>
        <w:rPr>
          <w:rFonts w:ascii="仿宋" w:hAnsi="仿宋" w:eastAsia="仿宋" w:cs="仿宋"/>
          <w:color w:val="000000"/>
          <w:sz w:val="24"/>
          <w:highlight w:val="none"/>
        </w:rPr>
      </w:pPr>
      <w:r>
        <w:rPr>
          <w:rFonts w:hint="eastAsia" w:ascii="仿宋" w:hAnsi="仿宋" w:eastAsia="仿宋" w:cs="仿宋"/>
          <w:b/>
          <w:bCs/>
          <w:color w:val="000000"/>
          <w:sz w:val="24"/>
          <w:highlight w:val="none"/>
        </w:rPr>
        <w:t>本项目为</w:t>
      </w:r>
      <w:r>
        <w:rPr>
          <w:rFonts w:hint="eastAsia" w:ascii="仿宋" w:hAnsi="仿宋" w:eastAsia="仿宋" w:cs="仿宋"/>
          <w:b/>
          <w:bCs/>
          <w:color w:val="000000"/>
          <w:sz w:val="24"/>
          <w:highlight w:val="none"/>
          <w:lang w:val="en-US" w:eastAsia="zh-CN"/>
        </w:rPr>
        <w:t>非</w:t>
      </w:r>
      <w:r>
        <w:rPr>
          <w:rFonts w:hint="eastAsia" w:ascii="仿宋" w:hAnsi="仿宋" w:eastAsia="仿宋" w:cs="仿宋"/>
          <w:b/>
          <w:bCs/>
          <w:color w:val="000000"/>
          <w:sz w:val="24"/>
          <w:highlight w:val="none"/>
        </w:rPr>
        <w:t>专门面向中小微企业采购的项目。</w:t>
      </w:r>
    </w:p>
    <w:p>
      <w:pPr>
        <w:tabs>
          <w:tab w:val="left" w:pos="1050"/>
          <w:tab w:val="left" w:pos="1260"/>
        </w:tabs>
        <w:spacing w:before="120" w:beforeLines="50" w:line="360" w:lineRule="exact"/>
        <w:rPr>
          <w:rFonts w:ascii="仿宋" w:hAnsi="仿宋" w:eastAsia="仿宋" w:cs="仿宋"/>
          <w:color w:val="000000"/>
          <w:sz w:val="24"/>
        </w:rPr>
      </w:pPr>
      <w:r>
        <w:rPr>
          <w:rFonts w:hint="eastAsia" w:ascii="仿宋" w:hAnsi="仿宋" w:eastAsia="仿宋" w:cs="仿宋"/>
          <w:color w:val="000000"/>
          <w:sz w:val="24"/>
        </w:rPr>
        <w:t>3）本项目的特定资格要求：</w:t>
      </w:r>
    </w:p>
    <w:p>
      <w:pPr>
        <w:spacing w:before="48" w:beforeLines="20" w:line="360" w:lineRule="exact"/>
        <w:rPr>
          <w:rFonts w:ascii="仿宋" w:hAnsi="仿宋" w:eastAsia="仿宋" w:cs="仿宋"/>
          <w:sz w:val="24"/>
        </w:rPr>
      </w:pPr>
      <w:r>
        <w:rPr>
          <w:rFonts w:hint="eastAsia" w:ascii="仿宋" w:hAnsi="仿宋" w:eastAsia="仿宋" w:cs="仿宋"/>
          <w:sz w:val="24"/>
        </w:rPr>
        <w:t>（1）在中华人民共和国境内注册，具有独立承担民事责任的能力和经营许可，向采购人提供货物和服务的法人、其他组织或自然人。</w:t>
      </w:r>
    </w:p>
    <w:p>
      <w:pPr>
        <w:spacing w:before="48" w:beforeLines="20" w:line="360" w:lineRule="exact"/>
        <w:rPr>
          <w:rFonts w:ascii="仿宋" w:hAnsi="仿宋" w:eastAsia="仿宋" w:cs="仿宋"/>
          <w:sz w:val="24"/>
        </w:rPr>
      </w:pPr>
      <w:r>
        <w:rPr>
          <w:rFonts w:hint="eastAsia" w:ascii="仿宋" w:hAnsi="仿宋" w:eastAsia="仿宋" w:cs="仿宋"/>
          <w:sz w:val="24"/>
        </w:rPr>
        <w:t>（2）具有良好的商业信誉和健全的财务会计制度。</w:t>
      </w:r>
    </w:p>
    <w:p>
      <w:pPr>
        <w:spacing w:before="48" w:beforeLines="20" w:line="360" w:lineRule="exact"/>
        <w:rPr>
          <w:rFonts w:ascii="仿宋" w:hAnsi="仿宋" w:eastAsia="仿宋" w:cs="仿宋"/>
          <w:sz w:val="24"/>
        </w:rPr>
      </w:pPr>
      <w:r>
        <w:rPr>
          <w:rFonts w:hint="eastAsia" w:ascii="仿宋" w:hAnsi="仿宋" w:eastAsia="仿宋" w:cs="仿宋"/>
          <w:sz w:val="24"/>
        </w:rPr>
        <w:t>（3）具有履行合同所必需的设备和专业技术能力。</w:t>
      </w:r>
    </w:p>
    <w:p>
      <w:pPr>
        <w:spacing w:before="48" w:beforeLines="20" w:line="360" w:lineRule="exact"/>
        <w:rPr>
          <w:rFonts w:ascii="仿宋" w:hAnsi="仿宋" w:eastAsia="仿宋" w:cs="仿宋"/>
          <w:sz w:val="24"/>
        </w:rPr>
      </w:pPr>
      <w:r>
        <w:rPr>
          <w:rFonts w:hint="eastAsia" w:ascii="仿宋" w:hAnsi="仿宋" w:eastAsia="仿宋" w:cs="仿宋"/>
          <w:sz w:val="24"/>
        </w:rPr>
        <w:t>（4）有依法缴纳税收和社会保障资金的良好记录。</w:t>
      </w:r>
    </w:p>
    <w:p>
      <w:pPr>
        <w:spacing w:before="48" w:beforeLines="20" w:line="360" w:lineRule="exact"/>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pacing w:before="48" w:beforeLines="20" w:line="360" w:lineRule="exact"/>
        <w:rPr>
          <w:rFonts w:hint="eastAsia" w:ascii="仿宋" w:hAnsi="仿宋" w:eastAsia="仿宋" w:cs="仿宋"/>
          <w:sz w:val="24"/>
        </w:rPr>
      </w:pPr>
      <w:r>
        <w:rPr>
          <w:rFonts w:hint="eastAsia" w:ascii="仿宋" w:hAnsi="仿宋" w:eastAsia="仿宋" w:cs="仿宋"/>
          <w:sz w:val="24"/>
        </w:rPr>
        <w:t>（6）</w:t>
      </w:r>
      <w:r>
        <w:rPr>
          <w:rFonts w:hint="eastAsia" w:ascii="仿宋" w:hAnsi="仿宋" w:eastAsia="仿宋" w:cs="仿宋"/>
          <w:sz w:val="24"/>
          <w:lang w:val="en-US" w:eastAsia="zh-CN"/>
        </w:rPr>
        <w:t>具有国家卫生行政部门颁发的医疗机构执业许可证或体检服务资质</w:t>
      </w:r>
      <w:r>
        <w:rPr>
          <w:rFonts w:hint="eastAsia" w:ascii="仿宋" w:hAnsi="仿宋" w:eastAsia="仿宋" w:cs="仿宋"/>
          <w:sz w:val="24"/>
          <w:lang w:eastAsia="zh-CN"/>
        </w:rPr>
        <w:t>。</w:t>
      </w:r>
    </w:p>
    <w:p>
      <w:pPr>
        <w:spacing w:before="48" w:beforeLines="20" w:line="360" w:lineRule="exact"/>
        <w:rPr>
          <w:rFonts w:hint="eastAsia" w:ascii="仿宋" w:hAnsi="仿宋" w:eastAsia="仿宋" w:cs="仿宋"/>
          <w:sz w:val="24"/>
        </w:rPr>
      </w:pPr>
      <w:r>
        <w:rPr>
          <w:rFonts w:hint="eastAsia" w:ascii="仿宋" w:hAnsi="仿宋" w:eastAsia="仿宋" w:cs="仿宋"/>
          <w:sz w:val="24"/>
        </w:rPr>
        <w:t>（7）被“信用中国”网站（www.creditchina.gov.cn）列入失信被执行人和重大税收违法案件当事人名单的、被“中国政府采购网”网站（www.ccgp.gov.cn）列入政府采购严重违法失信行为记录名单（处罚期限尚未届满的）的供应商，不得参与本项目的政府采购活动。</w:t>
      </w:r>
    </w:p>
    <w:p>
      <w:pPr>
        <w:spacing w:before="48" w:beforeLines="20" w:line="360" w:lineRule="exac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8</w:t>
      </w:r>
      <w:r>
        <w:rPr>
          <w:rFonts w:hint="eastAsia" w:ascii="仿宋" w:hAnsi="仿宋" w:eastAsia="仿宋" w:cs="仿宋"/>
          <w:sz w:val="24"/>
          <w:lang w:eastAsia="zh-CN"/>
        </w:rPr>
        <w:t>）</w:t>
      </w:r>
      <w:r>
        <w:rPr>
          <w:rFonts w:hint="eastAsia" w:ascii="仿宋" w:hAnsi="仿宋" w:eastAsia="仿宋" w:cs="仿宋"/>
          <w:sz w:val="24"/>
        </w:rPr>
        <w:t>按照</w:t>
      </w:r>
      <w:r>
        <w:rPr>
          <w:rFonts w:hint="eastAsia" w:ascii="仿宋" w:hAnsi="仿宋" w:eastAsia="仿宋" w:cs="仿宋"/>
          <w:sz w:val="24"/>
          <w:lang w:val="en-US" w:eastAsia="zh-CN"/>
        </w:rPr>
        <w:t>本</w:t>
      </w:r>
      <w:r>
        <w:rPr>
          <w:rFonts w:hint="eastAsia" w:ascii="仿宋" w:hAnsi="仿宋" w:eastAsia="仿宋" w:cs="仿宋"/>
          <w:sz w:val="24"/>
          <w:lang w:eastAsia="zh-CN"/>
        </w:rPr>
        <w:t>磋商公告</w:t>
      </w:r>
      <w:r>
        <w:rPr>
          <w:rFonts w:hint="eastAsia" w:ascii="仿宋" w:hAnsi="仿宋" w:eastAsia="仿宋" w:cs="仿宋"/>
          <w:sz w:val="24"/>
        </w:rPr>
        <w:t>要求购买了磋商文件。</w:t>
      </w:r>
    </w:p>
    <w:p>
      <w:pPr>
        <w:spacing w:before="48" w:beforeLines="20" w:line="360" w:lineRule="exact"/>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9</w:t>
      </w:r>
      <w:r>
        <w:rPr>
          <w:rFonts w:hint="eastAsia" w:ascii="仿宋" w:hAnsi="仿宋" w:eastAsia="仿宋" w:cs="仿宋"/>
          <w:sz w:val="24"/>
        </w:rPr>
        <w:t>）符合法律、行政法规规定的其它要求。</w:t>
      </w:r>
    </w:p>
    <w:p>
      <w:pPr>
        <w:spacing w:before="48" w:beforeLines="20" w:line="360" w:lineRule="exac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10</w:t>
      </w:r>
      <w:r>
        <w:rPr>
          <w:rFonts w:hint="eastAsia" w:ascii="仿宋" w:hAnsi="仿宋" w:eastAsia="仿宋" w:cs="仿宋"/>
          <w:sz w:val="24"/>
        </w:rPr>
        <w:t>）本项目不接受联合体磋商。</w:t>
      </w:r>
    </w:p>
    <w:bookmarkEnd w:id="3"/>
    <w:p>
      <w:pPr>
        <w:spacing w:before="48" w:beforeLines="20" w:line="360" w:lineRule="exact"/>
        <w:rPr>
          <w:rFonts w:ascii="仿宋" w:hAnsi="仿宋" w:eastAsia="仿宋" w:cs="仿宋"/>
          <w:b/>
          <w:bCs/>
          <w:sz w:val="24"/>
        </w:rPr>
      </w:pPr>
      <w:r>
        <w:rPr>
          <w:rFonts w:hint="eastAsia" w:ascii="仿宋" w:hAnsi="仿宋" w:eastAsia="仿宋" w:cs="仿宋"/>
          <w:b/>
          <w:bCs/>
          <w:sz w:val="24"/>
        </w:rPr>
        <w:t>4. 采购项目需要落实的政府采购政策：</w:t>
      </w:r>
    </w:p>
    <w:p>
      <w:pPr>
        <w:spacing w:before="63" w:beforeLines="20" w:line="360" w:lineRule="exact"/>
        <w:rPr>
          <w:rFonts w:ascii="仿宋" w:hAnsi="仿宋" w:eastAsia="仿宋" w:cs="仿宋"/>
          <w:sz w:val="24"/>
        </w:rPr>
      </w:pPr>
      <w:r>
        <w:rPr>
          <w:rFonts w:hint="eastAsia" w:ascii="仿宋" w:hAnsi="仿宋" w:eastAsia="仿宋" w:cs="仿宋"/>
          <w:sz w:val="24"/>
        </w:rPr>
        <w:t>（1）鼓励节能、环保政策：依据《财政部 发展改革委 生态环境部 市场监管总局关于调整优化节能产品、环境标志产品政府采购执行机制的通知（财库（2019）9号）》执行（</w:t>
      </w:r>
      <w:r>
        <w:rPr>
          <w:rFonts w:hint="eastAsia" w:ascii="仿宋" w:hAnsi="仿宋" w:eastAsia="仿宋" w:cs="仿宋"/>
          <w:b/>
          <w:bCs/>
          <w:sz w:val="24"/>
        </w:rPr>
        <w:t>本项目为服务类项目，不适用</w:t>
      </w:r>
      <w:r>
        <w:rPr>
          <w:rFonts w:hint="eastAsia" w:ascii="仿宋" w:hAnsi="仿宋" w:eastAsia="仿宋" w:cs="仿宋"/>
          <w:sz w:val="24"/>
        </w:rPr>
        <w:t>）。</w:t>
      </w:r>
    </w:p>
    <w:p>
      <w:pPr>
        <w:numPr>
          <w:ilvl w:val="255"/>
          <w:numId w:val="0"/>
        </w:numPr>
        <w:spacing w:before="63" w:beforeLines="20" w:line="360" w:lineRule="exact"/>
        <w:rPr>
          <w:rFonts w:ascii="宋体" w:hAnsi="宋体"/>
          <w:sz w:val="24"/>
        </w:rPr>
      </w:pPr>
      <w:r>
        <w:rPr>
          <w:rFonts w:hint="eastAsia" w:ascii="仿宋" w:hAnsi="仿宋" w:eastAsia="仿宋" w:cs="仿宋"/>
          <w:sz w:val="24"/>
        </w:rPr>
        <w:t>（2）</w:t>
      </w:r>
      <w:r>
        <w:rPr>
          <w:rFonts w:hint="eastAsia" w:ascii="仿宋" w:hAnsi="仿宋" w:eastAsia="仿宋" w:cs="仿宋"/>
          <w:sz w:val="24"/>
          <w:szCs w:val="24"/>
          <w:highlight w:val="none"/>
        </w:rPr>
        <w:t>扶持中小企业政策：</w:t>
      </w:r>
      <w:r>
        <w:rPr>
          <w:rFonts w:hint="eastAsia" w:ascii="仿宋" w:hAnsi="仿宋" w:eastAsia="仿宋" w:cs="仿宋"/>
          <w:sz w:val="24"/>
          <w:szCs w:val="24"/>
          <w:highlight w:val="none"/>
          <w:lang w:val="zh-CN"/>
        </w:rPr>
        <w:t>货物和服务项目评审时小型和微型企业产品享受</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lang w:val="zh-CN"/>
        </w:rPr>
        <w:t>%的价格折扣，用扣除后的价格参加评审；工程项目评审时小型和微型企业在采用原报价进行评分的基础上增加其价格得分的3%</w:t>
      </w:r>
      <w:r>
        <w:rPr>
          <w:rFonts w:hint="eastAsia" w:ascii="仿宋" w:hAnsi="仿宋" w:eastAsia="仿宋" w:cs="仿宋"/>
          <w:sz w:val="24"/>
          <w:szCs w:val="24"/>
          <w:highlight w:val="none"/>
        </w:rPr>
        <w:t>。监狱企业视同小型、微型企业。残疾人福利性单位视同小型、微型企业。不重复享受政策</w:t>
      </w:r>
      <w:r>
        <w:rPr>
          <w:rFonts w:hint="eastAsia" w:ascii="仿宋" w:hAnsi="仿宋" w:eastAsia="仿宋" w:cs="仿宋"/>
          <w:sz w:val="24"/>
          <w:szCs w:val="24"/>
          <w:highlight w:val="none"/>
          <w:lang w:eastAsia="zh-CN"/>
        </w:rPr>
        <w:t>。</w:t>
      </w:r>
    </w:p>
    <w:p>
      <w:pPr>
        <w:spacing w:before="63" w:beforeLines="20" w:line="360" w:lineRule="exact"/>
        <w:rPr>
          <w:rFonts w:ascii="仿宋" w:hAnsi="仿宋" w:eastAsia="仿宋" w:cs="仿宋"/>
          <w:sz w:val="24"/>
        </w:rPr>
      </w:pPr>
      <w:r>
        <w:rPr>
          <w:rFonts w:hint="eastAsia" w:ascii="仿宋" w:hAnsi="仿宋" w:eastAsia="仿宋" w:cs="仿宋"/>
          <w:sz w:val="24"/>
        </w:rPr>
        <w:t>（3）本项目采购标的不接受进口服务。</w:t>
      </w:r>
    </w:p>
    <w:p>
      <w:pPr>
        <w:adjustRightInd w:val="0"/>
        <w:spacing w:before="48" w:beforeLines="20" w:line="360" w:lineRule="exact"/>
        <w:rPr>
          <w:rFonts w:ascii="仿宋" w:hAnsi="仿宋" w:eastAsia="仿宋" w:cs="仿宋"/>
          <w:sz w:val="24"/>
        </w:rPr>
      </w:pPr>
      <w:r>
        <w:rPr>
          <w:rFonts w:hint="eastAsia" w:ascii="仿宋" w:hAnsi="仿宋" w:eastAsia="仿宋" w:cs="仿宋"/>
          <w:b/>
          <w:bCs/>
          <w:kern w:val="0"/>
          <w:sz w:val="24"/>
        </w:rPr>
        <w:t>5. 磋商文件的</w:t>
      </w:r>
      <w:r>
        <w:rPr>
          <w:rFonts w:hint="eastAsia" w:ascii="仿宋" w:hAnsi="仿宋" w:eastAsia="仿宋" w:cs="仿宋"/>
          <w:b/>
          <w:bCs/>
          <w:sz w:val="24"/>
        </w:rPr>
        <w:t xml:space="preserve">获取： </w:t>
      </w:r>
    </w:p>
    <w:p>
      <w:pPr>
        <w:pStyle w:val="10"/>
        <w:widowControl w:val="0"/>
        <w:tabs>
          <w:tab w:val="left" w:pos="536"/>
          <w:tab w:val="clear" w:pos="1440"/>
        </w:tabs>
        <w:autoSpaceDE w:val="0"/>
        <w:autoSpaceDN w:val="0"/>
        <w:spacing w:before="48" w:beforeLines="20" w:after="0" w:line="360" w:lineRule="exact"/>
        <w:ind w:left="0" w:firstLine="0"/>
        <w:rPr>
          <w:rFonts w:ascii="仿宋" w:hAnsi="仿宋" w:eastAsia="仿宋" w:cs="仿宋"/>
        </w:rPr>
      </w:pPr>
      <w:r>
        <w:rPr>
          <w:rFonts w:hint="eastAsia" w:ascii="仿宋" w:hAnsi="仿宋" w:eastAsia="仿宋" w:cs="仿宋"/>
        </w:rPr>
        <w:t xml:space="preserve">5.1 </w:t>
      </w:r>
      <w:r>
        <w:rPr>
          <w:rFonts w:hint="eastAsia" w:ascii="仿宋" w:hAnsi="仿宋" w:eastAsia="仿宋" w:cs="仿宋"/>
          <w:b/>
          <w:bCs/>
          <w:spacing w:val="-1"/>
          <w:kern w:val="2"/>
        </w:rPr>
        <w:t>因处于疫情防控期间，本项目</w:t>
      </w:r>
      <w:r>
        <w:rPr>
          <w:rFonts w:hint="eastAsia" w:ascii="仿宋" w:hAnsi="仿宋" w:eastAsia="仿宋" w:cs="仿宋"/>
          <w:b/>
          <w:bCs/>
          <w:spacing w:val="-1"/>
          <w:kern w:val="2"/>
          <w:lang w:val="en-US" w:eastAsia="zh-CN"/>
        </w:rPr>
        <w:t>采购</w:t>
      </w:r>
      <w:r>
        <w:rPr>
          <w:rFonts w:hint="eastAsia" w:ascii="仿宋" w:hAnsi="仿宋" w:eastAsia="仿宋" w:cs="仿宋"/>
          <w:b/>
          <w:bCs/>
          <w:spacing w:val="-1"/>
          <w:kern w:val="2"/>
        </w:rPr>
        <w:t>文件采用网上审批下载方式发放，不向供应商提供纸质</w:t>
      </w:r>
      <w:r>
        <w:rPr>
          <w:rFonts w:hint="eastAsia" w:ascii="仿宋" w:hAnsi="仿宋" w:eastAsia="仿宋" w:cs="仿宋"/>
          <w:b/>
          <w:bCs/>
          <w:spacing w:val="-1"/>
          <w:kern w:val="2"/>
          <w:lang w:val="en-US" w:eastAsia="zh-CN"/>
        </w:rPr>
        <w:t>采购</w:t>
      </w:r>
      <w:r>
        <w:rPr>
          <w:rFonts w:hint="eastAsia" w:ascii="仿宋" w:hAnsi="仿宋" w:eastAsia="仿宋" w:cs="仿宋"/>
          <w:b/>
          <w:bCs/>
          <w:spacing w:val="-1"/>
          <w:kern w:val="2"/>
        </w:rPr>
        <w:t>文件</w:t>
      </w:r>
      <w:r>
        <w:rPr>
          <w:rFonts w:hint="eastAsia" w:ascii="仿宋" w:hAnsi="仿宋" w:eastAsia="仿宋" w:cs="仿宋"/>
        </w:rPr>
        <w:t>。</w:t>
      </w:r>
    </w:p>
    <w:p>
      <w:pPr>
        <w:pStyle w:val="836"/>
        <w:tabs>
          <w:tab w:val="left" w:pos="483"/>
        </w:tabs>
        <w:autoSpaceDE w:val="0"/>
        <w:autoSpaceDN w:val="0"/>
        <w:spacing w:before="48" w:beforeLines="20" w:line="360" w:lineRule="exact"/>
        <w:ind w:firstLine="0"/>
        <w:jc w:val="both"/>
        <w:rPr>
          <w:rFonts w:ascii="仿宋" w:hAnsi="仿宋" w:eastAsia="仿宋" w:cs="仿宋"/>
          <w:spacing w:val="-1"/>
          <w:sz w:val="24"/>
          <w:szCs w:val="24"/>
          <w:highlight w:val="yellow"/>
        </w:rPr>
      </w:pPr>
      <w:r>
        <w:rPr>
          <w:rFonts w:hint="eastAsia" w:ascii="仿宋" w:hAnsi="仿宋" w:eastAsia="仿宋" w:cs="仿宋"/>
          <w:spacing w:val="-1"/>
          <w:sz w:val="24"/>
          <w:szCs w:val="24"/>
          <w:highlight w:val="yellow"/>
        </w:rPr>
        <w:t xml:space="preserve">5.2 </w:t>
      </w:r>
      <w:r>
        <w:rPr>
          <w:rFonts w:hint="eastAsia" w:ascii="仿宋" w:hAnsi="仿宋" w:eastAsia="仿宋" w:cs="仿宋"/>
          <w:b/>
          <w:bCs/>
          <w:spacing w:val="-1"/>
          <w:sz w:val="24"/>
          <w:szCs w:val="24"/>
          <w:highlight w:val="yellow"/>
        </w:rPr>
        <w:t>采购文件</w:t>
      </w:r>
      <w:r>
        <w:rPr>
          <w:rFonts w:hint="eastAsia" w:ascii="仿宋" w:hAnsi="仿宋" w:eastAsia="仿宋" w:cs="仿宋"/>
          <w:b/>
          <w:bCs/>
          <w:sz w:val="24"/>
          <w:szCs w:val="24"/>
          <w:highlight w:val="yellow"/>
        </w:rPr>
        <w:t>发售日期为</w:t>
      </w:r>
      <w:r>
        <w:rPr>
          <w:rFonts w:hint="eastAsia" w:ascii="仿宋" w:hAnsi="仿宋" w:eastAsia="仿宋" w:cs="仿宋"/>
          <w:b/>
          <w:bCs/>
          <w:sz w:val="24"/>
          <w:szCs w:val="24"/>
          <w:highlight w:val="yellow"/>
          <w:lang w:eastAsia="zh-CN"/>
        </w:rPr>
        <w:t>2022年</w:t>
      </w:r>
      <w:r>
        <w:rPr>
          <w:rFonts w:hint="eastAsia" w:ascii="仿宋" w:hAnsi="仿宋" w:eastAsia="仿宋" w:cs="仿宋"/>
          <w:b/>
          <w:bCs/>
          <w:sz w:val="24"/>
          <w:szCs w:val="24"/>
          <w:highlight w:val="yellow"/>
          <w:lang w:val="en-US" w:eastAsia="zh-CN"/>
        </w:rPr>
        <w:t>8</w:t>
      </w:r>
      <w:r>
        <w:rPr>
          <w:rFonts w:hint="eastAsia" w:ascii="仿宋" w:hAnsi="仿宋" w:eastAsia="仿宋" w:cs="仿宋"/>
          <w:b/>
          <w:bCs/>
          <w:sz w:val="24"/>
          <w:szCs w:val="24"/>
          <w:highlight w:val="yellow"/>
          <w:lang w:eastAsia="zh-CN"/>
        </w:rPr>
        <w:t>月</w:t>
      </w:r>
      <w:r>
        <w:rPr>
          <w:rFonts w:hint="eastAsia" w:ascii="仿宋" w:hAnsi="仿宋" w:eastAsia="仿宋" w:cs="仿宋"/>
          <w:b/>
          <w:bCs/>
          <w:sz w:val="24"/>
          <w:szCs w:val="24"/>
          <w:highlight w:val="yellow"/>
          <w:lang w:val="en-US" w:eastAsia="zh-CN"/>
        </w:rPr>
        <w:t xml:space="preserve">  </w:t>
      </w:r>
      <w:r>
        <w:rPr>
          <w:rFonts w:hint="eastAsia" w:ascii="仿宋" w:hAnsi="仿宋" w:eastAsia="仿宋" w:cs="仿宋"/>
          <w:b/>
          <w:bCs/>
          <w:sz w:val="24"/>
          <w:szCs w:val="24"/>
          <w:highlight w:val="yellow"/>
        </w:rPr>
        <w:t>日至</w:t>
      </w:r>
      <w:r>
        <w:rPr>
          <w:rFonts w:hint="eastAsia" w:ascii="仿宋" w:hAnsi="仿宋" w:eastAsia="仿宋" w:cs="仿宋"/>
          <w:b/>
          <w:bCs/>
          <w:sz w:val="24"/>
          <w:szCs w:val="24"/>
          <w:highlight w:val="yellow"/>
          <w:lang w:eastAsia="zh-CN"/>
        </w:rPr>
        <w:t>2022年</w:t>
      </w:r>
      <w:r>
        <w:rPr>
          <w:rFonts w:hint="eastAsia" w:ascii="仿宋" w:hAnsi="仿宋" w:eastAsia="仿宋" w:cs="仿宋"/>
          <w:b/>
          <w:bCs/>
          <w:sz w:val="24"/>
          <w:szCs w:val="24"/>
          <w:highlight w:val="yellow"/>
          <w:lang w:val="en-US" w:eastAsia="zh-CN"/>
        </w:rPr>
        <w:t>8</w:t>
      </w:r>
      <w:r>
        <w:rPr>
          <w:rFonts w:hint="eastAsia" w:ascii="仿宋" w:hAnsi="仿宋" w:eastAsia="仿宋" w:cs="仿宋"/>
          <w:b/>
          <w:bCs/>
          <w:sz w:val="24"/>
          <w:szCs w:val="24"/>
          <w:highlight w:val="yellow"/>
          <w:lang w:eastAsia="zh-CN"/>
        </w:rPr>
        <w:t>月</w:t>
      </w:r>
      <w:r>
        <w:rPr>
          <w:rFonts w:hint="eastAsia" w:ascii="仿宋" w:hAnsi="仿宋" w:eastAsia="仿宋" w:cs="仿宋"/>
          <w:b/>
          <w:bCs/>
          <w:sz w:val="24"/>
          <w:szCs w:val="24"/>
          <w:highlight w:val="yellow"/>
          <w:lang w:val="en-US" w:eastAsia="zh-CN"/>
        </w:rPr>
        <w:t xml:space="preserve">  </w:t>
      </w:r>
      <w:r>
        <w:rPr>
          <w:rFonts w:hint="eastAsia" w:ascii="仿宋" w:hAnsi="仿宋" w:eastAsia="仿宋" w:cs="仿宋"/>
          <w:b/>
          <w:bCs/>
          <w:sz w:val="24"/>
          <w:szCs w:val="24"/>
          <w:highlight w:val="yellow"/>
        </w:rPr>
        <w:t>日</w:t>
      </w:r>
      <w:r>
        <w:rPr>
          <w:rFonts w:hint="eastAsia" w:ascii="仿宋" w:hAnsi="仿宋" w:eastAsia="仿宋" w:cs="仿宋"/>
          <w:sz w:val="24"/>
          <w:szCs w:val="24"/>
          <w:highlight w:val="yellow"/>
        </w:rPr>
        <w:t>，每天上午9:00至11:30，下午13:00至17:00（北京时间，法定节假日除外）。</w:t>
      </w:r>
    </w:p>
    <w:p>
      <w:pPr>
        <w:pStyle w:val="836"/>
        <w:tabs>
          <w:tab w:val="left" w:pos="483"/>
        </w:tabs>
        <w:autoSpaceDE w:val="0"/>
        <w:autoSpaceDN w:val="0"/>
        <w:spacing w:before="48" w:beforeLines="20" w:line="360" w:lineRule="exact"/>
        <w:ind w:firstLine="0"/>
        <w:jc w:val="left"/>
        <w:rPr>
          <w:rFonts w:ascii="仿宋" w:hAnsi="仿宋" w:eastAsia="仿宋" w:cs="仿宋"/>
          <w:spacing w:val="-1"/>
          <w:sz w:val="24"/>
          <w:szCs w:val="24"/>
        </w:rPr>
      </w:pPr>
      <w:r>
        <w:rPr>
          <w:rFonts w:hint="eastAsia" w:ascii="仿宋" w:hAnsi="仿宋" w:eastAsia="仿宋" w:cs="仿宋"/>
          <w:spacing w:val="-1"/>
          <w:sz w:val="24"/>
          <w:szCs w:val="24"/>
        </w:rPr>
        <w:t>5.3 有意向的供应商应先在中国通用</w:t>
      </w:r>
      <w:r>
        <w:rPr>
          <w:rFonts w:eastAsia="仿宋"/>
          <w:spacing w:val="-1"/>
          <w:sz w:val="24"/>
          <w:szCs w:val="24"/>
        </w:rPr>
        <w:t>招标网</w:t>
      </w:r>
      <w:r>
        <w:fldChar w:fldCharType="begin"/>
      </w:r>
      <w:r>
        <w:instrText xml:space="preserve"> HYPERLINK "http://www.china-tender.com.cn/" </w:instrText>
      </w:r>
      <w:r>
        <w:fldChar w:fldCharType="separate"/>
      </w:r>
      <w:r>
        <w:rPr>
          <w:rFonts w:eastAsia="仿宋"/>
          <w:spacing w:val="-1"/>
          <w:sz w:val="24"/>
          <w:szCs w:val="24"/>
        </w:rPr>
        <w:t>http://www.china-tender.com.cn</w:t>
      </w:r>
      <w:r>
        <w:rPr>
          <w:rFonts w:eastAsia="仿宋"/>
          <w:spacing w:val="-1"/>
          <w:sz w:val="24"/>
          <w:szCs w:val="24"/>
        </w:rPr>
        <w:fldChar w:fldCharType="end"/>
      </w:r>
      <w:r>
        <w:rPr>
          <w:rFonts w:eastAsia="仿宋"/>
          <w:spacing w:val="-1"/>
          <w:sz w:val="24"/>
          <w:szCs w:val="24"/>
        </w:rPr>
        <w:t>免</w:t>
      </w:r>
      <w:r>
        <w:rPr>
          <w:rFonts w:hint="eastAsia" w:ascii="仿宋" w:hAnsi="仿宋" w:eastAsia="仿宋" w:cs="仿宋"/>
          <w:spacing w:val="-1"/>
          <w:sz w:val="24"/>
          <w:szCs w:val="24"/>
        </w:rPr>
        <w:t>费注册，注册完成后凭登陆账号请按照网上操作流程进行购买。中国通用招标网技术支持/注册审核电话：400-680-8126。</w:t>
      </w:r>
    </w:p>
    <w:p>
      <w:pPr>
        <w:pStyle w:val="836"/>
        <w:tabs>
          <w:tab w:val="left" w:pos="483"/>
        </w:tabs>
        <w:autoSpaceDE w:val="0"/>
        <w:autoSpaceDN w:val="0"/>
        <w:spacing w:before="48" w:beforeLines="20" w:line="360" w:lineRule="exact"/>
        <w:ind w:firstLine="0"/>
        <w:jc w:val="left"/>
        <w:rPr>
          <w:rFonts w:ascii="仿宋" w:hAnsi="仿宋" w:eastAsia="仿宋" w:cs="仿宋"/>
          <w:spacing w:val="-1"/>
          <w:sz w:val="24"/>
          <w:szCs w:val="24"/>
        </w:rPr>
      </w:pPr>
      <w:r>
        <w:rPr>
          <w:rFonts w:hint="eastAsia" w:ascii="仿宋" w:hAnsi="仿宋" w:eastAsia="仿宋" w:cs="仿宋"/>
          <w:spacing w:val="-1"/>
          <w:sz w:val="24"/>
          <w:szCs w:val="24"/>
          <w:lang w:val="en-US" w:eastAsia="zh-CN"/>
        </w:rPr>
        <w:t>5.</w:t>
      </w:r>
      <w:r>
        <w:rPr>
          <w:rFonts w:hint="eastAsia" w:ascii="仿宋" w:hAnsi="仿宋" w:eastAsia="仿宋" w:cs="仿宋"/>
          <w:spacing w:val="-1"/>
          <w:sz w:val="24"/>
          <w:szCs w:val="24"/>
        </w:rPr>
        <w:t>4</w:t>
      </w:r>
      <w:r>
        <w:rPr>
          <w:rFonts w:hint="eastAsia" w:ascii="仿宋" w:hAnsi="仿宋" w:eastAsia="仿宋" w:cs="仿宋"/>
          <w:spacing w:val="-1"/>
          <w:sz w:val="24"/>
          <w:szCs w:val="24"/>
          <w:lang w:val="en-US" w:eastAsia="zh-CN"/>
        </w:rPr>
        <w:t xml:space="preserve"> </w:t>
      </w:r>
      <w:r>
        <w:rPr>
          <w:rFonts w:hint="eastAsia" w:ascii="仿宋" w:hAnsi="仿宋" w:eastAsia="仿宋" w:cs="仿宋"/>
          <w:spacing w:val="-1"/>
          <w:sz w:val="24"/>
          <w:szCs w:val="24"/>
        </w:rPr>
        <w:t>购买标书流程：供应商先在中国通用招标网招标文件获取一栏中对应的项目（标）下填写招标文件购买申请，填写招标文件购买申请后，具体购买方式包括：</w:t>
      </w:r>
    </w:p>
    <w:p>
      <w:pPr>
        <w:tabs>
          <w:tab w:val="left" w:pos="1365"/>
        </w:tabs>
        <w:spacing w:before="48" w:beforeLines="20" w:line="360" w:lineRule="exact"/>
        <w:ind w:firstLine="476" w:firstLineChars="200"/>
        <w:rPr>
          <w:rFonts w:ascii="仿宋" w:hAnsi="仿宋" w:eastAsia="仿宋" w:cs="仿宋"/>
          <w:spacing w:val="-1"/>
          <w:sz w:val="24"/>
        </w:rPr>
      </w:pPr>
      <w:r>
        <w:rPr>
          <w:rFonts w:hint="eastAsia" w:ascii="仿宋" w:hAnsi="仿宋" w:eastAsia="仿宋" w:cs="仿宋"/>
          <w:spacing w:val="-1"/>
          <w:sz w:val="24"/>
        </w:rPr>
        <w:t>1</w:t>
      </w:r>
      <w:r>
        <w:rPr>
          <w:rFonts w:hint="eastAsia" w:ascii="仿宋" w:hAnsi="仿宋" w:eastAsia="仿宋" w:cs="仿宋"/>
          <w:spacing w:val="-1"/>
          <w:sz w:val="24"/>
          <w:lang w:val="en-US" w:eastAsia="zh-CN"/>
        </w:rPr>
        <w:t>)</w:t>
      </w:r>
      <w:r>
        <w:rPr>
          <w:rFonts w:hint="eastAsia" w:ascii="仿宋" w:hAnsi="仿宋" w:eastAsia="仿宋" w:cs="仿宋"/>
          <w:spacing w:val="-1"/>
          <w:sz w:val="24"/>
        </w:rPr>
        <w:t>选择网上支付方式购买采购文件的供应商在标书款支付成功后，即可下载采购文件，纸质文件可采用快递或联系采购代理机构联系人进行领取。纸质采购文件和电子版本采购文件具有同等法律效力；</w:t>
      </w:r>
    </w:p>
    <w:p>
      <w:pPr>
        <w:tabs>
          <w:tab w:val="left" w:pos="426"/>
        </w:tabs>
        <w:spacing w:before="48" w:beforeLines="20" w:line="360" w:lineRule="exact"/>
        <w:ind w:firstLine="476" w:firstLineChars="200"/>
        <w:jc w:val="left"/>
        <w:rPr>
          <w:rFonts w:ascii="仿宋" w:hAnsi="仿宋" w:eastAsia="仿宋" w:cs="仿宋"/>
          <w:spacing w:val="-1"/>
          <w:sz w:val="24"/>
        </w:rPr>
      </w:pPr>
      <w:r>
        <w:rPr>
          <w:rFonts w:hint="eastAsia" w:ascii="仿宋" w:hAnsi="仿宋" w:eastAsia="仿宋" w:cs="仿宋"/>
          <w:spacing w:val="-1"/>
          <w:sz w:val="24"/>
        </w:rPr>
        <w:t>2</w:t>
      </w:r>
      <w:r>
        <w:rPr>
          <w:rFonts w:hint="eastAsia" w:ascii="仿宋" w:hAnsi="仿宋" w:eastAsia="仿宋" w:cs="仿宋"/>
          <w:spacing w:val="-1"/>
          <w:sz w:val="24"/>
          <w:lang w:val="en-US" w:eastAsia="zh-CN"/>
        </w:rPr>
        <w:t>)</w:t>
      </w:r>
      <w:r>
        <w:rPr>
          <w:rFonts w:hint="eastAsia" w:ascii="仿宋" w:hAnsi="仿宋" w:eastAsia="仿宋" w:cs="仿宋"/>
          <w:spacing w:val="-1"/>
          <w:sz w:val="24"/>
        </w:rPr>
        <w:t>采购文件发票领取方式：网上支付时申请领取电子发票</w:t>
      </w:r>
      <w:r>
        <w:rPr>
          <w:rFonts w:hint="eastAsia" w:ascii="仿宋" w:hAnsi="仿宋" w:eastAsia="仿宋" w:cs="仿宋"/>
          <w:spacing w:val="-1"/>
          <w:sz w:val="24"/>
          <w:lang w:eastAsia="zh-CN"/>
        </w:rPr>
        <w:t>，</w:t>
      </w:r>
      <w:r>
        <w:rPr>
          <w:rFonts w:hint="eastAsia" w:ascii="仿宋" w:hAnsi="仿宋" w:eastAsia="仿宋" w:cs="仿宋"/>
          <w:spacing w:val="-1"/>
          <w:sz w:val="24"/>
          <w:lang w:val="en-US" w:eastAsia="zh-CN"/>
        </w:rPr>
        <w:t>供应商</w:t>
      </w:r>
      <w:r>
        <w:rPr>
          <w:rFonts w:hint="eastAsia" w:ascii="仿宋" w:hAnsi="仿宋" w:eastAsia="仿宋" w:cs="仿宋"/>
          <w:spacing w:val="-1"/>
          <w:sz w:val="24"/>
        </w:rPr>
        <w:t>在发票申请提交后3-5个工作日内登陆电子招标平台自行下载</w:t>
      </w:r>
      <w:r>
        <w:rPr>
          <w:rFonts w:hint="eastAsia" w:ascii="仿宋" w:hAnsi="仿宋" w:eastAsia="仿宋" w:cs="仿宋"/>
          <w:spacing w:val="-1"/>
          <w:sz w:val="24"/>
          <w:lang w:eastAsia="zh-CN"/>
        </w:rPr>
        <w:t>；</w:t>
      </w:r>
      <w:r>
        <w:rPr>
          <w:rFonts w:hint="eastAsia" w:ascii="仿宋" w:hAnsi="仿宋" w:eastAsia="仿宋" w:cs="仿宋"/>
          <w:spacing w:val="-1"/>
          <w:sz w:val="24"/>
          <w:lang w:val="en-US" w:eastAsia="zh-CN"/>
        </w:rPr>
        <w:t>网上支付时申请领取纸质发票，供应商</w:t>
      </w:r>
      <w:r>
        <w:rPr>
          <w:rFonts w:hint="eastAsia" w:ascii="仿宋" w:hAnsi="仿宋" w:eastAsia="仿宋" w:cs="仿宋"/>
          <w:spacing w:val="-1"/>
          <w:sz w:val="24"/>
        </w:rPr>
        <w:t>在北京市丰台区西三环中路90号通用技术大厦1层标书室现场领取纸质发票。</w:t>
      </w:r>
    </w:p>
    <w:p>
      <w:pPr>
        <w:tabs>
          <w:tab w:val="left" w:pos="426"/>
        </w:tabs>
        <w:spacing w:before="48" w:beforeLines="20" w:line="360" w:lineRule="exact"/>
        <w:ind w:firstLine="478" w:firstLineChars="200"/>
        <w:jc w:val="left"/>
        <w:rPr>
          <w:rFonts w:ascii="仿宋" w:hAnsi="仿宋" w:eastAsia="仿宋" w:cs="仿宋"/>
          <w:b/>
          <w:bCs/>
          <w:spacing w:val="-1"/>
          <w:sz w:val="24"/>
        </w:rPr>
      </w:pPr>
      <w:r>
        <w:rPr>
          <w:rFonts w:hint="eastAsia" w:ascii="仿宋" w:hAnsi="仿宋" w:eastAsia="仿宋" w:cs="仿宋"/>
          <w:b/>
          <w:bCs/>
          <w:spacing w:val="-1"/>
          <w:sz w:val="24"/>
        </w:rPr>
        <w:t>特别提示：</w:t>
      </w:r>
    </w:p>
    <w:p>
      <w:pPr>
        <w:tabs>
          <w:tab w:val="left" w:pos="426"/>
        </w:tabs>
        <w:spacing w:before="48" w:beforeLines="20" w:line="360" w:lineRule="exact"/>
        <w:ind w:firstLine="478" w:firstLineChars="200"/>
        <w:jc w:val="left"/>
        <w:rPr>
          <w:rFonts w:ascii="仿宋" w:hAnsi="仿宋" w:eastAsia="仿宋" w:cs="仿宋"/>
          <w:b/>
          <w:bCs/>
          <w:spacing w:val="-1"/>
          <w:sz w:val="24"/>
        </w:rPr>
      </w:pPr>
      <w:r>
        <w:rPr>
          <w:rFonts w:hint="eastAsia" w:ascii="仿宋" w:hAnsi="仿宋" w:eastAsia="仿宋" w:cs="仿宋"/>
          <w:b/>
          <w:bCs/>
          <w:spacing w:val="-1"/>
          <w:sz w:val="24"/>
        </w:rPr>
        <w:t>提示1：每次购买标书申请系统生成的账号不同，请按照系统生成的账号进行付款，不要重复支付；</w:t>
      </w:r>
    </w:p>
    <w:p>
      <w:pPr>
        <w:tabs>
          <w:tab w:val="left" w:pos="426"/>
        </w:tabs>
        <w:spacing w:before="48" w:beforeLines="20" w:line="360" w:lineRule="exact"/>
        <w:ind w:firstLine="478" w:firstLineChars="200"/>
        <w:jc w:val="left"/>
        <w:rPr>
          <w:rFonts w:ascii="仿宋" w:hAnsi="仿宋" w:eastAsia="仿宋" w:cs="仿宋"/>
          <w:b/>
          <w:bCs/>
          <w:spacing w:val="-1"/>
          <w:sz w:val="24"/>
        </w:rPr>
      </w:pPr>
      <w:r>
        <w:rPr>
          <w:rFonts w:hint="eastAsia" w:ascii="仿宋" w:hAnsi="仿宋" w:eastAsia="仿宋" w:cs="仿宋"/>
          <w:b/>
          <w:bCs/>
          <w:spacing w:val="-1"/>
          <w:sz w:val="24"/>
        </w:rPr>
        <w:t>提示2：汇款金额必须与系统提示金额相同，否则将会被退回。</w:t>
      </w:r>
    </w:p>
    <w:p>
      <w:pPr>
        <w:tabs>
          <w:tab w:val="left" w:pos="426"/>
        </w:tabs>
        <w:spacing w:before="48" w:beforeLines="20" w:line="360" w:lineRule="exact"/>
        <w:ind w:firstLine="476" w:firstLineChars="200"/>
        <w:jc w:val="left"/>
        <w:rPr>
          <w:rFonts w:ascii="仿宋" w:hAnsi="仿宋" w:eastAsia="仿宋" w:cs="仿宋"/>
          <w:spacing w:val="-1"/>
          <w:sz w:val="24"/>
        </w:rPr>
      </w:pPr>
      <w:r>
        <w:rPr>
          <w:rFonts w:hint="eastAsia" w:ascii="仿宋" w:hAnsi="仿宋" w:eastAsia="仿宋" w:cs="仿宋"/>
          <w:spacing w:val="-1"/>
          <w:sz w:val="24"/>
        </w:rPr>
        <w:t>3</w:t>
      </w:r>
      <w:r>
        <w:rPr>
          <w:rFonts w:hint="eastAsia" w:ascii="仿宋" w:hAnsi="仿宋" w:eastAsia="仿宋" w:cs="仿宋"/>
          <w:spacing w:val="-1"/>
          <w:sz w:val="24"/>
          <w:lang w:val="en-US" w:eastAsia="zh-CN"/>
        </w:rPr>
        <w:t>)</w:t>
      </w:r>
      <w:r>
        <w:rPr>
          <w:rFonts w:hint="eastAsia" w:ascii="仿宋" w:hAnsi="仿宋" w:eastAsia="仿宋" w:cs="仿宋"/>
          <w:spacing w:val="-1"/>
          <w:sz w:val="24"/>
        </w:rPr>
        <w:t>选择现金、支票方式购买采购文件的供应商须前往北京市丰台区西三环中路90号通用技术大厦1层标书室现场交款并当场领取发票，完成交款手续后，即可在线下载采购文件，标书室工作时间（现金、支票方式）：每天（周六、日及法定节假日除外）上午9：00－11：00、下午2：00－4：00时。联系人：杜庆 ；电话：010-63348281。</w:t>
      </w:r>
    </w:p>
    <w:p>
      <w:pPr>
        <w:tabs>
          <w:tab w:val="left" w:pos="360"/>
        </w:tabs>
        <w:spacing w:before="48" w:beforeLines="20" w:line="360" w:lineRule="exact"/>
        <w:jc w:val="left"/>
        <w:rPr>
          <w:rFonts w:ascii="仿宋" w:hAnsi="仿宋" w:eastAsia="仿宋" w:cs="仿宋"/>
          <w:sz w:val="24"/>
        </w:rPr>
      </w:pPr>
      <w:r>
        <w:rPr>
          <w:rFonts w:hint="eastAsia" w:ascii="仿宋" w:hAnsi="仿宋" w:eastAsia="仿宋" w:cs="仿宋"/>
          <w:sz w:val="24"/>
        </w:rPr>
        <w:t>5.5 本项目采购文件售价300元，售后不退。</w:t>
      </w:r>
    </w:p>
    <w:p>
      <w:pPr>
        <w:tabs>
          <w:tab w:val="left" w:pos="360"/>
        </w:tabs>
        <w:spacing w:before="48" w:beforeLines="20" w:line="360" w:lineRule="exact"/>
        <w:jc w:val="left"/>
        <w:rPr>
          <w:rFonts w:ascii="仿宋" w:hAnsi="仿宋" w:eastAsia="仿宋" w:cs="仿宋"/>
          <w:b/>
          <w:bCs/>
          <w:sz w:val="24"/>
        </w:rPr>
      </w:pPr>
      <w:r>
        <w:rPr>
          <w:rFonts w:hint="eastAsia" w:ascii="仿宋" w:hAnsi="仿宋" w:eastAsia="仿宋" w:cs="仿宋"/>
          <w:b/>
          <w:bCs/>
          <w:sz w:val="24"/>
        </w:rPr>
        <w:t>6. 磋商保证金：</w:t>
      </w:r>
    </w:p>
    <w:p>
      <w:pPr>
        <w:tabs>
          <w:tab w:val="left" w:pos="360"/>
        </w:tabs>
        <w:spacing w:before="48" w:beforeLines="20" w:line="360" w:lineRule="exact"/>
        <w:jc w:val="left"/>
        <w:rPr>
          <w:rFonts w:ascii="仿宋" w:hAnsi="仿宋" w:eastAsia="仿宋" w:cs="仿宋"/>
          <w:sz w:val="24"/>
        </w:rPr>
      </w:pPr>
      <w:r>
        <w:rPr>
          <w:rFonts w:hint="eastAsia" w:ascii="仿宋" w:hAnsi="仿宋" w:eastAsia="仿宋" w:cs="仿宋"/>
          <w:sz w:val="24"/>
        </w:rPr>
        <w:t>供应商在递交响应文件时，应附有</w:t>
      </w:r>
      <w:r>
        <w:rPr>
          <w:rFonts w:hint="eastAsia" w:ascii="仿宋" w:hAnsi="仿宋" w:eastAsia="仿宋" w:cs="仿宋"/>
          <w:sz w:val="24"/>
          <w:lang w:val="en-US" w:eastAsia="zh-CN"/>
        </w:rPr>
        <w:t>3</w:t>
      </w:r>
      <w:r>
        <w:rPr>
          <w:rFonts w:hint="eastAsia" w:ascii="仿宋" w:hAnsi="仿宋" w:eastAsia="仿宋" w:cs="仿宋"/>
          <w:sz w:val="24"/>
        </w:rPr>
        <w:t>万元人民币的磋商保证金。</w:t>
      </w:r>
    </w:p>
    <w:p>
      <w:pPr>
        <w:tabs>
          <w:tab w:val="left" w:pos="360"/>
          <w:tab w:val="left" w:pos="420"/>
        </w:tabs>
        <w:spacing w:before="48" w:beforeLines="20" w:line="360" w:lineRule="exact"/>
        <w:rPr>
          <w:rFonts w:ascii="仿宋" w:hAnsi="仿宋" w:eastAsia="仿宋" w:cs="仿宋"/>
          <w:b/>
          <w:bCs/>
          <w:sz w:val="24"/>
        </w:rPr>
      </w:pPr>
      <w:r>
        <w:rPr>
          <w:rFonts w:hint="eastAsia" w:ascii="仿宋" w:hAnsi="仿宋" w:eastAsia="仿宋" w:cs="仿宋"/>
          <w:b/>
          <w:bCs/>
          <w:sz w:val="24"/>
        </w:rPr>
        <w:t>7. 提交响应文件截止时间和地点：</w:t>
      </w:r>
    </w:p>
    <w:p>
      <w:pPr>
        <w:tabs>
          <w:tab w:val="left" w:pos="360"/>
          <w:tab w:val="left" w:pos="420"/>
        </w:tabs>
        <w:spacing w:before="48" w:beforeLines="20" w:line="360" w:lineRule="exact"/>
        <w:rPr>
          <w:rFonts w:ascii="仿宋" w:hAnsi="仿宋" w:eastAsia="仿宋" w:cs="仿宋"/>
          <w:sz w:val="24"/>
          <w:highlight w:val="none"/>
        </w:rPr>
      </w:pPr>
      <w:r>
        <w:rPr>
          <w:rFonts w:hint="eastAsia" w:ascii="仿宋" w:hAnsi="仿宋" w:eastAsia="仿宋" w:cs="仿宋"/>
          <w:b/>
          <w:bCs/>
          <w:sz w:val="24"/>
        </w:rPr>
        <w:t>提交响应文件截止时间：</w:t>
      </w:r>
      <w:r>
        <w:rPr>
          <w:rFonts w:hint="eastAsia" w:ascii="仿宋" w:hAnsi="仿宋" w:eastAsia="仿宋" w:cs="仿宋"/>
          <w:sz w:val="24"/>
          <w:highlight w:val="yellow"/>
          <w:lang w:eastAsia="zh-CN"/>
        </w:rPr>
        <w:t>2022年8月  日下午14：00</w:t>
      </w:r>
      <w:r>
        <w:rPr>
          <w:rFonts w:hint="eastAsia" w:ascii="仿宋" w:hAnsi="仿宋" w:eastAsia="仿宋" w:cs="仿宋"/>
          <w:sz w:val="24"/>
          <w:highlight w:val="none"/>
        </w:rPr>
        <w:t>（北京时间）前</w:t>
      </w:r>
    </w:p>
    <w:p>
      <w:pPr>
        <w:tabs>
          <w:tab w:val="left" w:pos="360"/>
          <w:tab w:val="left" w:pos="420"/>
        </w:tabs>
        <w:spacing w:before="48" w:beforeLines="20" w:line="360" w:lineRule="exact"/>
        <w:rPr>
          <w:rFonts w:ascii="仿宋" w:hAnsi="仿宋" w:eastAsia="仿宋" w:cs="仿宋"/>
          <w:sz w:val="24"/>
          <w:highlight w:val="none"/>
        </w:rPr>
      </w:pPr>
      <w:r>
        <w:rPr>
          <w:rFonts w:hint="eastAsia" w:ascii="仿宋" w:hAnsi="仿宋" w:eastAsia="仿宋" w:cs="仿宋"/>
          <w:b/>
          <w:bCs/>
          <w:sz w:val="24"/>
          <w:highlight w:val="none"/>
        </w:rPr>
        <w:t>提交响应文件地点：</w:t>
      </w:r>
      <w:r>
        <w:rPr>
          <w:rFonts w:hint="eastAsia" w:ascii="仿宋" w:hAnsi="仿宋" w:eastAsia="仿宋" w:cs="仿宋"/>
          <w:sz w:val="24"/>
          <w:highlight w:val="none"/>
        </w:rPr>
        <w:t>北京市丰台区西三环</w:t>
      </w:r>
      <w:r>
        <w:rPr>
          <w:rFonts w:hint="eastAsia" w:ascii="仿宋" w:hAnsi="仿宋" w:eastAsia="仿宋" w:cs="仿宋"/>
          <w:bCs/>
          <w:sz w:val="24"/>
          <w:highlight w:val="none"/>
        </w:rPr>
        <w:t>南路14号院首科大厦A座4层405号</w:t>
      </w:r>
      <w:r>
        <w:rPr>
          <w:rFonts w:hint="eastAsia" w:ascii="仿宋" w:hAnsi="仿宋" w:eastAsia="仿宋" w:cs="仿宋"/>
          <w:bCs/>
          <w:sz w:val="24"/>
          <w:highlight w:val="yellow"/>
          <w:lang w:eastAsia="zh-CN"/>
        </w:rPr>
        <w:t>第十一评标室</w:t>
      </w:r>
      <w:r>
        <w:rPr>
          <w:rFonts w:hint="eastAsia" w:ascii="仿宋" w:hAnsi="仿宋" w:eastAsia="仿宋" w:cs="仿宋"/>
          <w:sz w:val="24"/>
          <w:highlight w:val="none"/>
        </w:rPr>
        <w:t>，逾期收到或不符合规定的响应文件恕不接受。</w:t>
      </w:r>
    </w:p>
    <w:p>
      <w:pPr>
        <w:tabs>
          <w:tab w:val="left" w:pos="360"/>
          <w:tab w:val="left" w:pos="420"/>
        </w:tabs>
        <w:spacing w:before="48" w:beforeLines="20" w:line="360" w:lineRule="exact"/>
        <w:rPr>
          <w:rFonts w:ascii="仿宋" w:hAnsi="仿宋" w:eastAsia="仿宋" w:cs="仿宋"/>
          <w:b/>
          <w:bCs/>
          <w:sz w:val="24"/>
          <w:highlight w:val="none"/>
        </w:rPr>
      </w:pPr>
      <w:r>
        <w:rPr>
          <w:rFonts w:hint="eastAsia" w:ascii="仿宋" w:hAnsi="仿宋" w:eastAsia="仿宋" w:cs="仿宋"/>
          <w:b/>
          <w:bCs/>
          <w:sz w:val="24"/>
          <w:highlight w:val="none"/>
        </w:rPr>
        <w:t>8.响应文件开启时间、磋商时间及地点：</w:t>
      </w:r>
    </w:p>
    <w:p>
      <w:pPr>
        <w:pStyle w:val="18"/>
        <w:spacing w:before="48" w:beforeLines="20" w:line="360" w:lineRule="exact"/>
        <w:ind w:firstLine="0" w:firstLineChars="0"/>
        <w:rPr>
          <w:rFonts w:ascii="仿宋" w:hAnsi="仿宋" w:eastAsia="仿宋" w:cs="仿宋"/>
          <w:sz w:val="24"/>
          <w:highlight w:val="none"/>
        </w:rPr>
      </w:pPr>
      <w:r>
        <w:rPr>
          <w:rFonts w:hint="eastAsia" w:ascii="仿宋" w:hAnsi="仿宋" w:eastAsia="仿宋" w:cs="仿宋"/>
          <w:b/>
          <w:bCs/>
          <w:sz w:val="24"/>
          <w:highlight w:val="none"/>
        </w:rPr>
        <w:t>响应文件开启时间:</w:t>
      </w:r>
      <w:r>
        <w:rPr>
          <w:rFonts w:hint="eastAsia" w:ascii="仿宋" w:hAnsi="仿宋" w:eastAsia="仿宋" w:cs="仿宋"/>
          <w:sz w:val="24"/>
          <w:highlight w:val="none"/>
          <w:lang w:eastAsia="zh-CN"/>
        </w:rPr>
        <w:t>2022年8月  日下午14：00</w:t>
      </w:r>
      <w:r>
        <w:rPr>
          <w:rFonts w:hint="eastAsia" w:ascii="仿宋" w:hAnsi="仿宋" w:eastAsia="仿宋" w:cs="仿宋"/>
          <w:sz w:val="24"/>
          <w:highlight w:val="none"/>
        </w:rPr>
        <w:t>（北京时间）</w:t>
      </w:r>
    </w:p>
    <w:p>
      <w:pPr>
        <w:tabs>
          <w:tab w:val="left" w:pos="360"/>
          <w:tab w:val="left" w:pos="420"/>
        </w:tabs>
        <w:spacing w:before="48" w:beforeLines="20" w:line="360" w:lineRule="exact"/>
        <w:rPr>
          <w:rFonts w:ascii="仿宋" w:hAnsi="仿宋" w:eastAsia="仿宋" w:cs="仿宋"/>
          <w:b/>
          <w:bCs/>
          <w:sz w:val="24"/>
        </w:rPr>
      </w:pPr>
      <w:r>
        <w:rPr>
          <w:rFonts w:hint="eastAsia" w:ascii="仿宋" w:hAnsi="仿宋" w:eastAsia="仿宋" w:cs="仿宋"/>
          <w:b/>
          <w:bCs/>
          <w:sz w:val="24"/>
          <w:highlight w:val="none"/>
        </w:rPr>
        <w:t>磋商时间：</w:t>
      </w:r>
      <w:r>
        <w:rPr>
          <w:rFonts w:hint="eastAsia" w:ascii="仿宋" w:hAnsi="仿宋" w:eastAsia="仿宋" w:cs="仿宋"/>
          <w:sz w:val="24"/>
          <w:highlight w:val="none"/>
          <w:lang w:eastAsia="zh-CN"/>
        </w:rPr>
        <w:t>2022年8月  日下午14：00</w:t>
      </w:r>
      <w:r>
        <w:rPr>
          <w:rFonts w:hint="eastAsia" w:ascii="仿宋" w:hAnsi="仿宋" w:eastAsia="仿宋" w:cs="仿宋"/>
          <w:sz w:val="24"/>
          <w:highlight w:val="none"/>
        </w:rPr>
        <w:t>（北京时</w:t>
      </w:r>
      <w:r>
        <w:rPr>
          <w:rFonts w:hint="eastAsia" w:ascii="仿宋" w:hAnsi="仿宋" w:eastAsia="仿宋" w:cs="仿宋"/>
          <w:sz w:val="24"/>
        </w:rPr>
        <w:t>间）开始</w:t>
      </w:r>
    </w:p>
    <w:p>
      <w:pPr>
        <w:widowControl/>
        <w:tabs>
          <w:tab w:val="left" w:pos="360"/>
          <w:tab w:val="left" w:pos="420"/>
        </w:tabs>
        <w:spacing w:before="48" w:beforeLines="20" w:line="360" w:lineRule="exact"/>
        <w:jc w:val="left"/>
        <w:rPr>
          <w:rFonts w:ascii="仿宋" w:hAnsi="仿宋" w:eastAsia="仿宋" w:cs="仿宋"/>
          <w:sz w:val="24"/>
        </w:rPr>
      </w:pPr>
      <w:r>
        <w:rPr>
          <w:rFonts w:hint="eastAsia" w:ascii="仿宋" w:hAnsi="仿宋" w:eastAsia="仿宋" w:cs="仿宋"/>
          <w:b/>
          <w:bCs/>
          <w:sz w:val="24"/>
        </w:rPr>
        <w:t>磋商地点：</w:t>
      </w:r>
      <w:r>
        <w:rPr>
          <w:rFonts w:hint="eastAsia" w:ascii="仿宋" w:hAnsi="仿宋" w:eastAsia="仿宋" w:cs="仿宋"/>
          <w:sz w:val="24"/>
        </w:rPr>
        <w:t>北京市丰台区西三环</w:t>
      </w:r>
      <w:r>
        <w:rPr>
          <w:rFonts w:hint="eastAsia" w:ascii="仿宋" w:hAnsi="仿宋" w:eastAsia="仿宋" w:cs="仿宋"/>
          <w:bCs/>
          <w:sz w:val="24"/>
        </w:rPr>
        <w:t>南路14号院首科大厦A座4层405号</w:t>
      </w:r>
      <w:r>
        <w:rPr>
          <w:rFonts w:hint="eastAsia" w:ascii="仿宋" w:hAnsi="仿宋" w:eastAsia="仿宋" w:cs="仿宋"/>
          <w:bCs/>
          <w:sz w:val="24"/>
          <w:lang w:eastAsia="zh-CN"/>
        </w:rPr>
        <w:t>第十一评标室</w:t>
      </w:r>
      <w:r>
        <w:rPr>
          <w:rFonts w:hint="eastAsia" w:ascii="仿宋" w:hAnsi="仿宋" w:eastAsia="仿宋" w:cs="仿宋"/>
          <w:sz w:val="24"/>
        </w:rPr>
        <w:t>，</w:t>
      </w:r>
      <w:r>
        <w:rPr>
          <w:rFonts w:hint="eastAsia" w:ascii="仿宋" w:hAnsi="仿宋" w:eastAsia="仿宋" w:cs="仿宋"/>
          <w:b/>
          <w:bCs/>
          <w:sz w:val="24"/>
        </w:rPr>
        <w:t>供应商应派其法定代表人或授权代表和技术人员参加磋商。</w:t>
      </w:r>
    </w:p>
    <w:p>
      <w:pPr>
        <w:tabs>
          <w:tab w:val="left" w:pos="360"/>
          <w:tab w:val="left" w:pos="420"/>
        </w:tabs>
        <w:spacing w:before="48" w:beforeLines="20" w:line="360" w:lineRule="exact"/>
        <w:rPr>
          <w:rFonts w:ascii="仿宋" w:hAnsi="仿宋" w:eastAsia="仿宋" w:cs="仿宋"/>
          <w:b/>
          <w:bCs/>
          <w:sz w:val="24"/>
        </w:rPr>
      </w:pPr>
      <w:r>
        <w:rPr>
          <w:rFonts w:hint="eastAsia" w:ascii="仿宋" w:hAnsi="仿宋" w:eastAsia="仿宋" w:cs="仿宋"/>
          <w:b/>
          <w:bCs/>
          <w:sz w:val="24"/>
        </w:rPr>
        <w:t>9.评审办法和评审标准：</w:t>
      </w:r>
      <w:r>
        <w:rPr>
          <w:rFonts w:hint="eastAsia" w:ascii="仿宋" w:hAnsi="仿宋" w:eastAsia="仿宋" w:cs="仿宋"/>
          <w:sz w:val="24"/>
        </w:rPr>
        <w:t>本项目评审采用综合评分法，详细的评分因素和评分标准见竞争性磋商文件第二章。</w:t>
      </w:r>
    </w:p>
    <w:p>
      <w:pPr>
        <w:tabs>
          <w:tab w:val="left" w:pos="360"/>
          <w:tab w:val="left" w:pos="420"/>
        </w:tabs>
        <w:spacing w:before="48" w:beforeLines="20" w:line="360" w:lineRule="exact"/>
        <w:rPr>
          <w:rFonts w:hint="eastAsia" w:ascii="仿宋" w:hAnsi="仿宋" w:eastAsia="仿宋" w:cs="仿宋"/>
          <w:b/>
          <w:bCs/>
          <w:sz w:val="24"/>
          <w:lang w:eastAsia="zh-CN"/>
        </w:rPr>
      </w:pPr>
      <w:r>
        <w:rPr>
          <w:rFonts w:hint="eastAsia" w:ascii="仿宋" w:hAnsi="仿宋" w:eastAsia="仿宋" w:cs="仿宋"/>
          <w:b/>
          <w:bCs/>
          <w:sz w:val="24"/>
        </w:rPr>
        <w:t>10.公告期限：自本公告发布之日起5个工作日</w:t>
      </w:r>
      <w:r>
        <w:rPr>
          <w:rFonts w:hint="eastAsia" w:ascii="仿宋" w:hAnsi="仿宋" w:eastAsia="仿宋" w:cs="仿宋"/>
          <w:b/>
          <w:bCs/>
          <w:sz w:val="24"/>
          <w:lang w:eastAsia="zh-CN"/>
        </w:rPr>
        <w:t>。</w:t>
      </w:r>
    </w:p>
    <w:p>
      <w:pPr>
        <w:tabs>
          <w:tab w:val="left" w:pos="360"/>
          <w:tab w:val="left" w:pos="420"/>
        </w:tabs>
        <w:spacing w:before="48" w:beforeLines="20" w:line="360" w:lineRule="exact"/>
        <w:jc w:val="left"/>
        <w:rPr>
          <w:rFonts w:ascii="仿宋" w:hAnsi="仿宋" w:eastAsia="仿宋" w:cs="仿宋"/>
          <w:b/>
          <w:bCs/>
          <w:sz w:val="24"/>
        </w:rPr>
      </w:pPr>
      <w:r>
        <w:rPr>
          <w:rFonts w:hint="eastAsia" w:ascii="仿宋" w:hAnsi="仿宋" w:eastAsia="仿宋" w:cs="仿宋"/>
          <w:b/>
          <w:bCs/>
          <w:sz w:val="24"/>
        </w:rPr>
        <w:t>11.采购人信息：</w:t>
      </w:r>
    </w:p>
    <w:p>
      <w:pPr>
        <w:spacing w:before="48" w:beforeLines="20" w:line="360" w:lineRule="exact"/>
        <w:ind w:firstLine="360" w:firstLineChars="150"/>
        <w:jc w:val="left"/>
        <w:rPr>
          <w:rFonts w:hint="eastAsia" w:ascii="仿宋" w:hAnsi="仿宋" w:eastAsia="仿宋" w:cs="仿宋"/>
          <w:sz w:val="24"/>
          <w:lang w:eastAsia="zh-CN"/>
        </w:rPr>
      </w:pPr>
      <w:r>
        <w:rPr>
          <w:rFonts w:hint="eastAsia" w:ascii="仿宋" w:hAnsi="仿宋" w:eastAsia="仿宋" w:cs="仿宋"/>
          <w:sz w:val="24"/>
        </w:rPr>
        <w:t>(1)名称：</w:t>
      </w:r>
      <w:r>
        <w:rPr>
          <w:rFonts w:hint="eastAsia" w:ascii="仿宋" w:hAnsi="仿宋" w:eastAsia="仿宋" w:cs="仿宋"/>
          <w:sz w:val="24"/>
          <w:lang w:eastAsia="zh-CN"/>
        </w:rPr>
        <w:t>外交部机关及驻外机构服务中心集中采购中心</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(2)地址：</w:t>
      </w:r>
      <w:r>
        <w:rPr>
          <w:rFonts w:hint="eastAsia" w:ascii="仿宋" w:hAnsi="仿宋" w:eastAsia="仿宋" w:cs="仿宋"/>
          <w:sz w:val="24"/>
          <w:lang w:eastAsia="zh-CN"/>
        </w:rPr>
        <w:t>北京市东城区干面胡同57号</w:t>
      </w:r>
    </w:p>
    <w:p>
      <w:pPr>
        <w:spacing w:before="48" w:beforeLines="20" w:line="360" w:lineRule="exact"/>
        <w:rPr>
          <w:rFonts w:hint="default" w:ascii="仿宋" w:hAnsi="仿宋" w:eastAsia="仿宋" w:cs="仿宋"/>
          <w:sz w:val="24"/>
          <w:lang w:val="en-US" w:eastAsia="zh-CN"/>
        </w:rPr>
      </w:pPr>
      <w:r>
        <w:rPr>
          <w:rFonts w:hint="eastAsia" w:ascii="仿宋" w:hAnsi="仿宋" w:eastAsia="仿宋" w:cs="仿宋"/>
          <w:sz w:val="24"/>
        </w:rPr>
        <w:t xml:space="preserve">   (3)电话：010-</w:t>
      </w:r>
      <w:r>
        <w:rPr>
          <w:rFonts w:hint="eastAsia" w:ascii="仿宋" w:hAnsi="仿宋" w:eastAsia="仿宋" w:cs="仿宋"/>
          <w:sz w:val="24"/>
          <w:lang w:val="en-US" w:eastAsia="zh-CN"/>
        </w:rPr>
        <w:t>65281478</w:t>
      </w:r>
    </w:p>
    <w:p>
      <w:pPr>
        <w:spacing w:before="48" w:beforeLines="20" w:line="360" w:lineRule="exact"/>
        <w:jc w:val="left"/>
        <w:rPr>
          <w:rFonts w:ascii="仿宋" w:hAnsi="仿宋" w:eastAsia="仿宋" w:cs="仿宋"/>
          <w:b/>
          <w:bCs/>
          <w:sz w:val="24"/>
        </w:rPr>
      </w:pPr>
      <w:r>
        <w:rPr>
          <w:rFonts w:hint="eastAsia" w:ascii="仿宋" w:hAnsi="仿宋" w:eastAsia="仿宋" w:cs="仿宋"/>
          <w:b/>
          <w:bCs/>
          <w:sz w:val="24"/>
        </w:rPr>
        <w:t>12.采购代理机构信息：</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(1)名称：中技国际招标有限公司</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(2)地址：北京市丰台区西三环中路90号通用技术大厦</w:t>
      </w:r>
      <w:r>
        <w:rPr>
          <w:rFonts w:hint="eastAsia" w:ascii="仿宋" w:hAnsi="仿宋" w:eastAsia="仿宋" w:cs="仿宋"/>
          <w:sz w:val="24"/>
          <w:lang w:val="en-US" w:eastAsia="zh-CN"/>
        </w:rPr>
        <w:t>1110室</w:t>
      </w:r>
      <w:r>
        <w:rPr>
          <w:rFonts w:hint="eastAsia" w:ascii="仿宋" w:hAnsi="仿宋" w:eastAsia="仿宋" w:cs="仿宋"/>
          <w:sz w:val="24"/>
        </w:rPr>
        <w:t xml:space="preserve"> </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(3)邮政编码：100055</w:t>
      </w:r>
    </w:p>
    <w:p>
      <w:pPr>
        <w:spacing w:before="48" w:beforeLines="20" w:line="360" w:lineRule="exact"/>
        <w:jc w:val="left"/>
        <w:rPr>
          <w:rFonts w:hint="eastAsia" w:ascii="仿宋" w:hAnsi="仿宋" w:eastAsia="仿宋" w:cs="仿宋"/>
          <w:sz w:val="24"/>
          <w:lang w:eastAsia="zh-CN"/>
        </w:rPr>
      </w:pPr>
      <w:r>
        <w:rPr>
          <w:rFonts w:hint="eastAsia" w:ascii="仿宋" w:hAnsi="仿宋" w:eastAsia="仿宋" w:cs="仿宋"/>
          <w:sz w:val="24"/>
        </w:rPr>
        <w:t xml:space="preserve">   (4)联系人：常志峰、</w:t>
      </w:r>
      <w:r>
        <w:rPr>
          <w:rFonts w:hint="eastAsia" w:ascii="仿宋" w:hAnsi="仿宋" w:eastAsia="仿宋" w:cs="仿宋"/>
          <w:sz w:val="24"/>
          <w:lang w:val="en-US" w:eastAsia="zh-CN"/>
        </w:rPr>
        <w:t>曹善明、吴羽</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(5)电话： 010－63348621</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(6)邮箱： </w:t>
      </w:r>
      <w:r>
        <w:fldChar w:fldCharType="begin"/>
      </w:r>
      <w:r>
        <w:instrText xml:space="preserve"> HYPERLINK "mailto:changzhifeng@itc.genertec.com.cn" </w:instrText>
      </w:r>
      <w:r>
        <w:fldChar w:fldCharType="separate"/>
      </w:r>
      <w:r>
        <w:rPr>
          <w:rStyle w:val="78"/>
          <w:rFonts w:hint="eastAsia" w:ascii="仿宋" w:hAnsi="仿宋" w:eastAsia="仿宋" w:cs="仿宋"/>
          <w:sz w:val="24"/>
        </w:rPr>
        <w:t xml:space="preserve"> changzhifeng@cgci.gt.cn</w:t>
      </w:r>
      <w:r>
        <w:rPr>
          <w:rStyle w:val="78"/>
          <w:rFonts w:hint="eastAsia" w:ascii="仿宋" w:hAnsi="仿宋" w:eastAsia="仿宋" w:cs="仿宋"/>
          <w:sz w:val="24"/>
        </w:rPr>
        <w:fldChar w:fldCharType="end"/>
      </w:r>
    </w:p>
    <w:p>
      <w:pPr>
        <w:spacing w:before="48" w:beforeLines="20" w:line="360" w:lineRule="exact"/>
        <w:rPr>
          <w:rFonts w:ascii="仿宋" w:hAnsi="仿宋" w:eastAsia="仿宋" w:cs="仿宋"/>
          <w:b/>
          <w:color w:val="000000"/>
          <w:sz w:val="24"/>
        </w:rPr>
      </w:pPr>
      <w:r>
        <w:rPr>
          <w:rFonts w:hint="eastAsia" w:ascii="仿宋" w:hAnsi="仿宋" w:eastAsia="仿宋" w:cs="仿宋"/>
          <w:b/>
          <w:bCs/>
          <w:sz w:val="24"/>
        </w:rPr>
        <w:t>13.采购代理机构银行财务信息：</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(1)开户银行：交通银行阜外支行</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(2)户    名：中技国际招标有限公司</w:t>
      </w:r>
    </w:p>
    <w:p>
      <w:pPr>
        <w:spacing w:before="48" w:beforeLines="20" w:line="360" w:lineRule="exact"/>
        <w:jc w:val="left"/>
        <w:rPr>
          <w:rFonts w:ascii="仿宋" w:hAnsi="仿宋" w:eastAsia="仿宋" w:cs="仿宋"/>
          <w:sz w:val="24"/>
        </w:rPr>
      </w:pPr>
      <w:r>
        <w:rPr>
          <w:rFonts w:hint="eastAsia" w:ascii="仿宋" w:hAnsi="仿宋" w:eastAsia="仿宋" w:cs="仿宋"/>
          <w:sz w:val="24"/>
        </w:rPr>
        <w:t xml:space="preserve">   (3)账    号：1100 6014 9012 0131 4779 7</w:t>
      </w:r>
    </w:p>
    <w:p>
      <w:pPr>
        <w:spacing w:before="48" w:beforeLines="20" w:line="360" w:lineRule="exact"/>
        <w:ind w:firstLine="482" w:firstLineChars="200"/>
        <w:jc w:val="left"/>
        <w:rPr>
          <w:rFonts w:ascii="仿宋" w:hAnsi="仿宋" w:eastAsia="仿宋" w:cs="仿宋"/>
          <w:sz w:val="24"/>
        </w:rPr>
      </w:pPr>
      <w:r>
        <w:rPr>
          <w:rFonts w:hint="eastAsia" w:ascii="仿宋" w:hAnsi="仿宋" w:eastAsia="仿宋" w:cs="仿宋"/>
          <w:b/>
          <w:bCs/>
          <w:sz w:val="24"/>
        </w:rPr>
        <w:t>备注：以电汇方式支付成交服务费请供应商在电汇凭据附言栏中写明采购编号及用途。</w:t>
      </w:r>
    </w:p>
    <w:p>
      <w:pPr>
        <w:pStyle w:val="3"/>
        <w:spacing w:before="48" w:beforeLines="20" w:after="0" w:line="360" w:lineRule="exact"/>
        <w:jc w:val="center"/>
        <w:rPr>
          <w:rFonts w:ascii="仿宋" w:hAnsi="仿宋" w:eastAsia="仿宋" w:cs="仿宋"/>
          <w:bCs w:val="0"/>
          <w:sz w:val="32"/>
          <w:szCs w:val="32"/>
        </w:rPr>
      </w:pPr>
      <w:bookmarkStart w:id="4" w:name="_Toc14287"/>
      <w:bookmarkStart w:id="5" w:name="_Toc152045527"/>
      <w:bookmarkStart w:id="6" w:name="_Toc152042303"/>
      <w:bookmarkStart w:id="7" w:name="_Toc233102490"/>
      <w:bookmarkStart w:id="8" w:name="_Toc179632544"/>
      <w:bookmarkStart w:id="9" w:name="_Toc13253"/>
      <w:bookmarkStart w:id="10" w:name="_Toc144974495"/>
      <w:bookmarkStart w:id="11" w:name="_Toc436924811"/>
      <w:r>
        <w:rPr>
          <w:rFonts w:hint="eastAsia" w:ascii="仿宋" w:hAnsi="仿宋" w:eastAsia="仿宋" w:cs="仿宋"/>
          <w:bCs w:val="0"/>
          <w:sz w:val="32"/>
          <w:szCs w:val="32"/>
        </w:rPr>
        <w:br w:type="page"/>
      </w:r>
      <w:r>
        <w:rPr>
          <w:rFonts w:hint="eastAsia" w:ascii="仿宋" w:hAnsi="仿宋" w:eastAsia="仿宋" w:cs="仿宋"/>
          <w:bCs w:val="0"/>
          <w:sz w:val="32"/>
          <w:szCs w:val="32"/>
        </w:rPr>
        <w:t>第二章 供应商须知</w:t>
      </w:r>
      <w:bookmarkEnd w:id="4"/>
      <w:bookmarkEnd w:id="5"/>
      <w:bookmarkEnd w:id="6"/>
      <w:bookmarkEnd w:id="7"/>
      <w:bookmarkEnd w:id="8"/>
      <w:bookmarkEnd w:id="9"/>
      <w:bookmarkEnd w:id="10"/>
      <w:bookmarkEnd w:id="11"/>
    </w:p>
    <w:p>
      <w:pPr>
        <w:pStyle w:val="143"/>
        <w:spacing w:before="48" w:beforeLines="20" w:line="360" w:lineRule="exact"/>
        <w:jc w:val="center"/>
        <w:rPr>
          <w:rFonts w:ascii="仿宋" w:hAnsi="仿宋" w:eastAsia="仿宋" w:cs="仿宋"/>
          <w:b/>
          <w:szCs w:val="28"/>
        </w:rPr>
      </w:pPr>
      <w:bookmarkStart w:id="12" w:name="_Toc233102491"/>
      <w:bookmarkStart w:id="13" w:name="_Toc436924812"/>
      <w:bookmarkStart w:id="14" w:name="_Toc26899"/>
      <w:bookmarkStart w:id="15" w:name="_Toc10319"/>
      <w:bookmarkStart w:id="16" w:name="_Toc179632545"/>
      <w:bookmarkStart w:id="17" w:name="_Toc152042304"/>
      <w:bookmarkStart w:id="18" w:name="_Toc152045528"/>
      <w:bookmarkStart w:id="19" w:name="_Toc144974496"/>
      <w:r>
        <w:rPr>
          <w:rFonts w:hint="eastAsia" w:ascii="仿宋" w:hAnsi="仿宋" w:eastAsia="仿宋" w:cs="仿宋"/>
          <w:b/>
          <w:szCs w:val="28"/>
        </w:rPr>
        <w:t>供应商须知前附表</w:t>
      </w:r>
      <w:bookmarkEnd w:id="12"/>
      <w:bookmarkEnd w:id="13"/>
      <w:bookmarkEnd w:id="14"/>
      <w:bookmarkEnd w:id="15"/>
      <w:bookmarkEnd w:id="16"/>
      <w:bookmarkEnd w:id="17"/>
      <w:bookmarkEnd w:id="18"/>
      <w:bookmarkEnd w:id="19"/>
    </w:p>
    <w:p>
      <w:pPr>
        <w:spacing w:before="48" w:beforeLines="20" w:line="360" w:lineRule="exact"/>
        <w:jc w:val="center"/>
        <w:rPr>
          <w:rFonts w:ascii="仿宋" w:hAnsi="仿宋" w:eastAsia="仿宋" w:cs="仿宋"/>
          <w:b/>
          <w:kern w:val="0"/>
          <w:sz w:val="24"/>
        </w:rPr>
      </w:pPr>
      <w:r>
        <w:rPr>
          <w:rFonts w:hint="eastAsia" w:ascii="仿宋" w:hAnsi="仿宋" w:eastAsia="仿宋" w:cs="仿宋"/>
          <w:b/>
          <w:kern w:val="0"/>
          <w:sz w:val="24"/>
        </w:rPr>
        <w:t>本表是对“供应商须知”的具体补充和修改，如有矛盾，应以本资料表为准。</w:t>
      </w:r>
    </w:p>
    <w:tbl>
      <w:tblPr>
        <w:tblStyle w:val="68"/>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711"/>
        <w:gridCol w:w="6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
                <w:sz w:val="24"/>
              </w:rPr>
            </w:pPr>
            <w:bookmarkStart w:id="20" w:name="_Toc233102492"/>
            <w:bookmarkStart w:id="21" w:name="_Toc144974497"/>
            <w:bookmarkStart w:id="22" w:name="_Toc152042305"/>
            <w:bookmarkStart w:id="23" w:name="_Toc179632546"/>
            <w:bookmarkStart w:id="24" w:name="_Toc152045529"/>
            <w:r>
              <w:rPr>
                <w:rFonts w:hint="eastAsia" w:ascii="仿宋" w:hAnsi="仿宋" w:eastAsia="仿宋" w:cs="仿宋"/>
                <w:b/>
                <w:sz w:val="24"/>
              </w:rPr>
              <w:t>条款号</w:t>
            </w:r>
          </w:p>
        </w:tc>
        <w:tc>
          <w:tcPr>
            <w:tcW w:w="1711" w:type="dxa"/>
            <w:vAlign w:val="center"/>
          </w:tcPr>
          <w:p>
            <w:pPr>
              <w:adjustRightInd w:val="0"/>
              <w:spacing w:before="48" w:beforeLines="20" w:line="360" w:lineRule="exact"/>
              <w:jc w:val="center"/>
              <w:textAlignment w:val="baseline"/>
              <w:rPr>
                <w:rFonts w:ascii="仿宋" w:hAnsi="仿宋" w:eastAsia="仿宋" w:cs="仿宋"/>
                <w:b/>
                <w:sz w:val="24"/>
              </w:rPr>
            </w:pPr>
            <w:r>
              <w:rPr>
                <w:rFonts w:hint="eastAsia" w:ascii="仿宋" w:hAnsi="仿宋" w:eastAsia="仿宋" w:cs="仿宋"/>
                <w:b/>
                <w:sz w:val="24"/>
              </w:rPr>
              <w:t>条款名称</w:t>
            </w:r>
          </w:p>
        </w:tc>
        <w:tc>
          <w:tcPr>
            <w:tcW w:w="6430" w:type="dxa"/>
            <w:vAlign w:val="center"/>
          </w:tcPr>
          <w:p>
            <w:pPr>
              <w:adjustRightInd w:val="0"/>
              <w:spacing w:before="48" w:beforeLines="20" w:line="360" w:lineRule="exact"/>
              <w:jc w:val="center"/>
              <w:textAlignment w:val="baseline"/>
              <w:rPr>
                <w:rFonts w:ascii="仿宋" w:hAnsi="仿宋" w:eastAsia="仿宋" w:cs="仿宋"/>
                <w:b/>
                <w:sz w:val="24"/>
              </w:rPr>
            </w:pPr>
            <w:r>
              <w:rPr>
                <w:rFonts w:hint="eastAsia" w:ascii="仿宋" w:hAnsi="仿宋" w:eastAsia="仿宋" w:cs="仿宋"/>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1.1</w:t>
            </w:r>
          </w:p>
        </w:tc>
        <w:tc>
          <w:tcPr>
            <w:tcW w:w="1711" w:type="dxa"/>
            <w:vAlign w:val="center"/>
          </w:tcPr>
          <w:p>
            <w:pPr>
              <w:spacing w:before="48" w:beforeLines="20" w:line="360" w:lineRule="exact"/>
              <w:rPr>
                <w:rFonts w:ascii="仿宋" w:hAnsi="仿宋" w:eastAsia="仿宋" w:cs="仿宋"/>
                <w:bCs/>
                <w:sz w:val="24"/>
              </w:rPr>
            </w:pPr>
            <w:r>
              <w:rPr>
                <w:rFonts w:hint="eastAsia" w:ascii="仿宋" w:hAnsi="仿宋" w:eastAsia="仿宋" w:cs="仿宋"/>
                <w:bCs/>
                <w:sz w:val="24"/>
              </w:rPr>
              <w:t>项目概况</w:t>
            </w:r>
          </w:p>
        </w:tc>
        <w:tc>
          <w:tcPr>
            <w:tcW w:w="6430" w:type="dxa"/>
            <w:vAlign w:val="center"/>
          </w:tcPr>
          <w:p>
            <w:pPr>
              <w:spacing w:before="48" w:beforeLines="20" w:line="360" w:lineRule="exact"/>
              <w:jc w:val="left"/>
              <w:rPr>
                <w:rFonts w:hint="eastAsia" w:ascii="仿宋" w:hAnsi="仿宋" w:eastAsia="仿宋" w:cs="仿宋"/>
                <w:bCs/>
                <w:sz w:val="24"/>
                <w:lang w:eastAsia="zh-CN"/>
              </w:rPr>
            </w:pPr>
            <w:r>
              <w:rPr>
                <w:rFonts w:hint="eastAsia" w:ascii="仿宋" w:hAnsi="仿宋" w:eastAsia="仿宋" w:cs="仿宋"/>
                <w:bCs/>
                <w:sz w:val="24"/>
              </w:rPr>
              <w:t>1）项目名称：</w:t>
            </w:r>
            <w:r>
              <w:rPr>
                <w:rFonts w:hint="eastAsia" w:ascii="仿宋" w:hAnsi="仿宋" w:eastAsia="仿宋" w:cs="仿宋"/>
                <w:bCs/>
                <w:sz w:val="24"/>
                <w:lang w:eastAsia="zh-CN"/>
              </w:rPr>
              <w:t>2022年服务中心企业编员工体检项目</w:t>
            </w:r>
          </w:p>
          <w:p>
            <w:pPr>
              <w:spacing w:before="48" w:beforeLines="20" w:line="360" w:lineRule="exact"/>
              <w:rPr>
                <w:rFonts w:ascii="仿宋" w:hAnsi="仿宋" w:eastAsia="仿宋" w:cs="仿宋"/>
                <w:bCs/>
                <w:sz w:val="24"/>
              </w:rPr>
            </w:pPr>
            <w:r>
              <w:rPr>
                <w:rFonts w:hint="eastAsia" w:ascii="仿宋" w:hAnsi="仿宋" w:eastAsia="仿宋" w:cs="仿宋"/>
                <w:bCs/>
                <w:sz w:val="24"/>
              </w:rPr>
              <w:t>2）采购内容：详见本磋商文件第四章</w:t>
            </w:r>
          </w:p>
          <w:p>
            <w:pPr>
              <w:spacing w:before="48" w:beforeLines="20" w:line="360" w:lineRule="exact"/>
              <w:rPr>
                <w:rFonts w:hint="eastAsia" w:ascii="仿宋" w:hAnsi="仿宋" w:eastAsia="仿宋" w:cs="仿宋"/>
                <w:bCs/>
                <w:sz w:val="24"/>
                <w:lang w:eastAsia="zh-CN"/>
              </w:rPr>
            </w:pPr>
            <w:r>
              <w:rPr>
                <w:rFonts w:hint="eastAsia" w:ascii="仿宋" w:hAnsi="仿宋" w:eastAsia="仿宋" w:cs="仿宋"/>
                <w:bCs/>
                <w:sz w:val="24"/>
              </w:rPr>
              <w:t>3）采购人：</w:t>
            </w:r>
            <w:r>
              <w:rPr>
                <w:rFonts w:hint="eastAsia" w:ascii="仿宋" w:hAnsi="仿宋" w:eastAsia="仿宋" w:cs="仿宋"/>
                <w:bCs/>
                <w:sz w:val="24"/>
                <w:lang w:eastAsia="zh-CN"/>
              </w:rPr>
              <w:t>外交部机关及驻外机构服务中心集中采购中心</w:t>
            </w:r>
          </w:p>
          <w:p>
            <w:pPr>
              <w:spacing w:before="48" w:beforeLines="20" w:line="360" w:lineRule="exact"/>
              <w:rPr>
                <w:rFonts w:ascii="仿宋" w:hAnsi="仿宋" w:eastAsia="仿宋" w:cs="仿宋"/>
                <w:bCs/>
                <w:sz w:val="24"/>
              </w:rPr>
            </w:pPr>
            <w:r>
              <w:rPr>
                <w:rFonts w:hint="eastAsia" w:ascii="仿宋" w:hAnsi="仿宋" w:eastAsia="仿宋" w:cs="仿宋"/>
                <w:bCs/>
                <w:sz w:val="24"/>
              </w:rPr>
              <w:t>4）采购代理机构：中技国际招标有限公司</w:t>
            </w:r>
          </w:p>
          <w:p>
            <w:pPr>
              <w:spacing w:before="48" w:beforeLines="20" w:line="360" w:lineRule="exact"/>
              <w:rPr>
                <w:rFonts w:ascii="仿宋" w:hAnsi="仿宋" w:eastAsia="仿宋" w:cs="仿宋"/>
                <w:bCs/>
                <w:sz w:val="24"/>
              </w:rPr>
            </w:pPr>
            <w:r>
              <w:rPr>
                <w:rFonts w:hint="eastAsia" w:ascii="仿宋" w:hAnsi="仿宋" w:eastAsia="仿宋" w:cs="仿宋"/>
                <w:bCs/>
                <w:sz w:val="24"/>
              </w:rPr>
              <w:t>5）本次采购，供应商须以本磋商文件第四章所列技术需求全部内容为基础提供报价，磋商、评审和合同授予也以此为基础。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1.4.1</w:t>
            </w:r>
          </w:p>
        </w:tc>
        <w:tc>
          <w:tcPr>
            <w:tcW w:w="1711"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bCs/>
                <w:sz w:val="24"/>
              </w:rPr>
              <w:t>合格供应商的资格要求</w:t>
            </w:r>
          </w:p>
        </w:tc>
        <w:tc>
          <w:tcPr>
            <w:tcW w:w="6430" w:type="dxa"/>
            <w:vAlign w:val="center"/>
          </w:tcPr>
          <w:p>
            <w:pPr>
              <w:pStyle w:val="23"/>
              <w:spacing w:before="48" w:beforeLines="20" w:line="360" w:lineRule="exact"/>
              <w:rPr>
                <w:rFonts w:ascii="仿宋" w:hAnsi="仿宋" w:eastAsia="仿宋" w:cs="仿宋"/>
                <w:b/>
                <w:color w:val="000000"/>
                <w:sz w:val="24"/>
              </w:rPr>
            </w:pPr>
            <w:r>
              <w:rPr>
                <w:rFonts w:hint="eastAsia" w:ascii="仿宋" w:hAnsi="仿宋" w:eastAsia="仿宋" w:cs="仿宋"/>
                <w:b/>
                <w:color w:val="000000"/>
                <w:sz w:val="24"/>
              </w:rPr>
              <w:t>合格供应商的资格要求（不符合下述合格供应商资格要求的响应，将视为无效响应被拒绝）：</w:t>
            </w:r>
          </w:p>
          <w:p>
            <w:pPr>
              <w:pStyle w:val="23"/>
              <w:spacing w:before="48" w:beforeLines="20" w:line="360" w:lineRule="exact"/>
              <w:ind w:left="482" w:hanging="482" w:hangingChars="200"/>
              <w:rPr>
                <w:rFonts w:ascii="仿宋" w:hAnsi="仿宋" w:eastAsia="仿宋" w:cs="仿宋"/>
                <w:b/>
                <w:sz w:val="24"/>
              </w:rPr>
            </w:pPr>
            <w:r>
              <w:rPr>
                <w:rFonts w:hint="eastAsia" w:ascii="仿宋" w:hAnsi="仿宋" w:eastAsia="仿宋" w:cs="仿宋"/>
                <w:b/>
                <w:sz w:val="24"/>
              </w:rPr>
              <w:t>(1) 供应商须在中华人民共和国境内注册，具有独立承担民事责任的能力和经营许可，向采购人提供货物和服务的法人、其他组织或自然人，须提供相关证明材料，其中：</w:t>
            </w:r>
          </w:p>
          <w:p>
            <w:pPr>
              <w:pStyle w:val="23"/>
              <w:spacing w:before="48" w:beforeLines="20" w:line="360" w:lineRule="exact"/>
              <w:ind w:left="481" w:leftChars="229"/>
              <w:rPr>
                <w:rFonts w:ascii="仿宋" w:hAnsi="仿宋" w:eastAsia="仿宋" w:cs="仿宋"/>
                <w:sz w:val="24"/>
              </w:rPr>
            </w:pPr>
            <w:r>
              <w:rPr>
                <w:rFonts w:hint="eastAsia" w:ascii="仿宋" w:hAnsi="仿宋" w:eastAsia="仿宋" w:cs="仿宋"/>
                <w:b/>
                <w:sz w:val="24"/>
              </w:rPr>
              <w:t>供应商是企业（包括合伙企业）的，</w:t>
            </w:r>
            <w:r>
              <w:rPr>
                <w:rFonts w:hint="eastAsia" w:ascii="仿宋" w:hAnsi="仿宋" w:eastAsia="仿宋" w:cs="仿宋"/>
                <w:sz w:val="24"/>
              </w:rPr>
              <w:t>应提供其在工商部门注册的有效“企业法人营业执照”或“营业执照”的复印件；</w:t>
            </w:r>
          </w:p>
          <w:p>
            <w:pPr>
              <w:pStyle w:val="23"/>
              <w:spacing w:before="48" w:beforeLines="20" w:line="360" w:lineRule="exact"/>
              <w:ind w:left="481" w:leftChars="229"/>
              <w:rPr>
                <w:rFonts w:ascii="仿宋" w:hAnsi="仿宋" w:eastAsia="仿宋" w:cs="仿宋"/>
                <w:sz w:val="24"/>
              </w:rPr>
            </w:pPr>
            <w:r>
              <w:rPr>
                <w:rFonts w:hint="eastAsia" w:ascii="仿宋" w:hAnsi="仿宋" w:eastAsia="仿宋" w:cs="仿宋"/>
                <w:b/>
                <w:sz w:val="24"/>
              </w:rPr>
              <w:t>供应商是事业单位的，</w:t>
            </w:r>
            <w:r>
              <w:rPr>
                <w:rFonts w:hint="eastAsia" w:ascii="仿宋" w:hAnsi="仿宋" w:eastAsia="仿宋" w:cs="仿宋"/>
                <w:sz w:val="24"/>
              </w:rPr>
              <w:t>应提供其有效的“事业单位法人证书”复印件；</w:t>
            </w:r>
          </w:p>
          <w:p>
            <w:pPr>
              <w:pStyle w:val="23"/>
              <w:spacing w:before="48" w:beforeLines="20" w:line="360" w:lineRule="exact"/>
              <w:ind w:left="481" w:leftChars="229"/>
              <w:rPr>
                <w:rFonts w:ascii="仿宋" w:hAnsi="仿宋" w:eastAsia="仿宋" w:cs="仿宋"/>
                <w:sz w:val="24"/>
              </w:rPr>
            </w:pPr>
            <w:r>
              <w:rPr>
                <w:rFonts w:hint="eastAsia" w:ascii="仿宋" w:hAnsi="仿宋" w:eastAsia="仿宋" w:cs="仿宋"/>
                <w:b/>
                <w:sz w:val="24"/>
              </w:rPr>
              <w:t>供应商是非企业专业服务机构的，</w:t>
            </w:r>
            <w:r>
              <w:rPr>
                <w:rFonts w:hint="eastAsia" w:ascii="仿宋" w:hAnsi="仿宋" w:eastAsia="仿宋" w:cs="仿宋"/>
                <w:sz w:val="24"/>
              </w:rPr>
              <w:t>应提供其有效的执业许可证复印件；</w:t>
            </w:r>
          </w:p>
          <w:p>
            <w:pPr>
              <w:pStyle w:val="23"/>
              <w:spacing w:before="48" w:beforeLines="20" w:line="360" w:lineRule="exact"/>
              <w:ind w:left="481" w:leftChars="229"/>
              <w:rPr>
                <w:rFonts w:ascii="仿宋" w:hAnsi="仿宋" w:eastAsia="仿宋" w:cs="仿宋"/>
                <w:sz w:val="24"/>
              </w:rPr>
            </w:pPr>
            <w:r>
              <w:rPr>
                <w:rFonts w:hint="eastAsia" w:ascii="仿宋" w:hAnsi="仿宋" w:eastAsia="仿宋" w:cs="仿宋"/>
                <w:b/>
                <w:sz w:val="24"/>
              </w:rPr>
              <w:t>供应商是个体工商户的，</w:t>
            </w:r>
            <w:r>
              <w:rPr>
                <w:rFonts w:hint="eastAsia" w:ascii="仿宋" w:hAnsi="仿宋" w:eastAsia="仿宋" w:cs="仿宋"/>
                <w:sz w:val="24"/>
              </w:rPr>
              <w:t>应提供其有效的“个体工商户营业执照”复印件；</w:t>
            </w:r>
          </w:p>
          <w:p>
            <w:pPr>
              <w:pStyle w:val="23"/>
              <w:spacing w:before="48" w:beforeLines="20" w:line="360" w:lineRule="exact"/>
              <w:ind w:left="481" w:leftChars="229"/>
              <w:rPr>
                <w:rFonts w:ascii="仿宋" w:hAnsi="仿宋" w:eastAsia="仿宋" w:cs="仿宋"/>
                <w:b/>
                <w:sz w:val="24"/>
              </w:rPr>
            </w:pPr>
            <w:r>
              <w:rPr>
                <w:rFonts w:hint="eastAsia" w:ascii="仿宋" w:hAnsi="仿宋" w:eastAsia="仿宋" w:cs="仿宋"/>
                <w:b/>
                <w:sz w:val="24"/>
              </w:rPr>
              <w:t>供应商是自然人的，</w:t>
            </w:r>
            <w:r>
              <w:rPr>
                <w:rFonts w:hint="eastAsia" w:ascii="仿宋" w:hAnsi="仿宋" w:eastAsia="仿宋" w:cs="仿宋"/>
                <w:sz w:val="24"/>
              </w:rPr>
              <w:t>应提供其有效的自然人身份证明。</w:t>
            </w:r>
          </w:p>
          <w:p>
            <w:pPr>
              <w:pStyle w:val="23"/>
              <w:tabs>
                <w:tab w:val="left" w:pos="720"/>
              </w:tabs>
              <w:spacing w:before="48" w:beforeLines="20" w:line="360" w:lineRule="exact"/>
              <w:ind w:left="482" w:hanging="482" w:hangingChars="200"/>
              <w:rPr>
                <w:rFonts w:ascii="仿宋" w:hAnsi="仿宋" w:eastAsia="仿宋" w:cs="仿宋"/>
                <w:b/>
                <w:color w:val="000000"/>
                <w:sz w:val="24"/>
              </w:rPr>
            </w:pPr>
            <w:r>
              <w:rPr>
                <w:rFonts w:hint="eastAsia" w:ascii="仿宋" w:hAnsi="仿宋" w:eastAsia="仿宋" w:cs="仿宋"/>
                <w:b/>
                <w:color w:val="000000"/>
                <w:sz w:val="24"/>
              </w:rPr>
              <w:t>(2) 供应商须具有良好的商业信誉和健全的财务会计制度，须提供相关证明材料，其中：</w:t>
            </w:r>
          </w:p>
          <w:p>
            <w:pPr>
              <w:pStyle w:val="23"/>
              <w:tabs>
                <w:tab w:val="left" w:pos="720"/>
              </w:tabs>
              <w:spacing w:before="48" w:beforeLines="20" w:line="360" w:lineRule="exact"/>
              <w:ind w:left="481" w:leftChars="229"/>
              <w:rPr>
                <w:rFonts w:ascii="仿宋" w:hAnsi="仿宋" w:eastAsia="仿宋" w:cs="仿宋"/>
                <w:color w:val="000000"/>
                <w:sz w:val="24"/>
              </w:rPr>
            </w:pPr>
            <w:r>
              <w:rPr>
                <w:rFonts w:hint="eastAsia" w:ascii="仿宋" w:hAnsi="仿宋" w:eastAsia="仿宋" w:cs="仿宋"/>
                <w:b/>
                <w:color w:val="000000"/>
                <w:sz w:val="24"/>
              </w:rPr>
              <w:t>供应商是法人的，</w:t>
            </w:r>
            <w:r>
              <w:rPr>
                <w:rFonts w:hint="eastAsia" w:ascii="仿宋" w:hAnsi="仿宋" w:eastAsia="仿宋" w:cs="仿宋"/>
                <w:color w:val="000000"/>
                <w:sz w:val="24"/>
              </w:rPr>
              <w:t>应提供</w:t>
            </w:r>
            <w:r>
              <w:rPr>
                <w:rFonts w:hint="eastAsia" w:ascii="仿宋" w:hAnsi="仿宋" w:eastAsia="仿宋" w:cs="仿宋"/>
                <w:color w:val="000000"/>
                <w:sz w:val="24"/>
                <w:lang w:eastAsia="zh-CN"/>
              </w:rPr>
              <w:t>2021年度经审计</w:t>
            </w:r>
            <w:r>
              <w:rPr>
                <w:rFonts w:hint="eastAsia" w:ascii="仿宋" w:hAnsi="仿宋" w:eastAsia="仿宋" w:cs="仿宋"/>
                <w:color w:val="000000"/>
                <w:sz w:val="24"/>
              </w:rPr>
              <w:t>的财务报告复印件（报告中须包括资产负债表、利润表、现金流量表及财务报表附注），或其基本开户银行出具的资信证明（如提供的复印件或扫描件中</w:t>
            </w:r>
            <w:r>
              <w:rPr>
                <w:rFonts w:hint="eastAsia" w:ascii="仿宋" w:hAnsi="仿宋" w:eastAsia="仿宋" w:cs="仿宋"/>
                <w:b/>
                <w:bCs/>
                <w:color w:val="000000"/>
                <w:sz w:val="24"/>
              </w:rPr>
              <w:t>有“复印无效”字样</w:t>
            </w:r>
            <w:r>
              <w:rPr>
                <w:rFonts w:hint="eastAsia" w:ascii="仿宋" w:hAnsi="仿宋" w:eastAsia="仿宋" w:cs="仿宋"/>
                <w:color w:val="000000"/>
                <w:sz w:val="24"/>
              </w:rPr>
              <w:t>，则</w:t>
            </w:r>
            <w:r>
              <w:rPr>
                <w:rFonts w:hint="eastAsia" w:ascii="仿宋" w:hAnsi="仿宋" w:eastAsia="仿宋" w:cs="仿宋"/>
                <w:b/>
                <w:bCs/>
                <w:color w:val="000000"/>
                <w:sz w:val="24"/>
              </w:rPr>
              <w:t>应提供银行资信证明原件</w:t>
            </w:r>
            <w:r>
              <w:rPr>
                <w:rFonts w:hint="eastAsia" w:ascii="仿宋" w:hAnsi="仿宋" w:eastAsia="仿宋" w:cs="仿宋"/>
                <w:color w:val="000000"/>
                <w:sz w:val="24"/>
              </w:rPr>
              <w:t>）；</w:t>
            </w:r>
          </w:p>
          <w:p>
            <w:pPr>
              <w:pStyle w:val="23"/>
              <w:tabs>
                <w:tab w:val="left" w:pos="720"/>
              </w:tabs>
              <w:spacing w:before="48" w:beforeLines="20" w:line="360" w:lineRule="exact"/>
              <w:ind w:left="481" w:leftChars="229"/>
              <w:rPr>
                <w:rFonts w:ascii="仿宋" w:hAnsi="仿宋" w:eastAsia="仿宋" w:cs="仿宋"/>
                <w:b/>
                <w:color w:val="000000"/>
                <w:sz w:val="24"/>
              </w:rPr>
            </w:pPr>
            <w:r>
              <w:rPr>
                <w:rFonts w:hint="eastAsia" w:ascii="仿宋" w:hAnsi="仿宋" w:eastAsia="仿宋" w:cs="仿宋"/>
                <w:b/>
                <w:color w:val="000000"/>
                <w:sz w:val="24"/>
              </w:rPr>
              <w:t>供应商是其他组织或自然人的，</w:t>
            </w:r>
            <w:r>
              <w:rPr>
                <w:rFonts w:hint="eastAsia" w:ascii="仿宋" w:hAnsi="仿宋" w:eastAsia="仿宋" w:cs="仿宋"/>
                <w:color w:val="000000"/>
                <w:sz w:val="24"/>
              </w:rPr>
              <w:t>应提供银行出具的资信证明（如提供的复印件或扫描件中</w:t>
            </w:r>
            <w:r>
              <w:rPr>
                <w:rFonts w:hint="eastAsia" w:ascii="仿宋" w:hAnsi="仿宋" w:eastAsia="仿宋" w:cs="仿宋"/>
                <w:b/>
                <w:bCs/>
                <w:color w:val="000000"/>
                <w:sz w:val="24"/>
              </w:rPr>
              <w:t>有“复印无效”字样</w:t>
            </w:r>
            <w:r>
              <w:rPr>
                <w:rFonts w:hint="eastAsia" w:ascii="仿宋" w:hAnsi="仿宋" w:eastAsia="仿宋" w:cs="仿宋"/>
                <w:color w:val="000000"/>
                <w:sz w:val="24"/>
              </w:rPr>
              <w:t>，则</w:t>
            </w:r>
            <w:r>
              <w:rPr>
                <w:rFonts w:hint="eastAsia" w:ascii="仿宋" w:hAnsi="仿宋" w:eastAsia="仿宋" w:cs="仿宋"/>
                <w:b/>
                <w:bCs/>
                <w:color w:val="000000"/>
                <w:sz w:val="24"/>
              </w:rPr>
              <w:t>应提供银行资信证明原件</w:t>
            </w:r>
            <w:r>
              <w:rPr>
                <w:rFonts w:hint="eastAsia" w:ascii="仿宋" w:hAnsi="仿宋" w:eastAsia="仿宋" w:cs="仿宋"/>
                <w:color w:val="000000"/>
                <w:sz w:val="24"/>
              </w:rPr>
              <w:t>）。</w:t>
            </w:r>
          </w:p>
          <w:p>
            <w:pPr>
              <w:pStyle w:val="23"/>
              <w:tabs>
                <w:tab w:val="left" w:pos="720"/>
              </w:tabs>
              <w:spacing w:before="48" w:beforeLines="20" w:line="360" w:lineRule="exact"/>
              <w:ind w:left="482" w:hanging="482" w:hangingChars="200"/>
              <w:rPr>
                <w:rFonts w:ascii="仿宋" w:hAnsi="仿宋" w:eastAsia="仿宋" w:cs="仿宋"/>
                <w:b/>
                <w:color w:val="000000"/>
                <w:sz w:val="24"/>
              </w:rPr>
            </w:pPr>
            <w:r>
              <w:rPr>
                <w:rFonts w:hint="eastAsia" w:ascii="仿宋" w:hAnsi="仿宋" w:eastAsia="仿宋" w:cs="仿宋"/>
                <w:b/>
                <w:color w:val="000000"/>
                <w:sz w:val="24"/>
              </w:rPr>
              <w:t>(3) 供应商须具有履行合同所必需的设备和专业技术能力，须附相关证明材料或书面声明。</w:t>
            </w:r>
          </w:p>
          <w:p>
            <w:pPr>
              <w:pStyle w:val="23"/>
              <w:tabs>
                <w:tab w:val="left" w:pos="720"/>
              </w:tabs>
              <w:spacing w:before="48" w:beforeLines="20" w:line="360" w:lineRule="exact"/>
              <w:ind w:left="482" w:hanging="482" w:hangingChars="200"/>
              <w:rPr>
                <w:rFonts w:ascii="仿宋" w:hAnsi="仿宋" w:eastAsia="仿宋" w:cs="仿宋"/>
                <w:b/>
                <w:color w:val="000000"/>
                <w:sz w:val="24"/>
              </w:rPr>
            </w:pPr>
            <w:r>
              <w:rPr>
                <w:rFonts w:hint="eastAsia" w:ascii="仿宋" w:hAnsi="仿宋" w:eastAsia="仿宋" w:cs="仿宋"/>
                <w:b/>
                <w:color w:val="000000"/>
                <w:sz w:val="24"/>
              </w:rPr>
              <w:t>(4) 供应商须具有依法缴纳税收和社会保障资金的良好记录，须提供相关证明材料，其中：</w:t>
            </w:r>
          </w:p>
          <w:p>
            <w:pPr>
              <w:pStyle w:val="23"/>
              <w:tabs>
                <w:tab w:val="left" w:pos="720"/>
              </w:tabs>
              <w:spacing w:before="48" w:beforeLines="20" w:line="360" w:lineRule="exact"/>
              <w:ind w:left="481" w:leftChars="229"/>
              <w:rPr>
                <w:rFonts w:ascii="仿宋" w:hAnsi="仿宋" w:eastAsia="仿宋" w:cs="仿宋"/>
                <w:color w:val="000000"/>
                <w:sz w:val="24"/>
              </w:rPr>
            </w:pPr>
            <w:r>
              <w:rPr>
                <w:rFonts w:hint="eastAsia" w:ascii="仿宋" w:hAnsi="仿宋" w:eastAsia="仿宋" w:cs="仿宋"/>
                <w:b/>
                <w:color w:val="000000"/>
                <w:sz w:val="24"/>
              </w:rPr>
              <w:t>供应商是法人的，缴纳税收的证明材料，</w:t>
            </w:r>
            <w:r>
              <w:rPr>
                <w:rFonts w:hint="eastAsia" w:ascii="仿宋" w:hAnsi="仿宋" w:eastAsia="仿宋" w:cs="仿宋"/>
                <w:color w:val="000000"/>
                <w:sz w:val="24"/>
              </w:rPr>
              <w:t>应提供磋商前六个月内任意一个月的依法缴税凭据复印件；</w:t>
            </w:r>
          </w:p>
          <w:p>
            <w:pPr>
              <w:pStyle w:val="23"/>
              <w:tabs>
                <w:tab w:val="left" w:pos="720"/>
              </w:tabs>
              <w:spacing w:before="48" w:beforeLines="20" w:line="360" w:lineRule="exact"/>
              <w:ind w:left="481" w:leftChars="229"/>
              <w:rPr>
                <w:rFonts w:ascii="仿宋" w:hAnsi="仿宋" w:eastAsia="仿宋" w:cs="仿宋"/>
                <w:color w:val="000000"/>
                <w:sz w:val="24"/>
              </w:rPr>
            </w:pPr>
            <w:r>
              <w:rPr>
                <w:rFonts w:hint="eastAsia" w:ascii="仿宋" w:hAnsi="仿宋" w:eastAsia="仿宋" w:cs="仿宋"/>
                <w:b/>
                <w:color w:val="000000"/>
                <w:sz w:val="24"/>
              </w:rPr>
              <w:t>供应商是法人的，缴纳社会保障资金的证明材料，</w:t>
            </w:r>
            <w:r>
              <w:rPr>
                <w:rFonts w:hint="eastAsia" w:ascii="仿宋" w:hAnsi="仿宋" w:eastAsia="仿宋" w:cs="仿宋"/>
                <w:color w:val="000000"/>
                <w:sz w:val="24"/>
              </w:rPr>
              <w:t>应提供磋商前六个月内任意一个月的缴纳社会保险的凭据（专用收据或社会保险缴纳清单）复印件；</w:t>
            </w:r>
          </w:p>
          <w:p>
            <w:pPr>
              <w:pStyle w:val="23"/>
              <w:tabs>
                <w:tab w:val="left" w:pos="720"/>
              </w:tabs>
              <w:spacing w:before="48" w:beforeLines="20" w:line="360" w:lineRule="exact"/>
              <w:ind w:left="481" w:leftChars="229"/>
              <w:rPr>
                <w:rFonts w:ascii="仿宋" w:hAnsi="仿宋" w:eastAsia="仿宋" w:cs="仿宋"/>
                <w:color w:val="000000"/>
                <w:sz w:val="24"/>
              </w:rPr>
            </w:pPr>
            <w:r>
              <w:rPr>
                <w:rFonts w:hint="eastAsia" w:ascii="仿宋" w:hAnsi="仿宋" w:eastAsia="仿宋" w:cs="仿宋"/>
                <w:b/>
                <w:color w:val="000000"/>
                <w:sz w:val="24"/>
              </w:rPr>
              <w:t>供应商是其他组织和自然人的，</w:t>
            </w:r>
            <w:r>
              <w:rPr>
                <w:rFonts w:hint="eastAsia" w:ascii="仿宋" w:hAnsi="仿宋" w:eastAsia="仿宋" w:cs="仿宋"/>
                <w:color w:val="000000"/>
                <w:sz w:val="24"/>
              </w:rPr>
              <w:t>需要提供磋商前六个月内任意一个月的缴纳税收和社会保险的凭据。</w:t>
            </w:r>
          </w:p>
          <w:p>
            <w:pPr>
              <w:pStyle w:val="23"/>
              <w:tabs>
                <w:tab w:val="left" w:pos="720"/>
              </w:tabs>
              <w:spacing w:before="48" w:beforeLines="20" w:line="360" w:lineRule="exact"/>
              <w:ind w:left="482" w:hanging="482" w:hangingChars="200"/>
              <w:rPr>
                <w:rFonts w:ascii="仿宋" w:hAnsi="仿宋" w:eastAsia="仿宋" w:cs="仿宋"/>
                <w:b/>
                <w:color w:val="000000"/>
                <w:sz w:val="24"/>
              </w:rPr>
            </w:pPr>
            <w:r>
              <w:rPr>
                <w:rFonts w:hint="eastAsia" w:ascii="仿宋" w:hAnsi="仿宋" w:eastAsia="仿宋" w:cs="仿宋"/>
                <w:b/>
                <w:color w:val="000000"/>
                <w:sz w:val="24"/>
              </w:rPr>
              <w:t xml:space="preserve">    注：依法免税或不需要缴纳社会保障资金的供应商，须提供相应文件证明其依法免税或不需要缴纳社会保障资金。</w:t>
            </w:r>
          </w:p>
          <w:p>
            <w:pPr>
              <w:pStyle w:val="23"/>
              <w:tabs>
                <w:tab w:val="left" w:pos="720"/>
              </w:tabs>
              <w:spacing w:before="48" w:beforeLines="20" w:line="360" w:lineRule="exact"/>
              <w:ind w:left="482" w:hanging="482" w:hangingChars="200"/>
              <w:rPr>
                <w:rFonts w:ascii="仿宋" w:hAnsi="仿宋" w:eastAsia="仿宋" w:cs="仿宋"/>
                <w:b/>
                <w:color w:val="000000"/>
                <w:sz w:val="24"/>
              </w:rPr>
            </w:pPr>
            <w:r>
              <w:rPr>
                <w:rFonts w:hint="eastAsia" w:ascii="仿宋" w:hAnsi="仿宋" w:eastAsia="仿宋" w:cs="仿宋"/>
                <w:b/>
                <w:color w:val="000000"/>
                <w:sz w:val="24"/>
              </w:rPr>
              <w:t>(5) 参加政府采购活动前三年内</w:t>
            </w:r>
            <w:r>
              <w:rPr>
                <w:rFonts w:hint="eastAsia" w:ascii="仿宋" w:hAnsi="仿宋" w:eastAsia="仿宋" w:cs="仿宋"/>
                <w:color w:val="000000"/>
                <w:sz w:val="24"/>
              </w:rPr>
              <w:t>，</w:t>
            </w:r>
            <w:r>
              <w:rPr>
                <w:rFonts w:hint="eastAsia" w:ascii="仿宋" w:hAnsi="仿宋" w:eastAsia="仿宋" w:cs="仿宋"/>
                <w:b/>
                <w:color w:val="000000"/>
                <w:sz w:val="24"/>
              </w:rPr>
              <w:t>在经营活动中没有重大违法记录，其中：</w:t>
            </w:r>
          </w:p>
          <w:p>
            <w:pPr>
              <w:pStyle w:val="23"/>
              <w:tabs>
                <w:tab w:val="left" w:pos="720"/>
              </w:tabs>
              <w:spacing w:before="48" w:beforeLines="20" w:line="360" w:lineRule="exact"/>
              <w:ind w:left="481" w:leftChars="229"/>
              <w:rPr>
                <w:rFonts w:ascii="仿宋" w:hAnsi="仿宋" w:eastAsia="仿宋" w:cs="仿宋"/>
                <w:color w:val="000000"/>
                <w:sz w:val="24"/>
              </w:rPr>
            </w:pPr>
            <w:r>
              <w:rPr>
                <w:rFonts w:hint="eastAsia" w:ascii="仿宋" w:hAnsi="仿宋" w:eastAsia="仿宋" w:cs="仿宋"/>
                <w:b/>
                <w:color w:val="000000"/>
                <w:sz w:val="24"/>
              </w:rPr>
              <w:t>重大违法记录</w:t>
            </w:r>
            <w:r>
              <w:rPr>
                <w:rFonts w:hint="eastAsia" w:ascii="仿宋" w:hAnsi="仿宋" w:eastAsia="仿宋" w:cs="仿宋"/>
                <w:color w:val="000000"/>
                <w:sz w:val="24"/>
              </w:rPr>
              <w:t>是指供应商因违法经营受到刑事处罚或者责令停产停业、吊销许可证或者执照、较大数额罚款等行政处罚；</w:t>
            </w:r>
          </w:p>
          <w:p>
            <w:pPr>
              <w:pStyle w:val="23"/>
              <w:tabs>
                <w:tab w:val="left" w:pos="720"/>
              </w:tabs>
              <w:spacing w:before="48" w:beforeLines="20" w:line="360" w:lineRule="exact"/>
              <w:ind w:left="481" w:leftChars="229"/>
              <w:rPr>
                <w:rFonts w:ascii="仿宋" w:hAnsi="仿宋" w:eastAsia="仿宋" w:cs="仿宋"/>
                <w:b/>
                <w:color w:val="000000"/>
                <w:sz w:val="24"/>
              </w:rPr>
            </w:pPr>
            <w:r>
              <w:rPr>
                <w:rFonts w:hint="eastAsia" w:ascii="仿宋" w:hAnsi="仿宋" w:eastAsia="仿宋" w:cs="仿宋"/>
                <w:b/>
                <w:color w:val="000000"/>
                <w:sz w:val="24"/>
              </w:rPr>
              <w:t>供应商须提供参与本采购活动前三年内在经营活动中没有重大违法记录的书面声明。</w:t>
            </w:r>
          </w:p>
          <w:p>
            <w:pPr>
              <w:pStyle w:val="23"/>
              <w:tabs>
                <w:tab w:val="left" w:pos="720"/>
              </w:tabs>
              <w:spacing w:before="48" w:beforeLines="20" w:line="360" w:lineRule="exact"/>
              <w:ind w:left="480" w:hanging="480" w:hangingChars="200"/>
              <w:rPr>
                <w:rFonts w:hint="default" w:ascii="仿宋" w:hAnsi="仿宋" w:eastAsia="仿宋" w:cs="仿宋"/>
                <w:color w:val="000000"/>
                <w:sz w:val="24"/>
                <w:lang w:val="en-US"/>
              </w:rPr>
            </w:pPr>
            <w:r>
              <w:rPr>
                <w:rFonts w:hint="eastAsia" w:ascii="仿宋" w:hAnsi="仿宋" w:eastAsia="仿宋" w:cs="仿宋"/>
                <w:color w:val="000000"/>
                <w:sz w:val="24"/>
              </w:rPr>
              <w:t xml:space="preserve">(6) </w:t>
            </w:r>
            <w:r>
              <w:rPr>
                <w:rFonts w:hint="eastAsia" w:ascii="仿宋" w:hAnsi="仿宋" w:eastAsia="仿宋" w:cs="仿宋"/>
                <w:sz w:val="24"/>
                <w:lang w:val="en-US" w:eastAsia="zh-CN"/>
              </w:rPr>
              <w:t>具有国家卫生行政部门颁发的医疗机构执业许可证或体检服务资质，</w:t>
            </w:r>
            <w:r>
              <w:rPr>
                <w:rFonts w:hint="eastAsia" w:ascii="仿宋" w:hAnsi="仿宋" w:eastAsia="仿宋" w:cs="仿宋"/>
                <w:b/>
                <w:color w:val="000000"/>
                <w:sz w:val="24"/>
                <w:highlight w:val="none"/>
                <w:lang w:val="en-US" w:eastAsia="zh-CN"/>
              </w:rPr>
              <w:t>须提供有效证书复印件并加盖单位公章。</w:t>
            </w:r>
          </w:p>
          <w:p>
            <w:pPr>
              <w:pStyle w:val="23"/>
              <w:tabs>
                <w:tab w:val="left" w:pos="720"/>
              </w:tabs>
              <w:spacing w:before="48" w:beforeLines="20" w:line="360" w:lineRule="exact"/>
              <w:ind w:left="480" w:hanging="480" w:hangingChars="200"/>
              <w:rPr>
                <w:rFonts w:ascii="仿宋" w:hAnsi="仿宋" w:eastAsia="仿宋" w:cs="仿宋"/>
                <w:b/>
                <w:color w:val="000000"/>
                <w:sz w:val="24"/>
              </w:rPr>
            </w:pPr>
            <w:r>
              <w:rPr>
                <w:rFonts w:hint="eastAsia" w:ascii="仿宋" w:hAnsi="仿宋" w:eastAsia="仿宋" w:cs="仿宋"/>
                <w:color w:val="000000"/>
                <w:sz w:val="24"/>
                <w:lang w:val="en-US" w:eastAsia="zh-CN"/>
              </w:rPr>
              <w:t xml:space="preserve">(7) </w:t>
            </w:r>
            <w:r>
              <w:rPr>
                <w:rFonts w:hint="eastAsia" w:ascii="仿宋" w:hAnsi="仿宋" w:eastAsia="仿宋" w:cs="仿宋"/>
                <w:color w:val="000000"/>
                <w:sz w:val="24"/>
              </w:rPr>
              <w:t>供应商被“信用中国”网站</w:t>
            </w:r>
            <w:r>
              <w:rPr>
                <w:rFonts w:eastAsia="仿宋"/>
                <w:color w:val="000000"/>
                <w:sz w:val="24"/>
              </w:rPr>
              <w:t>（www.creditchina.gov.cn）</w:t>
            </w:r>
            <w:r>
              <w:rPr>
                <w:rFonts w:hint="eastAsia" w:ascii="仿宋" w:hAnsi="仿宋" w:eastAsia="仿宋" w:cs="仿宋"/>
                <w:color w:val="000000"/>
                <w:sz w:val="24"/>
              </w:rPr>
              <w:t>列入失信被执行人和重大税收违法案件当事人名单的、被“中国政府采购网”网站</w:t>
            </w:r>
            <w:r>
              <w:rPr>
                <w:rFonts w:eastAsia="仿宋"/>
                <w:color w:val="000000"/>
                <w:sz w:val="24"/>
              </w:rPr>
              <w:t>（www.ccgp.gov.cn）</w:t>
            </w:r>
            <w:r>
              <w:rPr>
                <w:rFonts w:hint="eastAsia" w:ascii="仿宋" w:hAnsi="仿宋" w:eastAsia="仿宋" w:cs="仿宋"/>
                <w:color w:val="000000"/>
                <w:sz w:val="24"/>
              </w:rPr>
              <w:t>列入政府采购严重违法失信行为记录名单（处罚期限尚未届满的），不得参与本项目的政府采购活动，</w:t>
            </w:r>
            <w:r>
              <w:rPr>
                <w:rFonts w:hint="eastAsia" w:ascii="仿宋" w:hAnsi="仿宋" w:eastAsia="仿宋" w:cs="仿宋"/>
                <w:b/>
                <w:color w:val="000000"/>
                <w:sz w:val="24"/>
              </w:rPr>
              <w:t>供应商须提供没有上述失信行为和重大税收违法案件记录的书面声明。</w:t>
            </w:r>
          </w:p>
          <w:p>
            <w:pPr>
              <w:pStyle w:val="23"/>
              <w:tabs>
                <w:tab w:val="left" w:pos="720"/>
              </w:tabs>
              <w:spacing w:before="48" w:beforeLines="20" w:line="360" w:lineRule="exact"/>
              <w:ind w:left="481" w:leftChars="229"/>
              <w:rPr>
                <w:rFonts w:ascii="仿宋" w:hAnsi="仿宋" w:eastAsia="仿宋" w:cs="仿宋"/>
                <w:b/>
                <w:color w:val="000000"/>
                <w:sz w:val="24"/>
              </w:rPr>
            </w:pPr>
            <w:r>
              <w:rPr>
                <w:rFonts w:hint="eastAsia" w:ascii="仿宋" w:hAnsi="仿宋" w:eastAsia="仿宋" w:cs="仿宋"/>
                <w:b/>
                <w:color w:val="000000"/>
                <w:sz w:val="24"/>
              </w:rPr>
              <w:t>同时，采购人或采购代理机构将于本项目查询截止时点在“信用中国”和“中国政府采购网”网站上对供应商进行没有上款所述失信行为和重大税收违法案件记录查询并打印查询记录，查询截止时点为：本项目响应文件提交截止时间当日。对经查询被“信用中国”网站列入失信被执行人和重大税收违法案件当事人名单的、被“中国政府采购网”网站列入政府采购严重违法失信行为记录名单（处罚期限尚未届满的）的供应商，其响应将按无效响应处理。</w:t>
            </w:r>
          </w:p>
          <w:p>
            <w:pPr>
              <w:pStyle w:val="23"/>
              <w:tabs>
                <w:tab w:val="left" w:pos="720"/>
              </w:tabs>
              <w:spacing w:before="48" w:beforeLines="20" w:line="360" w:lineRule="exact"/>
              <w:ind w:left="482" w:hanging="482" w:hangingChars="200"/>
              <w:rPr>
                <w:rFonts w:ascii="仿宋" w:hAnsi="仿宋" w:eastAsia="仿宋" w:cs="仿宋"/>
                <w:b/>
                <w:color w:val="000000"/>
                <w:sz w:val="24"/>
              </w:rPr>
            </w:pPr>
            <w:r>
              <w:rPr>
                <w:rFonts w:hint="eastAsia" w:ascii="仿宋" w:hAnsi="仿宋" w:eastAsia="仿宋" w:cs="仿宋"/>
                <w:b/>
                <w:color w:val="000000"/>
                <w:sz w:val="24"/>
                <w:lang w:val="en-US" w:eastAsia="zh-CN"/>
              </w:rPr>
              <w:t xml:space="preserve">(8) </w:t>
            </w:r>
            <w:r>
              <w:rPr>
                <w:rFonts w:hint="eastAsia" w:ascii="仿宋" w:hAnsi="仿宋" w:eastAsia="仿宋" w:cs="仿宋"/>
                <w:b/>
                <w:color w:val="000000"/>
                <w:sz w:val="24"/>
              </w:rPr>
              <w:t>供应商已按照</w:t>
            </w:r>
            <w:r>
              <w:rPr>
                <w:rFonts w:hint="eastAsia" w:ascii="仿宋" w:hAnsi="仿宋" w:eastAsia="仿宋" w:cs="仿宋"/>
                <w:b/>
                <w:color w:val="000000"/>
                <w:sz w:val="24"/>
                <w:lang w:val="en-US" w:eastAsia="zh-CN"/>
              </w:rPr>
              <w:t>本</w:t>
            </w:r>
            <w:r>
              <w:rPr>
                <w:rFonts w:hint="eastAsia" w:ascii="仿宋" w:hAnsi="仿宋" w:eastAsia="仿宋" w:cs="仿宋"/>
                <w:b/>
                <w:color w:val="000000"/>
                <w:sz w:val="24"/>
                <w:lang w:eastAsia="zh-CN"/>
              </w:rPr>
              <w:t>磋商公告</w:t>
            </w:r>
            <w:r>
              <w:rPr>
                <w:rFonts w:hint="eastAsia" w:ascii="仿宋" w:hAnsi="仿宋" w:eastAsia="仿宋" w:cs="仿宋"/>
                <w:b/>
                <w:color w:val="000000"/>
                <w:sz w:val="24"/>
              </w:rPr>
              <w:t>要求购买了磋商文件。</w:t>
            </w:r>
          </w:p>
          <w:p>
            <w:pPr>
              <w:pStyle w:val="23"/>
              <w:spacing w:before="48" w:beforeLines="20" w:line="360" w:lineRule="exact"/>
              <w:rPr>
                <w:rFonts w:ascii="仿宋" w:hAnsi="仿宋" w:eastAsia="仿宋" w:cs="仿宋"/>
                <w:b/>
                <w:color w:val="000000"/>
                <w:sz w:val="24"/>
              </w:rPr>
            </w:pPr>
            <w:r>
              <w:rPr>
                <w:rFonts w:hint="eastAsia" w:ascii="仿宋" w:hAnsi="仿宋" w:eastAsia="仿宋" w:cs="仿宋"/>
                <w:b/>
                <w:color w:val="000000"/>
                <w:sz w:val="24"/>
              </w:rPr>
              <w:t>(</w:t>
            </w:r>
            <w:r>
              <w:rPr>
                <w:rFonts w:hint="eastAsia" w:ascii="仿宋" w:hAnsi="仿宋" w:eastAsia="仿宋" w:cs="仿宋"/>
                <w:b/>
                <w:color w:val="000000"/>
                <w:sz w:val="24"/>
                <w:lang w:val="en-US" w:eastAsia="zh-CN"/>
              </w:rPr>
              <w:t>9</w:t>
            </w:r>
            <w:r>
              <w:rPr>
                <w:rFonts w:hint="eastAsia" w:ascii="仿宋" w:hAnsi="仿宋" w:eastAsia="仿宋" w:cs="仿宋"/>
                <w:b/>
                <w:color w:val="000000"/>
                <w:sz w:val="24"/>
              </w:rPr>
              <w:t>) 供应商符合法律、行政法规规定的其它要求。</w:t>
            </w:r>
          </w:p>
          <w:p>
            <w:pPr>
              <w:pStyle w:val="23"/>
              <w:tabs>
                <w:tab w:val="left" w:pos="720"/>
              </w:tabs>
              <w:spacing w:before="48" w:beforeLines="20" w:line="360" w:lineRule="exact"/>
              <w:ind w:left="482" w:hanging="482" w:hangingChars="200"/>
              <w:rPr>
                <w:rFonts w:ascii="仿宋" w:hAnsi="仿宋" w:eastAsia="仿宋" w:cs="仿宋"/>
                <w:b/>
                <w:color w:val="000000"/>
                <w:sz w:val="24"/>
              </w:rPr>
            </w:pPr>
            <w:r>
              <w:rPr>
                <w:rFonts w:hint="eastAsia" w:ascii="仿宋" w:hAnsi="仿宋" w:eastAsia="仿宋" w:cs="仿宋"/>
                <w:b/>
                <w:color w:val="000000"/>
                <w:sz w:val="24"/>
              </w:rPr>
              <w:t>(</w:t>
            </w:r>
            <w:r>
              <w:rPr>
                <w:rFonts w:hint="eastAsia" w:ascii="仿宋" w:hAnsi="仿宋" w:eastAsia="仿宋" w:cs="仿宋"/>
                <w:b/>
                <w:color w:val="000000"/>
                <w:sz w:val="24"/>
                <w:lang w:val="en-US" w:eastAsia="zh-CN"/>
              </w:rPr>
              <w:t>10</w:t>
            </w:r>
            <w:r>
              <w:rPr>
                <w:rFonts w:hint="eastAsia" w:ascii="仿宋" w:hAnsi="仿宋" w:eastAsia="仿宋" w:cs="仿宋"/>
                <w:b/>
                <w:color w:val="000000"/>
                <w:sz w:val="24"/>
              </w:rPr>
              <w:t>) 本项目不接受联合体磋商。</w:t>
            </w:r>
          </w:p>
          <w:p>
            <w:pPr>
              <w:spacing w:before="48" w:beforeLines="20" w:line="360" w:lineRule="exact"/>
              <w:rPr>
                <w:rFonts w:ascii="仿宋" w:hAnsi="仿宋" w:eastAsia="仿宋" w:cs="仿宋"/>
                <w:b/>
                <w:bCs/>
                <w:sz w:val="24"/>
              </w:rPr>
            </w:pPr>
            <w:r>
              <w:rPr>
                <w:rFonts w:hint="eastAsia" w:ascii="仿宋" w:hAnsi="仿宋" w:eastAsia="仿宋" w:cs="仿宋"/>
                <w:b/>
                <w:bCs/>
                <w:color w:val="000000"/>
                <w:sz w:val="24"/>
              </w:rPr>
              <w:t>注：</w:t>
            </w:r>
            <w:r>
              <w:rPr>
                <w:rFonts w:hint="eastAsia" w:ascii="仿宋" w:hAnsi="仿宋" w:eastAsia="仿宋" w:cs="仿宋"/>
                <w:b/>
                <w:color w:val="000000"/>
                <w:sz w:val="24"/>
              </w:rPr>
              <w:t>上述供应商须提供的资格证明文件均应为有效文件并加盖本单位公章，否则评审时不予认可</w:t>
            </w:r>
            <w:r>
              <w:rPr>
                <w:rFonts w:hint="eastAsia" w:ascii="仿宋" w:hAnsi="仿宋" w:eastAsia="仿宋" w:cs="仿宋"/>
                <w:b/>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1.5.2</w:t>
            </w:r>
          </w:p>
        </w:tc>
        <w:tc>
          <w:tcPr>
            <w:tcW w:w="1711" w:type="dxa"/>
            <w:vAlign w:val="center"/>
          </w:tcPr>
          <w:p>
            <w:pPr>
              <w:adjustRightInd w:val="0"/>
              <w:spacing w:before="48" w:beforeLines="20" w:line="360" w:lineRule="exact"/>
              <w:jc w:val="center"/>
              <w:rPr>
                <w:rFonts w:ascii="仿宋" w:hAnsi="仿宋" w:eastAsia="仿宋" w:cs="仿宋"/>
                <w:bCs/>
                <w:sz w:val="24"/>
              </w:rPr>
            </w:pPr>
            <w:r>
              <w:rPr>
                <w:rFonts w:hint="eastAsia" w:ascii="仿宋" w:hAnsi="仿宋" w:eastAsia="仿宋" w:cs="仿宋"/>
                <w:bCs/>
                <w:sz w:val="24"/>
              </w:rPr>
              <w:t>合格的货物和服务</w:t>
            </w:r>
          </w:p>
        </w:tc>
        <w:tc>
          <w:tcPr>
            <w:tcW w:w="6430" w:type="dxa"/>
            <w:vAlign w:val="center"/>
          </w:tcPr>
          <w:p>
            <w:pPr>
              <w:tabs>
                <w:tab w:val="left" w:pos="720"/>
              </w:tabs>
              <w:spacing w:before="48" w:beforeLines="20" w:line="360" w:lineRule="exact"/>
              <w:jc w:val="left"/>
              <w:rPr>
                <w:rFonts w:ascii="仿宋" w:hAnsi="仿宋" w:eastAsia="仿宋" w:cs="仿宋"/>
                <w:b/>
                <w:bCs/>
                <w:sz w:val="24"/>
              </w:rPr>
            </w:pPr>
            <w:r>
              <w:rPr>
                <w:rFonts w:hint="eastAsia" w:ascii="仿宋" w:hAnsi="仿宋" w:eastAsia="仿宋" w:cs="仿宋"/>
                <w:color w:val="000000"/>
                <w:sz w:val="24"/>
              </w:rPr>
              <w:t>本次采购服务的原产地应为中华人民共和国境内，不接受进口服务。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1.6</w:t>
            </w:r>
          </w:p>
        </w:tc>
        <w:tc>
          <w:tcPr>
            <w:tcW w:w="1711" w:type="dxa"/>
            <w:vAlign w:val="center"/>
          </w:tcPr>
          <w:p>
            <w:pPr>
              <w:adjustRightInd w:val="0"/>
              <w:spacing w:before="48" w:beforeLines="20" w:line="360" w:lineRule="exact"/>
              <w:jc w:val="center"/>
              <w:rPr>
                <w:rFonts w:ascii="仿宋" w:hAnsi="仿宋" w:eastAsia="仿宋" w:cs="仿宋"/>
                <w:bCs/>
                <w:sz w:val="24"/>
              </w:rPr>
            </w:pPr>
            <w:r>
              <w:rPr>
                <w:rFonts w:hint="eastAsia" w:ascii="仿宋" w:hAnsi="仿宋" w:eastAsia="仿宋" w:cs="仿宋"/>
                <w:bCs/>
                <w:sz w:val="24"/>
              </w:rPr>
              <w:t>联合体磋商</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1.9</w:t>
            </w:r>
          </w:p>
        </w:tc>
        <w:tc>
          <w:tcPr>
            <w:tcW w:w="1711" w:type="dxa"/>
            <w:vAlign w:val="center"/>
          </w:tcPr>
          <w:p>
            <w:pPr>
              <w:adjustRightInd w:val="0"/>
              <w:spacing w:before="48" w:beforeLines="20" w:line="360" w:lineRule="exact"/>
              <w:jc w:val="center"/>
              <w:rPr>
                <w:rFonts w:ascii="仿宋" w:hAnsi="仿宋" w:eastAsia="仿宋" w:cs="仿宋"/>
                <w:bCs/>
                <w:sz w:val="24"/>
              </w:rPr>
            </w:pPr>
            <w:r>
              <w:rPr>
                <w:rFonts w:hint="eastAsia" w:ascii="仿宋" w:hAnsi="仿宋" w:eastAsia="仿宋" w:cs="仿宋"/>
                <w:bCs/>
                <w:sz w:val="24"/>
              </w:rPr>
              <w:t>语言</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本次磋商采用中文进行，响应文件语言应为中文。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47"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sz w:val="24"/>
              </w:rPr>
              <w:t>1.11</w:t>
            </w:r>
          </w:p>
        </w:tc>
        <w:tc>
          <w:tcPr>
            <w:tcW w:w="1711"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sz w:val="24"/>
              </w:rPr>
              <w:t>分包</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■不允许</w:t>
            </w:r>
          </w:p>
          <w:p>
            <w:pPr>
              <w:spacing w:before="48" w:beforeLines="20" w:line="360" w:lineRule="exact"/>
              <w:rPr>
                <w:rFonts w:ascii="仿宋" w:hAnsi="仿宋" w:eastAsia="仿宋" w:cs="仿宋"/>
                <w:sz w:val="24"/>
              </w:rPr>
            </w:pPr>
            <w:r>
              <w:rPr>
                <w:rFonts w:hint="eastAsia" w:ascii="仿宋" w:hAnsi="仿宋" w:eastAsia="仿宋" w:cs="仿宋"/>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47"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sz w:val="24"/>
              </w:rPr>
              <w:t>1.12</w:t>
            </w:r>
          </w:p>
        </w:tc>
        <w:tc>
          <w:tcPr>
            <w:tcW w:w="1711"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sz w:val="24"/>
              </w:rPr>
              <w:t>磋商前答疑会</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■不召开</w:t>
            </w:r>
          </w:p>
          <w:p>
            <w:pPr>
              <w:spacing w:before="48" w:beforeLines="20" w:line="360" w:lineRule="exact"/>
              <w:rPr>
                <w:rFonts w:ascii="仿宋" w:hAnsi="仿宋" w:eastAsia="仿宋" w:cs="仿宋"/>
                <w:sz w:val="24"/>
              </w:rPr>
            </w:pPr>
            <w:r>
              <w:rPr>
                <w:rFonts w:hint="eastAsia" w:ascii="仿宋" w:hAnsi="仿宋" w:eastAsia="仿宋" w:cs="仿宋"/>
                <w:sz w:val="24"/>
              </w:rPr>
              <w:t>□召开，召开时间：</w:t>
            </w:r>
          </w:p>
          <w:p>
            <w:pPr>
              <w:spacing w:before="48" w:beforeLines="20" w:line="360" w:lineRule="exact"/>
              <w:rPr>
                <w:rFonts w:ascii="仿宋" w:hAnsi="仿宋" w:eastAsia="仿宋" w:cs="仿宋"/>
                <w:sz w:val="24"/>
              </w:rPr>
            </w:pPr>
            <w:r>
              <w:rPr>
                <w:rFonts w:hint="eastAsia" w:ascii="仿宋" w:hAnsi="仿宋" w:eastAsia="仿宋" w:cs="仿宋"/>
                <w:sz w:val="24"/>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47" w:type="dxa"/>
            <w:vAlign w:val="center"/>
          </w:tcPr>
          <w:p>
            <w:pPr>
              <w:spacing w:before="48" w:beforeLines="20" w:line="360" w:lineRule="exact"/>
              <w:jc w:val="center"/>
              <w:rPr>
                <w:rFonts w:ascii="仿宋" w:hAnsi="仿宋" w:eastAsia="仿宋" w:cs="仿宋"/>
                <w:sz w:val="24"/>
              </w:rPr>
            </w:pPr>
            <w:r>
              <w:rPr>
                <w:rFonts w:hint="eastAsia" w:ascii="仿宋" w:hAnsi="仿宋" w:eastAsia="仿宋" w:cs="仿宋"/>
                <w:sz w:val="24"/>
              </w:rPr>
              <w:t>3.1</w:t>
            </w:r>
          </w:p>
        </w:tc>
        <w:tc>
          <w:tcPr>
            <w:tcW w:w="1711" w:type="dxa"/>
            <w:vAlign w:val="center"/>
          </w:tcPr>
          <w:p>
            <w:pPr>
              <w:spacing w:before="48" w:beforeLines="20" w:line="360" w:lineRule="exact"/>
              <w:jc w:val="center"/>
              <w:rPr>
                <w:rFonts w:ascii="仿宋" w:hAnsi="仿宋" w:eastAsia="仿宋" w:cs="仿宋"/>
                <w:sz w:val="24"/>
              </w:rPr>
            </w:pPr>
            <w:r>
              <w:rPr>
                <w:rFonts w:hint="eastAsia" w:ascii="仿宋" w:hAnsi="仿宋" w:eastAsia="仿宋" w:cs="仿宋"/>
                <w:sz w:val="24"/>
              </w:rPr>
              <w:t>报价要求</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47" w:type="dxa"/>
            <w:vAlign w:val="center"/>
          </w:tcPr>
          <w:p>
            <w:pPr>
              <w:spacing w:before="48" w:beforeLines="20" w:line="3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3.1.2</w:t>
            </w:r>
          </w:p>
        </w:tc>
        <w:tc>
          <w:tcPr>
            <w:tcW w:w="1711" w:type="dxa"/>
            <w:vAlign w:val="center"/>
          </w:tcPr>
          <w:p>
            <w:pPr>
              <w:jc w:val="center"/>
              <w:rPr>
                <w:rFonts w:hint="eastAsia" w:ascii="仿宋" w:hAnsi="仿宋" w:eastAsia="仿宋" w:cs="仿宋"/>
                <w:sz w:val="24"/>
              </w:rPr>
            </w:pPr>
            <w:r>
              <w:rPr>
                <w:rFonts w:hint="eastAsia" w:ascii="仿宋" w:hAnsi="仿宋" w:eastAsia="仿宋" w:cs="仿宋"/>
                <w:sz w:val="24"/>
              </w:rPr>
              <w:t>报价范围及说明</w:t>
            </w:r>
          </w:p>
        </w:tc>
        <w:tc>
          <w:tcPr>
            <w:tcW w:w="6430" w:type="dxa"/>
            <w:vAlign w:val="center"/>
          </w:tcPr>
          <w:p>
            <w:pPr>
              <w:numPr>
                <w:ilvl w:val="0"/>
                <w:numId w:val="0"/>
              </w:numPr>
              <w:ind w:left="0" w:leftChars="0" w:firstLine="0" w:firstLineChars="0"/>
              <w:rPr>
                <w:rFonts w:hint="eastAsia" w:ascii="仿宋" w:hAnsi="仿宋" w:eastAsia="仿宋" w:cs="仿宋"/>
                <w:sz w:val="24"/>
              </w:rPr>
            </w:pPr>
            <w:r>
              <w:rPr>
                <w:rFonts w:hint="eastAsia" w:ascii="仿宋" w:hAnsi="仿宋" w:eastAsia="仿宋" w:cs="仿宋"/>
                <w:bCs/>
                <w:sz w:val="24"/>
              </w:rPr>
              <w:t xml:space="preserve">报价范围及说明：报价条件为项目现场完税价，即供应商为完成本项目所发生的一切费用，包括全部税费。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47" w:type="dxa"/>
            <w:vAlign w:val="center"/>
          </w:tcPr>
          <w:p>
            <w:pPr>
              <w:spacing w:before="48" w:beforeLines="20" w:line="360" w:lineRule="exact"/>
              <w:jc w:val="center"/>
              <w:rPr>
                <w:rFonts w:ascii="仿宋" w:hAnsi="仿宋" w:eastAsia="仿宋" w:cs="仿宋"/>
                <w:sz w:val="24"/>
              </w:rPr>
            </w:pPr>
            <w:r>
              <w:rPr>
                <w:rFonts w:hint="eastAsia" w:ascii="仿宋" w:hAnsi="仿宋" w:eastAsia="仿宋" w:cs="仿宋"/>
                <w:sz w:val="24"/>
              </w:rPr>
              <w:t>3.1.3</w:t>
            </w:r>
          </w:p>
        </w:tc>
        <w:tc>
          <w:tcPr>
            <w:tcW w:w="1711" w:type="dxa"/>
            <w:vAlign w:val="center"/>
          </w:tcPr>
          <w:p>
            <w:pPr>
              <w:spacing w:before="48" w:beforeLines="20" w:line="360" w:lineRule="exact"/>
              <w:ind w:left="-17" w:right="-17"/>
              <w:rPr>
                <w:rFonts w:ascii="仿宋" w:hAnsi="仿宋" w:eastAsia="仿宋" w:cs="仿宋"/>
                <w:sz w:val="24"/>
              </w:rPr>
            </w:pPr>
            <w:r>
              <w:rPr>
                <w:rFonts w:hint="eastAsia" w:ascii="仿宋" w:hAnsi="仿宋" w:eastAsia="仿宋" w:cs="仿宋"/>
                <w:sz w:val="24"/>
              </w:rPr>
              <w:t>是否接受可选择或调整的响应和报价</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本次磋商采购不接受选择性的响应和报价，但根据磋商情况可以对响应情况和报价进行调整。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3.2.1</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报价有效期</w:t>
            </w:r>
          </w:p>
        </w:tc>
        <w:tc>
          <w:tcPr>
            <w:tcW w:w="6430" w:type="dxa"/>
            <w:vAlign w:val="center"/>
          </w:tcPr>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90天（自响应文件提交截止之日起计算）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3.4.4</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响应文件份数</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纸质正本文件的份数：1份</w:t>
            </w:r>
          </w:p>
          <w:p>
            <w:pPr>
              <w:spacing w:before="48" w:beforeLines="20" w:line="360" w:lineRule="exact"/>
              <w:rPr>
                <w:rFonts w:ascii="仿宋" w:hAnsi="仿宋" w:eastAsia="仿宋" w:cs="仿宋"/>
                <w:sz w:val="24"/>
              </w:rPr>
            </w:pPr>
            <w:r>
              <w:rPr>
                <w:rFonts w:hint="eastAsia" w:ascii="仿宋" w:hAnsi="仿宋" w:eastAsia="仿宋" w:cs="仿宋"/>
                <w:sz w:val="24"/>
              </w:rPr>
              <w:t>纸质副本文件的份数：3份</w:t>
            </w:r>
          </w:p>
          <w:p>
            <w:pPr>
              <w:pStyle w:val="18"/>
              <w:spacing w:before="48" w:beforeLines="20" w:line="360" w:lineRule="exact"/>
              <w:ind w:firstLine="0" w:firstLineChars="0"/>
              <w:rPr>
                <w:rFonts w:ascii="仿宋" w:hAnsi="仿宋" w:eastAsia="仿宋" w:cs="仿宋"/>
              </w:rPr>
            </w:pPr>
            <w:r>
              <w:rPr>
                <w:rFonts w:hint="eastAsia" w:ascii="仿宋" w:hAnsi="仿宋" w:eastAsia="仿宋" w:cs="仿宋"/>
                <w:sz w:val="24"/>
              </w:rPr>
              <w:t>电子版：响应文件电子版1份（U盘）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3.5.1</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响应文件包装</w:t>
            </w:r>
          </w:p>
        </w:tc>
        <w:tc>
          <w:tcPr>
            <w:tcW w:w="6430" w:type="dxa"/>
            <w:vAlign w:val="center"/>
          </w:tcPr>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供应商应将响应文件密封包装。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3.5.2</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封套上写明</w:t>
            </w:r>
          </w:p>
        </w:tc>
        <w:tc>
          <w:tcPr>
            <w:tcW w:w="6430" w:type="dxa"/>
            <w:vAlign w:val="center"/>
          </w:tcPr>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密封包装上应：</w:t>
            </w:r>
          </w:p>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(1)注明项目名称、采购编号等。</w:t>
            </w:r>
          </w:p>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(2)注明供应商名称。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3.6.2</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是否退还响应文件</w:t>
            </w:r>
          </w:p>
        </w:tc>
        <w:tc>
          <w:tcPr>
            <w:tcW w:w="6430" w:type="dxa"/>
            <w:vAlign w:val="center"/>
          </w:tcPr>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■否</w:t>
            </w:r>
          </w:p>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3.7.1</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磋商保证金</w:t>
            </w:r>
          </w:p>
        </w:tc>
        <w:tc>
          <w:tcPr>
            <w:tcW w:w="6430" w:type="dxa"/>
            <w:vAlign w:val="center"/>
          </w:tcPr>
          <w:p>
            <w:pPr>
              <w:pStyle w:val="18"/>
              <w:spacing w:before="48" w:beforeLines="20" w:line="360" w:lineRule="exact"/>
              <w:ind w:firstLine="0" w:firstLineChars="0"/>
              <w:rPr>
                <w:rFonts w:ascii="仿宋" w:hAnsi="仿宋" w:eastAsia="仿宋" w:cs="仿宋"/>
                <w:bCs/>
                <w:sz w:val="24"/>
              </w:rPr>
            </w:pPr>
            <w:r>
              <w:rPr>
                <w:rFonts w:ascii="仿宋" w:hAnsi="仿宋" w:eastAsia="仿宋" w:cs="仿宋"/>
                <w:bCs/>
                <w:sz w:val="24"/>
              </w:rPr>
              <w:t>1）磋商保证金作为</w:t>
            </w:r>
            <w:r>
              <w:rPr>
                <w:rFonts w:hint="eastAsia" w:ascii="仿宋" w:hAnsi="仿宋" w:eastAsia="仿宋" w:cs="仿宋"/>
                <w:bCs/>
                <w:sz w:val="24"/>
              </w:rPr>
              <w:t>响应文件</w:t>
            </w:r>
            <w:r>
              <w:rPr>
                <w:rFonts w:ascii="仿宋" w:hAnsi="仿宋" w:eastAsia="仿宋" w:cs="仿宋"/>
                <w:bCs/>
                <w:sz w:val="24"/>
              </w:rPr>
              <w:t>的一部分，单独密封与</w:t>
            </w:r>
            <w:r>
              <w:rPr>
                <w:rFonts w:hint="eastAsia" w:ascii="仿宋" w:hAnsi="仿宋" w:eastAsia="仿宋" w:cs="仿宋"/>
                <w:bCs/>
                <w:sz w:val="24"/>
              </w:rPr>
              <w:t>响应文件</w:t>
            </w:r>
            <w:r>
              <w:rPr>
                <w:rFonts w:ascii="仿宋" w:hAnsi="仿宋" w:eastAsia="仿宋" w:cs="仿宋"/>
                <w:bCs/>
                <w:sz w:val="24"/>
              </w:rPr>
              <w:t>一同递交。</w:t>
            </w:r>
          </w:p>
          <w:p>
            <w:pPr>
              <w:pStyle w:val="18"/>
              <w:spacing w:before="48" w:beforeLines="20" w:line="360" w:lineRule="exact"/>
              <w:ind w:firstLine="0" w:firstLineChars="0"/>
              <w:rPr>
                <w:rFonts w:ascii="仿宋" w:hAnsi="仿宋" w:eastAsia="仿宋" w:cs="仿宋"/>
                <w:bCs/>
                <w:sz w:val="24"/>
              </w:rPr>
            </w:pPr>
            <w:r>
              <w:rPr>
                <w:rFonts w:hint="eastAsia" w:ascii="仿宋" w:hAnsi="仿宋" w:eastAsia="仿宋" w:cs="仿宋"/>
                <w:bCs/>
                <w:sz w:val="24"/>
              </w:rPr>
              <w:t>2）磋商保证金金额：人民币</w:t>
            </w:r>
            <w:r>
              <w:rPr>
                <w:rFonts w:hint="eastAsia" w:ascii="仿宋" w:hAnsi="仿宋" w:eastAsia="仿宋" w:cs="仿宋"/>
                <w:bCs/>
                <w:sz w:val="24"/>
                <w:lang w:val="en-US" w:eastAsia="zh-CN"/>
              </w:rPr>
              <w:t>3</w:t>
            </w:r>
            <w:r>
              <w:rPr>
                <w:rFonts w:hint="eastAsia" w:ascii="仿宋" w:hAnsi="仿宋" w:eastAsia="仿宋" w:cs="仿宋"/>
                <w:bCs/>
                <w:sz w:val="24"/>
              </w:rPr>
              <w:t>万元整。</w:t>
            </w:r>
          </w:p>
          <w:p>
            <w:pPr>
              <w:pStyle w:val="18"/>
              <w:spacing w:before="48" w:beforeLines="20" w:line="360" w:lineRule="exact"/>
              <w:ind w:firstLine="0" w:firstLineChars="0"/>
              <w:rPr>
                <w:rFonts w:ascii="仿宋" w:hAnsi="仿宋" w:eastAsia="仿宋" w:cs="仿宋"/>
                <w:bCs/>
                <w:sz w:val="24"/>
              </w:rPr>
            </w:pPr>
            <w:r>
              <w:rPr>
                <w:rFonts w:hint="eastAsia" w:ascii="仿宋" w:hAnsi="仿宋" w:eastAsia="仿宋" w:cs="仿宋"/>
                <w:bCs/>
                <w:sz w:val="24"/>
              </w:rPr>
              <w:t>3）磋商保证金有效期：与响应文件有效期一致。</w:t>
            </w:r>
          </w:p>
          <w:p>
            <w:pPr>
              <w:pStyle w:val="18"/>
              <w:spacing w:before="48" w:beforeLines="20" w:line="360" w:lineRule="exact"/>
              <w:ind w:firstLine="0" w:firstLineChars="0"/>
              <w:rPr>
                <w:rFonts w:ascii="仿宋" w:hAnsi="仿宋" w:eastAsia="仿宋" w:cs="仿宋"/>
                <w:bCs/>
                <w:sz w:val="24"/>
              </w:rPr>
            </w:pPr>
            <w:r>
              <w:rPr>
                <w:rFonts w:hint="eastAsia" w:ascii="仿宋" w:hAnsi="仿宋" w:eastAsia="仿宋" w:cs="仿宋"/>
                <w:bCs/>
                <w:sz w:val="24"/>
              </w:rPr>
              <w:t>4）磋商保证金形式：</w:t>
            </w:r>
          </w:p>
          <w:p>
            <w:pPr>
              <w:pStyle w:val="18"/>
              <w:spacing w:before="48" w:beforeLines="20" w:line="360" w:lineRule="exact"/>
              <w:ind w:firstLine="480"/>
              <w:rPr>
                <w:rFonts w:ascii="仿宋" w:hAnsi="仿宋" w:eastAsia="仿宋" w:cs="仿宋"/>
                <w:bCs/>
                <w:sz w:val="24"/>
              </w:rPr>
            </w:pPr>
            <w:r>
              <w:rPr>
                <w:rFonts w:hint="eastAsia" w:ascii="仿宋" w:hAnsi="仿宋" w:eastAsia="仿宋" w:cs="仿宋"/>
                <w:sz w:val="24"/>
              </w:rPr>
              <w:t>支票、汇票、本票、电汇、网上银行支付、专业担保机构出具的担保函、商业银行出具的银行保函等非现金形式。不接受现金方式递交的保证金。如果采用电汇或网上银行支付的，供应商应在响应文件提交截止时间前将保证金汇至采购文件规定的采购代理机构银行账户。</w:t>
            </w:r>
          </w:p>
          <w:p>
            <w:pPr>
              <w:pStyle w:val="34"/>
              <w:spacing w:before="48" w:beforeLines="20" w:line="3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特别提示：采用电汇方式递交保证金的，供应商可以选择在中国通用招标网</w:t>
            </w:r>
            <w:r>
              <w:rPr>
                <w:rFonts w:ascii="Times New Roman" w:hAnsi="Times New Roman" w:eastAsia="仿宋"/>
                <w:b/>
                <w:bCs/>
                <w:sz w:val="24"/>
                <w:szCs w:val="24"/>
              </w:rPr>
              <w:t>（</w:t>
            </w:r>
            <w:r>
              <w:fldChar w:fldCharType="begin"/>
            </w:r>
            <w:r>
              <w:instrText xml:space="preserve"> HYPERLINK "http://www.china-tender.com.cn/" </w:instrText>
            </w:r>
            <w:r>
              <w:fldChar w:fldCharType="separate"/>
            </w:r>
            <w:r>
              <w:rPr>
                <w:rFonts w:ascii="Times New Roman" w:hAnsi="Times New Roman" w:eastAsia="仿宋"/>
                <w:b/>
                <w:bCs/>
                <w:sz w:val="24"/>
                <w:szCs w:val="24"/>
              </w:rPr>
              <w:t>http://www.china-tender.com.cn</w:t>
            </w:r>
            <w:r>
              <w:rPr>
                <w:rFonts w:ascii="Times New Roman" w:hAnsi="Times New Roman" w:eastAsia="仿宋"/>
                <w:b/>
                <w:bCs/>
                <w:sz w:val="24"/>
                <w:szCs w:val="24"/>
              </w:rPr>
              <w:fldChar w:fldCharType="end"/>
            </w:r>
            <w:r>
              <w:rPr>
                <w:rFonts w:ascii="Times New Roman" w:hAnsi="Times New Roman" w:eastAsia="仿宋"/>
                <w:b/>
                <w:bCs/>
                <w:sz w:val="24"/>
                <w:szCs w:val="24"/>
              </w:rPr>
              <w:t>）</w:t>
            </w:r>
            <w:r>
              <w:rPr>
                <w:rFonts w:hint="eastAsia" w:ascii="仿宋" w:hAnsi="仿宋" w:eastAsia="仿宋" w:cs="仿宋"/>
                <w:b/>
                <w:bCs/>
                <w:sz w:val="24"/>
                <w:szCs w:val="24"/>
              </w:rPr>
              <w:t>进行保证金的支付和退回，具体方式如下：</w:t>
            </w:r>
          </w:p>
          <w:p>
            <w:pPr>
              <w:pStyle w:val="34"/>
              <w:spacing w:before="48" w:beforeLines="20" w:line="3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供应商在中国通用招标网购买/下载标书页面中，在已领取过标书的招标项目处，点击保证金支付，选择要交纳保证金的分包，点击“汇款账户生成”按钮，系统生成汇款账户，汇款成功后，系统将自动确认到账信息，本项目结束后，系统将保证金退回原账号。</w:t>
            </w:r>
          </w:p>
          <w:p>
            <w:pPr>
              <w:pStyle w:val="34"/>
              <w:spacing w:before="48" w:beforeLines="20" w:line="360" w:lineRule="exact"/>
              <w:rPr>
                <w:rFonts w:ascii="仿宋" w:hAnsi="仿宋" w:eastAsia="仿宋" w:cs="仿宋"/>
                <w:b/>
                <w:bCs/>
                <w:sz w:val="24"/>
                <w:szCs w:val="24"/>
              </w:rPr>
            </w:pPr>
            <w:r>
              <w:rPr>
                <w:rFonts w:hint="eastAsia" w:ascii="仿宋" w:hAnsi="仿宋" w:eastAsia="仿宋" w:cs="仿宋"/>
                <w:b/>
                <w:bCs/>
                <w:sz w:val="24"/>
                <w:szCs w:val="24"/>
              </w:rPr>
              <w:t xml:space="preserve">    2）每次支付保证金申请系统生成的账号不同，请按照系统生成的账号进行汇款(保证金允许一个账户多次汇款)；</w:t>
            </w:r>
          </w:p>
          <w:p>
            <w:pPr>
              <w:pStyle w:val="34"/>
              <w:spacing w:before="48" w:beforeLines="20" w:line="360" w:lineRule="exact"/>
              <w:rPr>
                <w:rFonts w:ascii="仿宋" w:hAnsi="仿宋" w:eastAsia="仿宋" w:cs="仿宋"/>
                <w:b/>
                <w:bCs/>
                <w:sz w:val="24"/>
                <w:szCs w:val="24"/>
              </w:rPr>
            </w:pPr>
            <w:r>
              <w:rPr>
                <w:rFonts w:hint="eastAsia" w:ascii="仿宋" w:hAnsi="仿宋" w:eastAsia="仿宋" w:cs="仿宋"/>
                <w:b/>
                <w:bCs/>
                <w:sz w:val="24"/>
                <w:szCs w:val="24"/>
              </w:rPr>
              <w:t xml:space="preserve">    3）供应商支付保证金的账户名称必须与其在中国通用招标网注册供应商的名称相同，否则将会被退款。</w:t>
            </w:r>
          </w:p>
          <w:p>
            <w:pPr>
              <w:pStyle w:val="34"/>
              <w:spacing w:before="63"/>
              <w:ind w:left="420" w:hanging="420"/>
              <w:rPr>
                <w:rFonts w:ascii="仿宋" w:hAnsi="仿宋" w:eastAsia="仿宋" w:cs="仿宋"/>
                <w:bCs/>
                <w:sz w:val="24"/>
              </w:rPr>
            </w:pPr>
            <w:r>
              <w:rPr>
                <w:rFonts w:hint="eastAsia" w:ascii="仿宋" w:hAnsi="仿宋" w:eastAsia="仿宋" w:cs="仿宋"/>
                <w:b/>
                <w:bCs/>
                <w:sz w:val="24"/>
                <w:szCs w:val="24"/>
              </w:rPr>
              <w:t xml:space="preserve">    4）汇款用途或摘要，请务必注明：项目的采购编号。</w:t>
            </w:r>
          </w:p>
          <w:p>
            <w:pPr>
              <w:pStyle w:val="34"/>
              <w:spacing w:before="48" w:beforeLines="20" w:line="360" w:lineRule="exact"/>
              <w:ind w:firstLine="482" w:firstLineChars="200"/>
              <w:jc w:val="left"/>
              <w:rPr>
                <w:rFonts w:ascii="仿宋" w:hAnsi="仿宋" w:eastAsia="仿宋" w:cs="仿宋"/>
                <w:b/>
                <w:sz w:val="24"/>
              </w:rPr>
            </w:pPr>
            <w:r>
              <w:rPr>
                <w:rFonts w:hint="eastAsia" w:ascii="仿宋" w:hAnsi="仿宋" w:eastAsia="仿宋" w:cs="仿宋"/>
                <w:b/>
                <w:sz w:val="24"/>
              </w:rPr>
              <w:t>供应商误转或磋商保证金未交至指定账户，一切经济损失和磋商后果由供应商自行承担。</w:t>
            </w:r>
          </w:p>
          <w:p>
            <w:pPr>
              <w:pStyle w:val="34"/>
              <w:spacing w:before="48" w:beforeLines="20" w:line="360" w:lineRule="exact"/>
              <w:ind w:firstLine="480" w:firstLineChars="200"/>
              <w:jc w:val="left"/>
              <w:rPr>
                <w:rFonts w:eastAsia="仿宋"/>
                <w:sz w:val="24"/>
              </w:rPr>
            </w:pPr>
            <w:r>
              <w:rPr>
                <w:rFonts w:hint="eastAsia" w:ascii="仿宋" w:hAnsi="仿宋" w:eastAsia="仿宋" w:cs="仿宋"/>
                <w:sz w:val="24"/>
                <w:szCs w:val="24"/>
              </w:rPr>
              <w:t>磋商保证金证明文件（加盖供应商单位公章的汇款单据复印件或支票或汇票或本票或金融机构出具的保函原件）和磋商保证金说明函一起单独密封，与响应文件一并递交。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4.2.1</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磋商日期和地点</w:t>
            </w:r>
          </w:p>
        </w:tc>
        <w:tc>
          <w:tcPr>
            <w:tcW w:w="6430" w:type="dxa"/>
            <w:vAlign w:val="center"/>
          </w:tcPr>
          <w:p>
            <w:pPr>
              <w:adjustRightInd w:val="0"/>
              <w:spacing w:before="48" w:beforeLines="20" w:line="360" w:lineRule="exact"/>
              <w:textAlignment w:val="baseline"/>
              <w:rPr>
                <w:rFonts w:hint="eastAsia" w:ascii="仿宋" w:hAnsi="仿宋" w:eastAsia="仿宋" w:cs="仿宋"/>
                <w:bCs/>
                <w:sz w:val="24"/>
                <w:highlight w:val="none"/>
                <w:lang w:eastAsia="zh-CN"/>
              </w:rPr>
            </w:pPr>
            <w:r>
              <w:rPr>
                <w:rFonts w:hint="eastAsia" w:ascii="仿宋" w:hAnsi="仿宋" w:eastAsia="仿宋" w:cs="仿宋"/>
                <w:bCs/>
                <w:sz w:val="24"/>
              </w:rPr>
              <w:t>磋商日期</w:t>
            </w:r>
            <w:r>
              <w:rPr>
                <w:rFonts w:hint="eastAsia" w:ascii="仿宋" w:hAnsi="仿宋" w:eastAsia="仿宋" w:cs="仿宋"/>
                <w:bCs/>
                <w:sz w:val="24"/>
                <w:highlight w:val="none"/>
              </w:rPr>
              <w:t>：</w:t>
            </w:r>
            <w:r>
              <w:rPr>
                <w:rFonts w:hint="eastAsia" w:ascii="仿宋" w:hAnsi="仿宋" w:eastAsia="仿宋" w:cs="仿宋"/>
                <w:bCs/>
                <w:sz w:val="24"/>
                <w:highlight w:val="none"/>
                <w:lang w:eastAsia="zh-CN"/>
              </w:rPr>
              <w:t>2022年8月  日下午14：00</w:t>
            </w:r>
          </w:p>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磋商地点：同提交响应文件截止地点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4.2.2</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磋商顺序</w:t>
            </w:r>
          </w:p>
        </w:tc>
        <w:tc>
          <w:tcPr>
            <w:tcW w:w="6430" w:type="dxa"/>
            <w:vAlign w:val="center"/>
          </w:tcPr>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■供应商提交响应文件的顺序</w:t>
            </w:r>
          </w:p>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□供应商提交响应文件的逆顺序</w:t>
            </w:r>
          </w:p>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□供应商现场抽签决定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4.4.2</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磋商中可能实质性改变的内容</w:t>
            </w:r>
          </w:p>
        </w:tc>
        <w:tc>
          <w:tcPr>
            <w:tcW w:w="6430" w:type="dxa"/>
            <w:vAlign w:val="center"/>
          </w:tcPr>
          <w:p>
            <w:pPr>
              <w:adjustRightInd w:val="0"/>
              <w:spacing w:line="360" w:lineRule="exact"/>
              <w:textAlignment w:val="baseline"/>
              <w:rPr>
                <w:rFonts w:ascii="仿宋" w:hAnsi="仿宋" w:eastAsia="仿宋" w:cs="仿宋"/>
                <w:bCs/>
                <w:sz w:val="24"/>
              </w:rPr>
            </w:pPr>
            <w:r>
              <w:rPr>
                <w:rFonts w:hint="eastAsia" w:ascii="仿宋" w:hAnsi="仿宋" w:eastAsia="仿宋" w:cs="仿宋"/>
                <w:bCs/>
                <w:sz w:val="24"/>
              </w:rPr>
              <w:t>■技术、服务要求</w:t>
            </w:r>
          </w:p>
          <w:p>
            <w:pPr>
              <w:adjustRightInd w:val="0"/>
              <w:spacing w:line="360" w:lineRule="exact"/>
              <w:textAlignment w:val="baseline"/>
              <w:rPr>
                <w:rFonts w:ascii="仿宋" w:hAnsi="仿宋" w:eastAsia="仿宋" w:cs="仿宋"/>
                <w:bCs/>
                <w:sz w:val="24"/>
              </w:rPr>
            </w:pPr>
            <w:r>
              <w:rPr>
                <w:rFonts w:hint="eastAsia" w:ascii="仿宋" w:hAnsi="仿宋" w:eastAsia="仿宋" w:cs="仿宋"/>
                <w:bCs/>
                <w:sz w:val="24"/>
              </w:rPr>
              <w:t>■合同草案条款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4.4.6</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提交最后报价的方式</w:t>
            </w:r>
          </w:p>
        </w:tc>
        <w:tc>
          <w:tcPr>
            <w:tcW w:w="6430" w:type="dxa"/>
            <w:vAlign w:val="center"/>
          </w:tcPr>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■磋商文件能够详细列明采购标的的技术、服务要求的</w:t>
            </w:r>
          </w:p>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□磋商文件不能详细列明采购标的的技术、服务要求，需经磋商由供应商提供最终设计方案或解决方案的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4.5.2</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其它评审因素</w:t>
            </w:r>
          </w:p>
        </w:tc>
        <w:tc>
          <w:tcPr>
            <w:tcW w:w="6430" w:type="dxa"/>
            <w:vAlign w:val="center"/>
          </w:tcPr>
          <w:p>
            <w:pPr>
              <w:adjustRightInd w:val="0"/>
              <w:spacing w:before="48" w:beforeLines="20" w:line="360" w:lineRule="exact"/>
              <w:textAlignment w:val="baseline"/>
              <w:rPr>
                <w:rFonts w:ascii="仿宋" w:hAnsi="仿宋" w:eastAsia="仿宋" w:cs="仿宋"/>
                <w:sz w:val="24"/>
              </w:rPr>
            </w:pPr>
            <w:r>
              <w:rPr>
                <w:rFonts w:hint="eastAsia" w:ascii="仿宋" w:hAnsi="仿宋" w:eastAsia="仿宋" w:cs="仿宋"/>
                <w:bCs/>
                <w:sz w:val="24"/>
              </w:rPr>
              <w:t>政府采购优惠政策（详见第二章“供应商须知”后附评审标准）。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4.6.1</w:t>
            </w:r>
          </w:p>
        </w:tc>
        <w:tc>
          <w:tcPr>
            <w:tcW w:w="1711"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bCs/>
                <w:sz w:val="24"/>
              </w:rPr>
              <w:t>推荐成交供应商数量</w:t>
            </w:r>
          </w:p>
        </w:tc>
        <w:tc>
          <w:tcPr>
            <w:tcW w:w="6430" w:type="dxa"/>
            <w:vAlign w:val="center"/>
          </w:tcPr>
          <w:p>
            <w:pPr>
              <w:spacing w:before="48" w:beforeLines="20" w:line="360" w:lineRule="exact"/>
              <w:rPr>
                <w:rFonts w:ascii="仿宋" w:hAnsi="仿宋" w:eastAsia="仿宋" w:cs="仿宋"/>
                <w:bCs/>
                <w:sz w:val="24"/>
              </w:rPr>
            </w:pPr>
            <w:r>
              <w:rPr>
                <w:rFonts w:hint="eastAsia" w:ascii="仿宋" w:hAnsi="仿宋" w:eastAsia="仿宋" w:cs="仿宋"/>
                <w:bCs/>
                <w:sz w:val="24"/>
              </w:rPr>
              <w:t>3家</w:t>
            </w:r>
          </w:p>
          <w:p>
            <w:pPr>
              <w:spacing w:before="48" w:beforeLines="20" w:line="360" w:lineRule="exact"/>
              <w:rPr>
                <w:rFonts w:ascii="仿宋" w:hAnsi="仿宋" w:eastAsia="仿宋" w:cs="仿宋"/>
                <w:bCs/>
                <w:sz w:val="24"/>
              </w:rPr>
            </w:pPr>
            <w:r>
              <w:rPr>
                <w:rFonts w:hint="eastAsia" w:ascii="仿宋" w:hAnsi="仿宋" w:eastAsia="仿宋" w:cs="仿宋"/>
                <w:bCs/>
                <w:sz w:val="24"/>
              </w:rPr>
              <w:t>在最大限度满足竞争性磋商文件要求的前提下，按照竞争性磋商文件中规定的各项评审因素进行综合评审后，按照评审总得分由高到低进行排序，推荐排名前3家供应商为候选成交供应商。</w:t>
            </w:r>
          </w:p>
          <w:p>
            <w:pPr>
              <w:spacing w:before="48" w:beforeLines="20" w:line="360" w:lineRule="exact"/>
              <w:rPr>
                <w:rFonts w:ascii="仿宋" w:hAnsi="仿宋" w:eastAsia="仿宋" w:cs="仿宋"/>
                <w:bCs/>
                <w:sz w:val="24"/>
              </w:rPr>
            </w:pPr>
            <w:r>
              <w:rPr>
                <w:rFonts w:hint="eastAsia" w:ascii="仿宋" w:hAnsi="仿宋" w:eastAsia="仿宋" w:cs="仿宋"/>
                <w:bCs/>
                <w:sz w:val="24"/>
              </w:rPr>
              <w:t>具体评审因素和评审标准详见本磋商文件供应商须知附件。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ascii="仿宋" w:hAnsi="仿宋" w:eastAsia="仿宋" w:cs="仿宋"/>
                <w:bCs/>
                <w:sz w:val="24"/>
              </w:rPr>
              <w:t>4.6.3</w:t>
            </w:r>
          </w:p>
        </w:tc>
        <w:tc>
          <w:tcPr>
            <w:tcW w:w="1711"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bCs/>
                <w:sz w:val="24"/>
              </w:rPr>
              <w:t>确定成交供应商</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■由采购人确定</w:t>
            </w:r>
          </w:p>
          <w:p>
            <w:pPr>
              <w:spacing w:before="48" w:beforeLines="20" w:line="360" w:lineRule="exact"/>
              <w:rPr>
                <w:rFonts w:ascii="仿宋" w:hAnsi="仿宋" w:eastAsia="仿宋" w:cs="仿宋"/>
                <w:bCs/>
                <w:sz w:val="24"/>
              </w:rPr>
            </w:pPr>
            <w:r>
              <w:rPr>
                <w:rFonts w:hint="eastAsia" w:ascii="仿宋" w:hAnsi="仿宋" w:eastAsia="仿宋" w:cs="仿宋"/>
                <w:sz w:val="24"/>
              </w:rPr>
              <w:t>□由磋商小组确定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47"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5.2.1</w:t>
            </w:r>
          </w:p>
        </w:tc>
        <w:tc>
          <w:tcPr>
            <w:tcW w:w="1711" w:type="dxa"/>
            <w:vAlign w:val="center"/>
          </w:tcPr>
          <w:p>
            <w:pPr>
              <w:adjustRightInd w:val="0"/>
              <w:spacing w:before="48" w:beforeLines="20" w:line="360" w:lineRule="exact"/>
              <w:jc w:val="center"/>
              <w:textAlignment w:val="baseline"/>
              <w:rPr>
                <w:rFonts w:ascii="仿宋" w:hAnsi="仿宋" w:eastAsia="仿宋" w:cs="仿宋"/>
                <w:bCs/>
                <w:sz w:val="24"/>
              </w:rPr>
            </w:pPr>
            <w:r>
              <w:rPr>
                <w:rFonts w:hint="eastAsia" w:ascii="仿宋" w:hAnsi="仿宋" w:eastAsia="仿宋" w:cs="仿宋"/>
                <w:bCs/>
                <w:sz w:val="24"/>
              </w:rPr>
              <w:t>履约担保</w:t>
            </w:r>
          </w:p>
        </w:tc>
        <w:tc>
          <w:tcPr>
            <w:tcW w:w="6430" w:type="dxa"/>
            <w:vAlign w:val="center"/>
          </w:tcPr>
          <w:p>
            <w:pPr>
              <w:adjustRightInd w:val="0"/>
              <w:spacing w:before="48" w:beforeLines="20" w:line="360" w:lineRule="exact"/>
              <w:textAlignment w:val="baseline"/>
              <w:rPr>
                <w:rFonts w:ascii="仿宋" w:hAnsi="仿宋" w:eastAsia="仿宋" w:cs="仿宋"/>
                <w:bCs/>
                <w:sz w:val="24"/>
              </w:rPr>
            </w:pPr>
            <w:r>
              <w:rPr>
                <w:rFonts w:hint="eastAsia" w:ascii="仿宋" w:hAnsi="仿宋" w:eastAsia="仿宋" w:cs="仿宋"/>
                <w:bCs/>
                <w:sz w:val="24"/>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47"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bCs/>
                <w:sz w:val="24"/>
              </w:rPr>
              <w:t>8</w:t>
            </w:r>
          </w:p>
        </w:tc>
        <w:tc>
          <w:tcPr>
            <w:tcW w:w="1711"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bCs/>
                <w:sz w:val="24"/>
              </w:rPr>
              <w:t>成交服务费</w:t>
            </w: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采购代理机构代理费用的收取标准和方式：</w:t>
            </w:r>
          </w:p>
          <w:p>
            <w:pPr>
              <w:spacing w:before="48" w:beforeLines="20" w:line="360" w:lineRule="exact"/>
              <w:rPr>
                <w:rFonts w:ascii="仿宋" w:hAnsi="仿宋" w:eastAsia="仿宋" w:cs="仿宋"/>
                <w:sz w:val="24"/>
              </w:rPr>
            </w:pPr>
            <w:r>
              <w:rPr>
                <w:rFonts w:hint="eastAsia" w:ascii="仿宋" w:hAnsi="仿宋" w:eastAsia="仿宋" w:cs="仿宋"/>
                <w:sz w:val="24"/>
              </w:rPr>
              <w:t>1）成交人应在收到成交通知书后5个工作日内，参照原国家计委《招标代理服务收费管理暂行办法》（计价格[2002]1980号文件）和《国家发改委办公厅关于招标代理服务收费有关问题的通知》（发改办价格[2003]857号）规定的收费标准基础上下浮10%执行，</w:t>
            </w:r>
            <w:r>
              <w:rPr>
                <w:rFonts w:hint="eastAsia" w:ascii="仿宋" w:hAnsi="仿宋" w:eastAsia="仿宋" w:cs="仿宋"/>
                <w:sz w:val="24"/>
                <w:highlight w:val="none"/>
              </w:rPr>
              <w:t>以</w:t>
            </w:r>
            <w:r>
              <w:rPr>
                <w:rFonts w:hint="eastAsia" w:ascii="仿宋" w:hAnsi="仿宋" w:eastAsia="仿宋" w:cs="仿宋"/>
                <w:sz w:val="24"/>
                <w:highlight w:val="none"/>
                <w:lang w:val="en-US" w:eastAsia="zh-CN"/>
              </w:rPr>
              <w:t>预算</w:t>
            </w:r>
            <w:r>
              <w:rPr>
                <w:rFonts w:hint="eastAsia" w:ascii="仿宋" w:hAnsi="仿宋" w:eastAsia="仿宋" w:cs="仿宋"/>
                <w:sz w:val="24"/>
                <w:highlight w:val="none"/>
              </w:rPr>
              <w:t>金额作为计</w:t>
            </w:r>
            <w:r>
              <w:rPr>
                <w:rFonts w:hint="eastAsia" w:ascii="仿宋" w:hAnsi="仿宋" w:eastAsia="仿宋" w:cs="仿宋"/>
                <w:sz w:val="24"/>
              </w:rPr>
              <w:t>费基数按差额定率累进法计算，向采购代理机构交纳成交服务费。此成交服务费应计入报价中，但无须单独开列。</w:t>
            </w:r>
          </w:p>
          <w:p>
            <w:pPr>
              <w:spacing w:before="48" w:beforeLines="20" w:line="360" w:lineRule="exact"/>
              <w:rPr>
                <w:rFonts w:hAnsi="宋体" w:cs="宋体"/>
                <w:b/>
                <w:sz w:val="24"/>
              </w:rPr>
            </w:pPr>
            <w:r>
              <w:rPr>
                <w:rFonts w:hint="eastAsia" w:ascii="仿宋" w:hAnsi="仿宋" w:eastAsia="仿宋" w:cs="仿宋"/>
                <w:sz w:val="24"/>
              </w:rPr>
              <w:t>2）成交服务费的收取以项目为单位计算。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47" w:type="dxa"/>
            <w:vAlign w:val="center"/>
          </w:tcPr>
          <w:p>
            <w:pPr>
              <w:spacing w:before="48" w:beforeLines="20" w:line="360" w:lineRule="exact"/>
              <w:jc w:val="center"/>
              <w:rPr>
                <w:rFonts w:ascii="仿宋" w:hAnsi="仿宋" w:eastAsia="仿宋" w:cs="仿宋"/>
                <w:bCs/>
                <w:sz w:val="24"/>
              </w:rPr>
            </w:pPr>
            <w:r>
              <w:rPr>
                <w:rFonts w:hint="eastAsia" w:ascii="仿宋" w:hAnsi="仿宋" w:eastAsia="仿宋" w:cs="仿宋"/>
                <w:bCs/>
                <w:sz w:val="24"/>
              </w:rPr>
              <w:t>10</w:t>
            </w:r>
          </w:p>
        </w:tc>
        <w:tc>
          <w:tcPr>
            <w:tcW w:w="1711" w:type="dxa"/>
            <w:vAlign w:val="center"/>
          </w:tcPr>
          <w:p>
            <w:pPr>
              <w:spacing w:before="48" w:beforeLines="20" w:line="360" w:lineRule="exact"/>
              <w:jc w:val="center"/>
              <w:rPr>
                <w:rFonts w:ascii="仿宋" w:hAnsi="仿宋" w:eastAsia="仿宋" w:cs="仿宋"/>
                <w:bCs/>
                <w:sz w:val="24"/>
              </w:rPr>
            </w:pPr>
          </w:p>
        </w:tc>
        <w:tc>
          <w:tcPr>
            <w:tcW w:w="6430" w:type="dxa"/>
            <w:vAlign w:val="center"/>
          </w:tcPr>
          <w:p>
            <w:pPr>
              <w:spacing w:before="48" w:beforeLines="20" w:line="360" w:lineRule="exact"/>
              <w:rPr>
                <w:rFonts w:ascii="仿宋" w:hAnsi="仿宋" w:eastAsia="仿宋" w:cs="仿宋"/>
                <w:sz w:val="24"/>
              </w:rPr>
            </w:pPr>
            <w:r>
              <w:rPr>
                <w:rFonts w:hint="eastAsia" w:ascii="仿宋" w:hAnsi="仿宋" w:eastAsia="仿宋" w:cs="仿宋"/>
                <w:sz w:val="24"/>
              </w:rPr>
              <w:t>采购人、采购代理机构接收供应商质疑函的方式、联系部门、联系电话和通讯地址等信息：</w:t>
            </w:r>
          </w:p>
          <w:p>
            <w:pPr>
              <w:spacing w:before="48" w:beforeLines="20" w:line="360" w:lineRule="exact"/>
              <w:rPr>
                <w:rFonts w:ascii="仿宋" w:hAnsi="仿宋" w:eastAsia="仿宋" w:cs="仿宋"/>
                <w:sz w:val="24"/>
              </w:rPr>
            </w:pPr>
            <w:r>
              <w:rPr>
                <w:rFonts w:hint="eastAsia" w:ascii="仿宋" w:hAnsi="仿宋" w:eastAsia="仿宋" w:cs="仿宋"/>
                <w:sz w:val="24"/>
              </w:rPr>
              <w:t>1.采购人、采购代理机构接收供应商质疑函的方式：采购人、采购代理机构只接收供应商以书面形式递交的质疑函，供应商提出的质疑函格式应遵照财政部发布的《政府采购供应商质疑函范本》要求（查询网址：“中国政府采购网”，网址：www.ccgp.gov.cn）。</w:t>
            </w:r>
          </w:p>
          <w:p>
            <w:pPr>
              <w:spacing w:before="48" w:beforeLines="20" w:line="360" w:lineRule="exact"/>
              <w:rPr>
                <w:rFonts w:ascii="仿宋" w:hAnsi="仿宋" w:eastAsia="仿宋" w:cs="仿宋"/>
                <w:sz w:val="24"/>
              </w:rPr>
            </w:pPr>
            <w:r>
              <w:rPr>
                <w:rFonts w:hint="eastAsia" w:ascii="仿宋" w:hAnsi="仿宋" w:eastAsia="仿宋" w:cs="仿宋"/>
                <w:sz w:val="24"/>
              </w:rPr>
              <w:t>2.采购人、采购代理机构接收供应商质疑函的联系部门、联系电话和通讯地址：</w:t>
            </w:r>
          </w:p>
          <w:p>
            <w:pPr>
              <w:spacing w:before="48" w:beforeLines="20" w:line="360" w:lineRule="exact"/>
              <w:rPr>
                <w:rFonts w:ascii="仿宋" w:hAnsi="仿宋" w:eastAsia="仿宋" w:cs="仿宋"/>
                <w:sz w:val="24"/>
              </w:rPr>
            </w:pPr>
            <w:r>
              <w:rPr>
                <w:rFonts w:hint="eastAsia" w:ascii="仿宋" w:hAnsi="仿宋" w:eastAsia="仿宋" w:cs="仿宋"/>
                <w:sz w:val="24"/>
              </w:rPr>
              <w:t>1）采购人联系部门、联系电话和通讯方式：</w:t>
            </w:r>
          </w:p>
          <w:p>
            <w:pPr>
              <w:spacing w:before="48" w:beforeLines="20" w:line="360" w:lineRule="exact"/>
              <w:rPr>
                <w:rFonts w:ascii="仿宋" w:hAnsi="仿宋" w:eastAsia="仿宋" w:cs="仿宋"/>
                <w:sz w:val="24"/>
              </w:rPr>
            </w:pPr>
            <w:r>
              <w:rPr>
                <w:rFonts w:hint="eastAsia" w:ascii="仿宋" w:hAnsi="仿宋" w:eastAsia="仿宋" w:cs="仿宋"/>
                <w:sz w:val="24"/>
              </w:rPr>
              <w:t>（1）联系部门：</w:t>
            </w:r>
            <w:r>
              <w:rPr>
                <w:rFonts w:hint="eastAsia" w:ascii="仿宋" w:hAnsi="仿宋" w:eastAsia="仿宋" w:cs="仿宋"/>
                <w:sz w:val="24"/>
                <w:lang w:eastAsia="zh-CN"/>
              </w:rPr>
              <w:t>外交部机关及驻外机构服务中心集中采购中心</w:t>
            </w:r>
          </w:p>
          <w:p>
            <w:pPr>
              <w:spacing w:before="48" w:beforeLines="20" w:line="360" w:lineRule="exact"/>
              <w:rPr>
                <w:rFonts w:hint="default" w:ascii="仿宋" w:hAnsi="仿宋" w:eastAsia="仿宋" w:cs="仿宋"/>
                <w:sz w:val="24"/>
                <w:highlight w:val="none"/>
                <w:lang w:val="en-US"/>
              </w:rPr>
            </w:pPr>
            <w:r>
              <w:rPr>
                <w:rFonts w:hint="eastAsia" w:ascii="仿宋" w:hAnsi="仿宋" w:eastAsia="仿宋" w:cs="仿宋"/>
                <w:sz w:val="24"/>
              </w:rPr>
              <w:t>（2）联系电话：</w:t>
            </w:r>
            <w:r>
              <w:rPr>
                <w:rFonts w:hint="eastAsia" w:ascii="仿宋" w:hAnsi="仿宋" w:eastAsia="仿宋" w:cs="仿宋"/>
                <w:sz w:val="24"/>
                <w:szCs w:val="24"/>
                <w:highlight w:val="none"/>
                <w:lang w:val="en-US" w:eastAsia="zh-CN"/>
              </w:rPr>
              <w:t>010-</w:t>
            </w:r>
            <w:r>
              <w:rPr>
                <w:rFonts w:hint="eastAsia" w:ascii="仿宋" w:hAnsi="仿宋" w:eastAsia="仿宋" w:cs="仿宋"/>
                <w:sz w:val="24"/>
                <w:szCs w:val="24"/>
                <w:highlight w:val="none"/>
                <w:lang w:eastAsia="zh-CN"/>
              </w:rPr>
              <w:t>65</w:t>
            </w:r>
            <w:r>
              <w:rPr>
                <w:rFonts w:hint="eastAsia" w:ascii="仿宋" w:hAnsi="仿宋" w:eastAsia="仿宋" w:cs="仿宋"/>
                <w:sz w:val="24"/>
                <w:szCs w:val="24"/>
                <w:highlight w:val="none"/>
                <w:lang w:val="en-US" w:eastAsia="zh-CN"/>
              </w:rPr>
              <w:t>281478</w:t>
            </w:r>
          </w:p>
          <w:p>
            <w:pPr>
              <w:spacing w:before="48" w:beforeLines="20" w:line="360" w:lineRule="exact"/>
              <w:rPr>
                <w:rFonts w:hint="eastAsia" w:ascii="仿宋" w:hAnsi="仿宋" w:eastAsia="仿宋" w:cs="仿宋"/>
                <w:sz w:val="24"/>
              </w:rPr>
            </w:pPr>
            <w:r>
              <w:rPr>
                <w:rFonts w:hint="eastAsia" w:ascii="仿宋" w:hAnsi="仿宋" w:eastAsia="仿宋" w:cs="仿宋"/>
                <w:sz w:val="24"/>
              </w:rPr>
              <w:t>（3）通讯方式：</w:t>
            </w:r>
            <w:r>
              <w:rPr>
                <w:rFonts w:hint="eastAsia" w:ascii="仿宋" w:hAnsi="仿宋" w:eastAsia="仿宋" w:cs="仿宋"/>
                <w:kern w:val="2"/>
                <w:sz w:val="24"/>
                <w:szCs w:val="24"/>
                <w:highlight w:val="none"/>
                <w:shd w:val="clear" w:color="auto" w:fill="auto"/>
              </w:rPr>
              <w:t>北京市东</w:t>
            </w:r>
            <w:r>
              <w:rPr>
                <w:rFonts w:hint="eastAsia" w:ascii="仿宋" w:hAnsi="仿宋" w:eastAsia="仿宋" w:cs="仿宋"/>
                <w:kern w:val="2"/>
                <w:sz w:val="24"/>
                <w:szCs w:val="24"/>
                <w:shd w:val="clear" w:color="auto" w:fill="auto"/>
              </w:rPr>
              <w:t>城区干面胡同57号</w:t>
            </w:r>
          </w:p>
          <w:p>
            <w:pPr>
              <w:spacing w:before="48" w:beforeLines="20" w:line="360" w:lineRule="exact"/>
              <w:rPr>
                <w:rFonts w:ascii="仿宋" w:hAnsi="仿宋" w:eastAsia="仿宋" w:cs="仿宋"/>
                <w:sz w:val="24"/>
              </w:rPr>
            </w:pPr>
            <w:r>
              <w:rPr>
                <w:rFonts w:hint="eastAsia" w:ascii="仿宋" w:hAnsi="仿宋" w:eastAsia="仿宋" w:cs="仿宋"/>
                <w:sz w:val="24"/>
              </w:rPr>
              <w:t>2）采购代理机构联系部门、联系电话和通讯方式：</w:t>
            </w:r>
          </w:p>
          <w:p>
            <w:pPr>
              <w:spacing w:before="48" w:beforeLines="20" w:line="360" w:lineRule="exact"/>
              <w:rPr>
                <w:rFonts w:ascii="仿宋" w:hAnsi="仿宋" w:eastAsia="仿宋" w:cs="仿宋"/>
                <w:sz w:val="24"/>
              </w:rPr>
            </w:pPr>
            <w:r>
              <w:rPr>
                <w:rFonts w:hint="eastAsia" w:ascii="仿宋" w:hAnsi="仿宋" w:eastAsia="仿宋" w:cs="仿宋"/>
                <w:sz w:val="24"/>
              </w:rPr>
              <w:t>（1）联系部门：中技国际招标有限公司业务</w:t>
            </w:r>
            <w:r>
              <w:rPr>
                <w:rFonts w:hint="eastAsia" w:ascii="仿宋" w:hAnsi="仿宋" w:eastAsia="仿宋" w:cs="仿宋"/>
                <w:sz w:val="24"/>
                <w:lang w:val="en-US" w:eastAsia="zh-CN"/>
              </w:rPr>
              <w:t>五</w:t>
            </w:r>
            <w:r>
              <w:rPr>
                <w:rFonts w:hint="eastAsia" w:ascii="仿宋" w:hAnsi="仿宋" w:eastAsia="仿宋" w:cs="仿宋"/>
                <w:sz w:val="24"/>
              </w:rPr>
              <w:t>部</w:t>
            </w:r>
          </w:p>
          <w:p>
            <w:pPr>
              <w:spacing w:before="48" w:beforeLines="20" w:line="360" w:lineRule="exact"/>
              <w:rPr>
                <w:rFonts w:ascii="仿宋" w:hAnsi="仿宋" w:eastAsia="仿宋" w:cs="仿宋"/>
                <w:sz w:val="24"/>
              </w:rPr>
            </w:pPr>
            <w:r>
              <w:rPr>
                <w:rFonts w:hint="eastAsia" w:ascii="仿宋" w:hAnsi="仿宋" w:eastAsia="仿宋" w:cs="仿宋"/>
                <w:sz w:val="24"/>
              </w:rPr>
              <w:t>（2）联系电话：010-63348621</w:t>
            </w:r>
          </w:p>
          <w:p>
            <w:pPr>
              <w:spacing w:before="48" w:beforeLines="20" w:line="360" w:lineRule="exact"/>
              <w:rPr>
                <w:rFonts w:ascii="仿宋" w:hAnsi="仿宋" w:eastAsia="仿宋" w:cs="仿宋"/>
                <w:sz w:val="24"/>
              </w:rPr>
            </w:pPr>
            <w:r>
              <w:rPr>
                <w:rFonts w:hint="eastAsia" w:ascii="仿宋" w:hAnsi="仿宋" w:eastAsia="仿宋" w:cs="仿宋"/>
                <w:sz w:val="24"/>
              </w:rPr>
              <w:t>（3）通讯方式：北京市丰台区西三环中路90号通用技术大厦</w:t>
            </w:r>
            <w:r>
              <w:rPr>
                <w:rFonts w:hint="eastAsia" w:ascii="仿宋" w:hAnsi="仿宋" w:eastAsia="仿宋" w:cs="仿宋"/>
                <w:sz w:val="24"/>
                <w:lang w:val="en-US" w:eastAsia="zh-CN"/>
              </w:rPr>
              <w:t>1110</w:t>
            </w:r>
            <w:r>
              <w:rPr>
                <w:rFonts w:hint="eastAsia" w:ascii="仿宋" w:hAnsi="仿宋" w:eastAsia="仿宋" w:cs="仿宋"/>
                <w:sz w:val="24"/>
              </w:rPr>
              <w:t>室</w:t>
            </w:r>
          </w:p>
        </w:tc>
      </w:tr>
    </w:tbl>
    <w:p>
      <w:pPr>
        <w:spacing w:before="48" w:beforeLines="20" w:line="360" w:lineRule="exact"/>
        <w:rPr>
          <w:rFonts w:ascii="仿宋" w:hAnsi="仿宋" w:eastAsia="仿宋" w:cs="仿宋"/>
          <w:b/>
        </w:rPr>
      </w:pPr>
      <w:r>
        <w:rPr>
          <w:rFonts w:hint="eastAsia" w:ascii="仿宋" w:hAnsi="仿宋" w:eastAsia="仿宋" w:cs="仿宋"/>
          <w:b/>
        </w:rPr>
        <w:br w:type="page"/>
      </w:r>
    </w:p>
    <w:bookmarkEnd w:id="20"/>
    <w:bookmarkEnd w:id="21"/>
    <w:bookmarkEnd w:id="22"/>
    <w:bookmarkEnd w:id="23"/>
    <w:bookmarkEnd w:id="24"/>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1.总则</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1.1 项目概况</w:t>
      </w:r>
    </w:p>
    <w:p>
      <w:pPr>
        <w:spacing w:before="120" w:beforeLines="50" w:line="360" w:lineRule="exact"/>
        <w:ind w:firstLine="480" w:firstLineChars="200"/>
        <w:rPr>
          <w:rFonts w:ascii="仿宋" w:hAnsi="仿宋" w:eastAsia="仿宋" w:cs="仿宋"/>
          <w:bCs/>
          <w:i/>
          <w:iCs/>
          <w:sz w:val="24"/>
        </w:rPr>
      </w:pPr>
      <w:r>
        <w:rPr>
          <w:rFonts w:hint="eastAsia" w:ascii="仿宋" w:hAnsi="仿宋" w:eastAsia="仿宋" w:cs="仿宋"/>
          <w:sz w:val="24"/>
        </w:rPr>
        <w:t>1.1.1</w:t>
      </w:r>
      <w:r>
        <w:rPr>
          <w:rFonts w:hint="eastAsia" w:ascii="仿宋" w:hAnsi="仿宋" w:eastAsia="仿宋" w:cs="仿宋"/>
          <w:bCs/>
          <w:sz w:val="24"/>
        </w:rPr>
        <w:t>根据《中华人民共和国政府采购法》、《中华人民共和国政府采购法实施条例》和《政府采购竞争性磋商采购方式管理暂行办法》等有关法律和规范性文件的规定，本项目采购方式为竞争性磋商。</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1.1.2 本项目采购人：见本章</w:t>
      </w:r>
      <w:r>
        <w:rPr>
          <w:rFonts w:hint="eastAsia" w:ascii="仿宋" w:hAnsi="仿宋" w:eastAsia="仿宋" w:cs="仿宋"/>
          <w:b/>
          <w:i/>
          <w:iCs/>
          <w:sz w:val="24"/>
        </w:rPr>
        <w:t>《供应商须知前附表》</w:t>
      </w:r>
      <w:r>
        <w:rPr>
          <w:rFonts w:hint="eastAsia" w:ascii="仿宋" w:hAnsi="仿宋" w:eastAsia="仿宋" w:cs="仿宋"/>
          <w:sz w:val="24"/>
        </w:rPr>
        <w:t>。</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1.1.3 本项目采购代理机构：见本章</w:t>
      </w:r>
      <w:r>
        <w:rPr>
          <w:rFonts w:hint="eastAsia" w:ascii="仿宋" w:hAnsi="仿宋" w:eastAsia="仿宋" w:cs="仿宋"/>
          <w:b/>
          <w:i/>
          <w:iCs/>
          <w:sz w:val="24"/>
        </w:rPr>
        <w:t>《供应商须知前附表》</w:t>
      </w:r>
      <w:r>
        <w:rPr>
          <w:rFonts w:hint="eastAsia" w:ascii="仿宋" w:hAnsi="仿宋" w:eastAsia="仿宋" w:cs="仿宋"/>
          <w:sz w:val="24"/>
        </w:rPr>
        <w:t>。</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1.1.4采购单位：指采购人和采购代理机构。</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1.1.5本磋商项目名称：见本章</w:t>
      </w:r>
      <w:r>
        <w:rPr>
          <w:rFonts w:hint="eastAsia" w:ascii="仿宋" w:hAnsi="仿宋" w:eastAsia="仿宋" w:cs="仿宋"/>
          <w:b/>
          <w:i/>
          <w:iCs/>
          <w:sz w:val="24"/>
        </w:rPr>
        <w:t>《供应商须知前附表》</w:t>
      </w:r>
      <w:r>
        <w:rPr>
          <w:rFonts w:hint="eastAsia" w:ascii="仿宋" w:hAnsi="仿宋" w:eastAsia="仿宋" w:cs="仿宋"/>
          <w:sz w:val="24"/>
        </w:rPr>
        <w:t>。</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1.2 资金来源和采购预算</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1.2.1本项目的资金来源为财政性资金，资金已落实。</w:t>
      </w:r>
    </w:p>
    <w:p>
      <w:pPr>
        <w:spacing w:before="120" w:beforeLines="50" w:line="360" w:lineRule="exact"/>
        <w:ind w:firstLine="480" w:firstLineChars="200"/>
        <w:rPr>
          <w:rFonts w:ascii="仿宋" w:hAnsi="仿宋" w:eastAsia="仿宋" w:cs="仿宋"/>
          <w:bCs/>
          <w:i/>
          <w:iCs/>
          <w:sz w:val="24"/>
        </w:rPr>
      </w:pPr>
      <w:r>
        <w:rPr>
          <w:rFonts w:hint="eastAsia" w:ascii="仿宋" w:hAnsi="仿宋" w:eastAsia="仿宋" w:cs="仿宋"/>
          <w:bCs/>
          <w:sz w:val="24"/>
        </w:rPr>
        <w:t>1.2.2本项目的采购预算见第一章</w:t>
      </w:r>
      <w:r>
        <w:rPr>
          <w:rFonts w:hint="eastAsia" w:ascii="仿宋" w:hAnsi="仿宋" w:eastAsia="仿宋" w:cs="仿宋"/>
          <w:b/>
          <w:i/>
          <w:iCs/>
          <w:sz w:val="24"/>
        </w:rPr>
        <w:t>《</w:t>
      </w:r>
      <w:r>
        <w:rPr>
          <w:rFonts w:hint="eastAsia" w:ascii="仿宋" w:hAnsi="仿宋" w:eastAsia="仿宋" w:cs="仿宋"/>
          <w:b/>
          <w:i/>
          <w:iCs/>
          <w:sz w:val="24"/>
          <w:lang w:eastAsia="zh-CN"/>
        </w:rPr>
        <w:t>磋商公告</w:t>
      </w:r>
      <w:r>
        <w:rPr>
          <w:rFonts w:hint="eastAsia" w:ascii="仿宋" w:hAnsi="仿宋" w:eastAsia="仿宋" w:cs="仿宋"/>
          <w:b/>
          <w:i/>
          <w:iCs/>
          <w:sz w:val="24"/>
        </w:rPr>
        <w:t>》</w:t>
      </w:r>
      <w:r>
        <w:rPr>
          <w:rFonts w:hint="eastAsia" w:ascii="仿宋" w:hAnsi="仿宋" w:eastAsia="仿宋" w:cs="仿宋"/>
          <w:bCs/>
          <w:i/>
          <w:iCs/>
          <w:sz w:val="24"/>
        </w:rPr>
        <w:t>。</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1.3 采购范围</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本项目采购范围见第四章</w:t>
      </w:r>
      <w:r>
        <w:rPr>
          <w:rFonts w:hint="eastAsia" w:ascii="仿宋" w:hAnsi="仿宋" w:eastAsia="仿宋" w:cs="仿宋"/>
          <w:b/>
          <w:i/>
          <w:iCs/>
          <w:sz w:val="24"/>
        </w:rPr>
        <w:t>《技术需求》</w:t>
      </w:r>
      <w:r>
        <w:rPr>
          <w:rFonts w:hint="eastAsia" w:ascii="仿宋" w:hAnsi="仿宋" w:eastAsia="仿宋" w:cs="仿宋"/>
          <w:bCs/>
          <w:sz w:val="24"/>
        </w:rPr>
        <w:t>。</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1.4 合格供应商资格要求</w:t>
      </w:r>
    </w:p>
    <w:p>
      <w:pPr>
        <w:pStyle w:val="151"/>
        <w:spacing w:before="120" w:beforeLines="50" w:line="360" w:lineRule="exact"/>
        <w:outlineLvl w:val="0"/>
        <w:rPr>
          <w:rFonts w:ascii="仿宋" w:hAnsi="仿宋" w:eastAsia="仿宋" w:cs="仿宋"/>
          <w:bCs/>
          <w:szCs w:val="24"/>
        </w:rPr>
      </w:pPr>
      <w:r>
        <w:rPr>
          <w:rFonts w:hint="eastAsia" w:ascii="仿宋" w:hAnsi="仿宋" w:eastAsia="仿宋" w:cs="仿宋"/>
          <w:bCs/>
          <w:szCs w:val="24"/>
        </w:rPr>
        <w:t>1.4.1 合格供应商的资格要求见本章</w:t>
      </w:r>
      <w:r>
        <w:rPr>
          <w:rFonts w:hint="eastAsia" w:ascii="仿宋" w:hAnsi="仿宋" w:eastAsia="仿宋" w:cs="仿宋"/>
          <w:b/>
          <w:i/>
          <w:iCs/>
          <w:szCs w:val="24"/>
        </w:rPr>
        <w:t>《供应商须知前附表》</w:t>
      </w:r>
      <w:r>
        <w:rPr>
          <w:rFonts w:hint="eastAsia" w:ascii="仿宋" w:hAnsi="仿宋" w:eastAsia="仿宋" w:cs="仿宋"/>
          <w:bCs/>
          <w:szCs w:val="24"/>
        </w:rPr>
        <w:t>。</w:t>
      </w:r>
    </w:p>
    <w:p>
      <w:pPr>
        <w:pStyle w:val="151"/>
        <w:spacing w:before="120" w:beforeLines="50" w:line="360" w:lineRule="exact"/>
        <w:outlineLvl w:val="0"/>
        <w:rPr>
          <w:rFonts w:ascii="仿宋" w:hAnsi="仿宋" w:eastAsia="仿宋" w:cs="仿宋"/>
          <w:bCs/>
          <w:szCs w:val="24"/>
        </w:rPr>
      </w:pPr>
      <w:r>
        <w:rPr>
          <w:rFonts w:hint="eastAsia" w:ascii="仿宋" w:hAnsi="仿宋" w:eastAsia="仿宋" w:cs="仿宋"/>
          <w:bCs/>
          <w:szCs w:val="24"/>
        </w:rPr>
        <w:t>1.4.2 供应商不得存在下列情形之一：</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（1）与采购人存在利害关系可能影响采购公正性的；</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（2）为本项目提供整体设计、规范编制或者项目管理、检测等服务的；</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（3）为本项目的采购代理机构；</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（4）为本项目的监理单位；</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（5）为本项目的代建单位； </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（6）与以上单位同为一个法定代表人的；</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（7）与以上单位相互控股或参股的；</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（8）被责令停业的；</w:t>
      </w:r>
    </w:p>
    <w:p>
      <w:pPr>
        <w:spacing w:before="120" w:beforeLines="50" w:line="360" w:lineRule="exact"/>
        <w:ind w:left="960" w:hanging="960" w:hangingChars="400"/>
        <w:rPr>
          <w:rFonts w:ascii="仿宋" w:hAnsi="仿宋" w:eastAsia="仿宋" w:cs="仿宋"/>
          <w:bCs/>
          <w:sz w:val="24"/>
        </w:rPr>
      </w:pPr>
      <w:r>
        <w:rPr>
          <w:rFonts w:hint="eastAsia" w:ascii="仿宋" w:hAnsi="仿宋" w:eastAsia="仿宋" w:cs="仿宋"/>
          <w:bCs/>
          <w:sz w:val="24"/>
        </w:rPr>
        <w:t xml:space="preserve">   （9）参加本项目的不同供应商单位负责人为同一人或者存在控股、管理关系的不同单位；</w:t>
      </w:r>
    </w:p>
    <w:p>
      <w:pPr>
        <w:spacing w:before="120" w:beforeLines="50" w:line="360" w:lineRule="exact"/>
        <w:ind w:left="960" w:hanging="960" w:hangingChars="400"/>
        <w:rPr>
          <w:rFonts w:ascii="仿宋" w:hAnsi="仿宋" w:eastAsia="仿宋" w:cs="仿宋"/>
          <w:bCs/>
          <w:sz w:val="24"/>
        </w:rPr>
      </w:pPr>
      <w:r>
        <w:rPr>
          <w:rFonts w:hint="eastAsia" w:ascii="仿宋" w:hAnsi="仿宋" w:eastAsia="仿宋" w:cs="仿宋"/>
          <w:bCs/>
          <w:sz w:val="24"/>
        </w:rPr>
        <w:t xml:space="preserve">   （10）法律、行政法规、规章规定的其他情形。</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1.5 合格的货物和服务</w:t>
      </w:r>
    </w:p>
    <w:p>
      <w:pPr>
        <w:spacing w:before="120" w:beforeLines="50" w:line="360" w:lineRule="exact"/>
        <w:rPr>
          <w:rFonts w:ascii="仿宋" w:hAnsi="仿宋" w:eastAsia="仿宋" w:cs="仿宋"/>
          <w:bCs/>
          <w:sz w:val="24"/>
        </w:rPr>
      </w:pPr>
      <w:r>
        <w:rPr>
          <w:rFonts w:hint="eastAsia" w:ascii="仿宋" w:hAnsi="仿宋" w:eastAsia="仿宋" w:cs="仿宋"/>
          <w:bCs/>
          <w:sz w:val="24"/>
        </w:rPr>
        <w:t>1.5.1 就本磋商文件而言，供应商在合同项下需要提供、安装的、包括与信息处理和交流有关的硬件、软件，以及所有有关的文件，统称“货物”；由供应商提供的有关运输、保险、安装、调试、培训、技术支持、维护和维修以及其它使货物正常运转所必需的服务，统称“服务”。</w:t>
      </w:r>
    </w:p>
    <w:p>
      <w:pPr>
        <w:spacing w:before="120" w:beforeLines="50" w:line="360" w:lineRule="exact"/>
        <w:rPr>
          <w:rFonts w:ascii="仿宋" w:hAnsi="仿宋" w:eastAsia="仿宋" w:cs="仿宋"/>
          <w:bCs/>
          <w:sz w:val="24"/>
        </w:rPr>
      </w:pPr>
      <w:r>
        <w:rPr>
          <w:rFonts w:hint="eastAsia" w:ascii="仿宋" w:hAnsi="仿宋" w:eastAsia="仿宋" w:cs="仿宋"/>
          <w:bCs/>
          <w:sz w:val="24"/>
        </w:rPr>
        <w:t>1.5.2 响应及合同中提供的所有货物及其有关服务的原产地，均应来自本章</w:t>
      </w:r>
      <w:r>
        <w:rPr>
          <w:rFonts w:hint="eastAsia" w:ascii="仿宋" w:hAnsi="仿宋" w:eastAsia="仿宋" w:cs="仿宋"/>
          <w:b/>
          <w:i/>
          <w:iCs/>
          <w:sz w:val="24"/>
        </w:rPr>
        <w:t>《供应商须知前附表》</w:t>
      </w:r>
      <w:r>
        <w:rPr>
          <w:rFonts w:hint="eastAsia" w:ascii="仿宋" w:hAnsi="仿宋" w:eastAsia="仿宋" w:cs="仿宋"/>
          <w:bCs/>
          <w:sz w:val="24"/>
        </w:rPr>
        <w:t>规定的合格来源国，本合同的支付也仅限于这些货物和服务。不符合这些来源要求的货物和服务将被视为无效响应被拒绝。</w:t>
      </w:r>
    </w:p>
    <w:p>
      <w:pPr>
        <w:spacing w:before="120" w:beforeLines="50" w:line="360" w:lineRule="exact"/>
        <w:rPr>
          <w:rFonts w:ascii="仿宋" w:hAnsi="仿宋" w:eastAsia="仿宋" w:cs="仿宋"/>
          <w:bCs/>
          <w:sz w:val="24"/>
        </w:rPr>
      </w:pPr>
      <w:r>
        <w:rPr>
          <w:rFonts w:hint="eastAsia" w:ascii="仿宋" w:hAnsi="仿宋" w:eastAsia="仿宋" w:cs="仿宋"/>
          <w:bCs/>
          <w:sz w:val="24"/>
        </w:rPr>
        <w:t>1.5.3 本款所述的“原产地”是指货物设计、生产和提供有关服务的来源地。所述的“货物”是指在合同项下需要提供、安装的、包括与信息处理和交流有关的硬件、软件，以及所有有关的文件。</w:t>
      </w:r>
    </w:p>
    <w:p>
      <w:pPr>
        <w:spacing w:before="120" w:beforeLines="50" w:line="360" w:lineRule="exact"/>
        <w:ind w:left="960" w:hanging="960" w:hangingChars="400"/>
        <w:rPr>
          <w:rFonts w:ascii="仿宋" w:hAnsi="仿宋" w:eastAsia="仿宋" w:cs="仿宋"/>
          <w:bCs/>
          <w:sz w:val="24"/>
        </w:rPr>
      </w:pPr>
      <w:r>
        <w:rPr>
          <w:rFonts w:hint="eastAsia" w:ascii="仿宋" w:hAnsi="仿宋" w:eastAsia="仿宋" w:cs="仿宋"/>
          <w:bCs/>
          <w:sz w:val="24"/>
        </w:rPr>
        <w:t>1.5.4 货物和服务的原产地有别于供应商的注册国籍。</w:t>
      </w:r>
    </w:p>
    <w:p>
      <w:pPr>
        <w:spacing w:before="120" w:beforeLines="50" w:line="360" w:lineRule="exact"/>
        <w:rPr>
          <w:rFonts w:ascii="仿宋" w:hAnsi="仿宋" w:eastAsia="仿宋" w:cs="仿宋"/>
          <w:bCs/>
          <w:sz w:val="24"/>
        </w:rPr>
      </w:pPr>
      <w:r>
        <w:rPr>
          <w:rFonts w:hint="eastAsia" w:ascii="仿宋" w:hAnsi="仿宋" w:eastAsia="仿宋" w:cs="仿宋"/>
          <w:bCs/>
          <w:sz w:val="24"/>
        </w:rPr>
        <w:t>1.5.5 通过签署报价函和提供有效的授权书，供应商应确认其为所供服务的合法所有人，或已经从其所有人那里得到了适当的授权。供应商如在此方面恶意地提供错误事实，其响应将被视为无效响应被拒绝。</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1.6 联合体</w:t>
      </w:r>
    </w:p>
    <w:p>
      <w:pPr>
        <w:spacing w:before="120" w:beforeLines="50" w:line="360" w:lineRule="exact"/>
        <w:rPr>
          <w:rFonts w:ascii="仿宋" w:hAnsi="仿宋" w:eastAsia="仿宋" w:cs="仿宋"/>
          <w:bCs/>
          <w:sz w:val="24"/>
        </w:rPr>
      </w:pPr>
      <w:r>
        <w:rPr>
          <w:rFonts w:hint="eastAsia" w:ascii="仿宋" w:hAnsi="仿宋" w:eastAsia="仿宋" w:cs="仿宋"/>
          <w:bCs/>
          <w:sz w:val="24"/>
        </w:rPr>
        <w:t>1.6.1接受联合体磋商的，联合体应遵守以下规定： </w:t>
      </w:r>
      <w:r>
        <w:rPr>
          <w:rFonts w:hint="eastAsia" w:ascii="仿宋" w:hAnsi="仿宋" w:eastAsia="仿宋" w:cs="仿宋"/>
          <w:bCs/>
          <w:sz w:val="24"/>
        </w:rPr>
        <w:br w:type="textWrapping"/>
      </w:r>
      <w:r>
        <w:rPr>
          <w:rFonts w:hint="eastAsia" w:ascii="仿宋" w:hAnsi="仿宋" w:eastAsia="仿宋" w:cs="仿宋"/>
          <w:bCs/>
          <w:sz w:val="24"/>
        </w:rPr>
        <w:t>（1）联合体各方应签订联合体协议书，明确联合体牵头人和各方权利义务；</w:t>
      </w:r>
      <w:r>
        <w:rPr>
          <w:rFonts w:hint="eastAsia" w:ascii="仿宋" w:hAnsi="仿宋" w:eastAsia="仿宋" w:cs="仿宋"/>
          <w:bCs/>
          <w:sz w:val="24"/>
        </w:rPr>
        <w:br w:type="textWrapping"/>
      </w:r>
      <w:r>
        <w:rPr>
          <w:rFonts w:hint="eastAsia" w:ascii="仿宋" w:hAnsi="仿宋" w:eastAsia="仿宋" w:cs="仿宋"/>
          <w:bCs/>
          <w:sz w:val="24"/>
        </w:rPr>
        <w:t>（2）联合体各方不得再以自己名义单独或参加其他联合体在同一项目或同一包（如果一个项目分为多个包时）中磋商；</w:t>
      </w:r>
      <w:r>
        <w:rPr>
          <w:rFonts w:hint="eastAsia" w:ascii="仿宋" w:hAnsi="仿宋" w:eastAsia="仿宋" w:cs="仿宋"/>
          <w:bCs/>
          <w:sz w:val="24"/>
        </w:rPr>
        <w:br w:type="textWrapping"/>
      </w:r>
      <w:r>
        <w:rPr>
          <w:rFonts w:hint="eastAsia" w:ascii="仿宋" w:hAnsi="仿宋" w:eastAsia="仿宋" w:cs="仿宋"/>
          <w:bCs/>
          <w:sz w:val="24"/>
        </w:rPr>
        <w:t>（3）联合体对外承担连带责任。</w:t>
      </w:r>
      <w:r>
        <w:rPr>
          <w:rFonts w:hint="eastAsia" w:ascii="仿宋" w:hAnsi="仿宋" w:eastAsia="仿宋" w:cs="仿宋"/>
          <w:bCs/>
          <w:sz w:val="24"/>
        </w:rPr>
        <w:br w:type="textWrapping"/>
      </w:r>
      <w:r>
        <w:rPr>
          <w:rFonts w:hint="eastAsia" w:ascii="仿宋" w:hAnsi="仿宋" w:eastAsia="仿宋" w:cs="仿宋"/>
          <w:bCs/>
          <w:sz w:val="24"/>
        </w:rPr>
        <w:t>1.6.2联合体磋商时，联合体各方均应符合政府采购法第二十二条规定的条件。联合体中有同类资质的供应商按照联合体分工承担相同工作的，按照资质等级较低的供应商确定资质等级。</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1.7 费用承担</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供应商准备和参加磋商活动发生的费用自理。</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1.8 保密</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 xml:space="preserve">参与磋商各方应对磋商文件和响应文件中的商业和技术等秘密保密，违者应对由此造成的后果承担法律责任。 </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1.9 语言文字</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除专用术语外，与磋商有关的语言均使用中文。专用术语首次出现时应附有中文注释。</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1.10 计量单位</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所有计量均采用中华人民共和国法定计量单位。</w:t>
      </w:r>
    </w:p>
    <w:p>
      <w:pPr>
        <w:pStyle w:val="151"/>
        <w:spacing w:before="120" w:beforeLines="50" w:line="360" w:lineRule="exact"/>
        <w:outlineLvl w:val="0"/>
        <w:rPr>
          <w:rFonts w:ascii="仿宋" w:hAnsi="仿宋" w:eastAsia="仿宋" w:cs="仿宋"/>
          <w:b/>
          <w:bCs/>
          <w:szCs w:val="24"/>
        </w:rPr>
      </w:pPr>
      <w:r>
        <w:rPr>
          <w:rFonts w:hint="eastAsia" w:ascii="仿宋" w:hAnsi="仿宋" w:eastAsia="仿宋" w:cs="仿宋"/>
          <w:b/>
          <w:bCs/>
          <w:szCs w:val="24"/>
        </w:rPr>
        <w:t>1.11分包和转包</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本章</w:t>
      </w:r>
      <w:r>
        <w:rPr>
          <w:rFonts w:hint="eastAsia" w:ascii="仿宋" w:hAnsi="仿宋" w:eastAsia="仿宋" w:cs="仿宋"/>
          <w:b/>
          <w:i/>
          <w:sz w:val="24"/>
        </w:rPr>
        <w:t>《供应商须知前附表》</w:t>
      </w:r>
      <w:r>
        <w:rPr>
          <w:rFonts w:hint="eastAsia" w:ascii="仿宋" w:hAnsi="仿宋" w:eastAsia="仿宋" w:cs="仿宋"/>
          <w:sz w:val="24"/>
        </w:rPr>
        <w:t>规定允许分包的，供应商可以分包，分包应按本章</w:t>
      </w:r>
      <w:r>
        <w:rPr>
          <w:rFonts w:hint="eastAsia" w:ascii="仿宋" w:hAnsi="仿宋" w:eastAsia="仿宋" w:cs="仿宋"/>
          <w:b/>
          <w:i/>
          <w:sz w:val="24"/>
        </w:rPr>
        <w:t>《供应商须知前附表》</w:t>
      </w:r>
      <w:r>
        <w:rPr>
          <w:rFonts w:hint="eastAsia" w:ascii="仿宋" w:hAnsi="仿宋" w:eastAsia="仿宋" w:cs="仿宋"/>
          <w:sz w:val="24"/>
        </w:rPr>
        <w:t>规定的可分包部分分包，但小型微型企业不得分包给大中型企业，中型企业不得分包给大型企业。供应商如分包必须在响应文件中载明拟分包供应商的情况。</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政府采购合同分包履行的，成交供应商就采购项目和分包项目向采购人负责，分包供应商就分包项目承担责任。</w:t>
      </w:r>
    </w:p>
    <w:p>
      <w:pPr>
        <w:pStyle w:val="18"/>
        <w:spacing w:before="120" w:beforeLines="50" w:line="360" w:lineRule="exact"/>
        <w:ind w:firstLine="482"/>
        <w:rPr>
          <w:rFonts w:ascii="仿宋" w:hAnsi="仿宋" w:eastAsia="仿宋" w:cs="仿宋"/>
          <w:sz w:val="24"/>
        </w:rPr>
      </w:pPr>
      <w:r>
        <w:rPr>
          <w:rFonts w:hint="eastAsia" w:ascii="仿宋" w:hAnsi="仿宋" w:eastAsia="仿宋" w:cs="仿宋"/>
          <w:b/>
          <w:bCs/>
          <w:sz w:val="24"/>
        </w:rPr>
        <w:t>本项目不允许转包。</w:t>
      </w:r>
    </w:p>
    <w:p>
      <w:pPr>
        <w:pStyle w:val="151"/>
        <w:spacing w:before="120" w:beforeLines="50" w:line="360" w:lineRule="exact"/>
        <w:outlineLvl w:val="0"/>
        <w:rPr>
          <w:rFonts w:ascii="仿宋" w:hAnsi="仿宋" w:eastAsia="仿宋" w:cs="仿宋"/>
          <w:b/>
          <w:bCs/>
          <w:szCs w:val="24"/>
        </w:rPr>
      </w:pPr>
      <w:r>
        <w:rPr>
          <w:rFonts w:hint="eastAsia" w:ascii="仿宋" w:hAnsi="仿宋" w:eastAsia="仿宋" w:cs="仿宋"/>
          <w:b/>
          <w:bCs/>
          <w:szCs w:val="24"/>
        </w:rPr>
        <w:t>1.12磋商前答疑会</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bCs/>
          <w:sz w:val="24"/>
        </w:rPr>
        <w:t>采购单位可以视采购项目的具体情况，组织供应商召开磋商前答疑会。本章</w:t>
      </w:r>
      <w:r>
        <w:rPr>
          <w:rFonts w:hint="eastAsia" w:ascii="仿宋" w:hAnsi="仿宋" w:eastAsia="仿宋" w:cs="仿宋"/>
          <w:b/>
          <w:i/>
          <w:iCs/>
          <w:sz w:val="24"/>
        </w:rPr>
        <w:t>《供应商须知前附表》</w:t>
      </w:r>
      <w:r>
        <w:rPr>
          <w:rFonts w:hint="eastAsia" w:ascii="仿宋" w:hAnsi="仿宋" w:eastAsia="仿宋" w:cs="仿宋"/>
          <w:bCs/>
          <w:sz w:val="24"/>
        </w:rPr>
        <w:t>规定召开磋商前答疑会的，采购代理机构按本章</w:t>
      </w:r>
      <w:r>
        <w:rPr>
          <w:rFonts w:hint="eastAsia" w:ascii="仿宋" w:hAnsi="仿宋" w:eastAsia="仿宋" w:cs="仿宋"/>
          <w:b/>
          <w:i/>
          <w:iCs/>
          <w:sz w:val="24"/>
        </w:rPr>
        <w:t>《供应商须知前附表》</w:t>
      </w:r>
      <w:r>
        <w:rPr>
          <w:rFonts w:hint="eastAsia" w:ascii="仿宋" w:hAnsi="仿宋" w:eastAsia="仿宋" w:cs="仿宋"/>
          <w:bCs/>
          <w:sz w:val="24"/>
        </w:rPr>
        <w:t>规定的时间和地点召开磋商前答疑会。</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2.磋商文件</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2.1 磋商文件的组成</w:t>
      </w:r>
    </w:p>
    <w:p>
      <w:pPr>
        <w:spacing w:before="120" w:beforeLines="50" w:line="360" w:lineRule="exact"/>
        <w:rPr>
          <w:rFonts w:ascii="仿宋" w:hAnsi="仿宋" w:eastAsia="仿宋" w:cs="仿宋"/>
          <w:bCs/>
          <w:sz w:val="24"/>
        </w:rPr>
      </w:pPr>
      <w:r>
        <w:rPr>
          <w:rFonts w:hint="eastAsia" w:ascii="仿宋" w:hAnsi="仿宋" w:eastAsia="仿宋" w:cs="仿宋"/>
          <w:bCs/>
          <w:sz w:val="24"/>
        </w:rPr>
        <w:t>　　本磋商文件包括：</w:t>
      </w:r>
    </w:p>
    <w:p>
      <w:pPr>
        <w:spacing w:before="120" w:beforeLines="50" w:line="360" w:lineRule="exact"/>
        <w:ind w:firstLine="410" w:firstLineChars="171"/>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eastAsia="zh-CN"/>
        </w:rPr>
        <w:t>磋商公告</w:t>
      </w:r>
      <w:r>
        <w:rPr>
          <w:rFonts w:hint="eastAsia" w:ascii="仿宋" w:hAnsi="仿宋" w:eastAsia="仿宋" w:cs="仿宋"/>
          <w:bCs/>
          <w:sz w:val="24"/>
        </w:rPr>
        <w:t>；</w:t>
      </w:r>
    </w:p>
    <w:p>
      <w:pPr>
        <w:spacing w:before="120" w:beforeLines="50" w:line="360" w:lineRule="exact"/>
        <w:ind w:firstLine="410" w:firstLineChars="171"/>
        <w:rPr>
          <w:rFonts w:ascii="仿宋" w:hAnsi="仿宋" w:eastAsia="仿宋" w:cs="仿宋"/>
          <w:bCs/>
          <w:sz w:val="24"/>
        </w:rPr>
      </w:pPr>
      <w:r>
        <w:rPr>
          <w:rFonts w:hint="eastAsia" w:ascii="仿宋" w:hAnsi="仿宋" w:eastAsia="仿宋" w:cs="仿宋"/>
          <w:bCs/>
          <w:sz w:val="24"/>
        </w:rPr>
        <w:t>（2）供应商须知；</w:t>
      </w:r>
    </w:p>
    <w:p>
      <w:pPr>
        <w:spacing w:before="120" w:beforeLines="50" w:line="360" w:lineRule="exact"/>
        <w:ind w:firstLine="410" w:firstLineChars="171"/>
        <w:rPr>
          <w:rFonts w:ascii="仿宋" w:hAnsi="仿宋" w:eastAsia="仿宋" w:cs="仿宋"/>
          <w:bCs/>
          <w:sz w:val="24"/>
        </w:rPr>
      </w:pPr>
      <w:r>
        <w:rPr>
          <w:rFonts w:hint="eastAsia" w:ascii="仿宋" w:hAnsi="仿宋" w:eastAsia="仿宋" w:cs="仿宋"/>
          <w:bCs/>
          <w:sz w:val="24"/>
        </w:rPr>
        <w:t>（3）合同草案条款；</w:t>
      </w:r>
    </w:p>
    <w:p>
      <w:pPr>
        <w:spacing w:before="120" w:beforeLines="50" w:line="360" w:lineRule="exact"/>
        <w:ind w:firstLine="410" w:firstLineChars="171"/>
        <w:rPr>
          <w:rFonts w:ascii="仿宋" w:hAnsi="仿宋" w:eastAsia="仿宋" w:cs="仿宋"/>
          <w:bCs/>
          <w:sz w:val="24"/>
        </w:rPr>
      </w:pPr>
      <w:r>
        <w:rPr>
          <w:rFonts w:hint="eastAsia" w:ascii="仿宋" w:hAnsi="仿宋" w:eastAsia="仿宋" w:cs="仿宋"/>
          <w:bCs/>
          <w:sz w:val="24"/>
        </w:rPr>
        <w:t xml:space="preserve">（4）技术需求； </w:t>
      </w:r>
    </w:p>
    <w:p>
      <w:pPr>
        <w:spacing w:before="120" w:beforeLines="50" w:line="360" w:lineRule="exact"/>
        <w:ind w:firstLine="410" w:firstLineChars="171"/>
        <w:rPr>
          <w:rFonts w:ascii="仿宋" w:hAnsi="仿宋" w:eastAsia="仿宋" w:cs="仿宋"/>
          <w:bCs/>
          <w:sz w:val="24"/>
        </w:rPr>
      </w:pPr>
      <w:r>
        <w:rPr>
          <w:rFonts w:hint="eastAsia" w:ascii="仿宋" w:hAnsi="仿宋" w:eastAsia="仿宋" w:cs="仿宋"/>
          <w:bCs/>
          <w:sz w:val="24"/>
        </w:rPr>
        <w:t>（5）响应文件格式。</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根据本章第2.2款对磋商文件所作的澄清、修改，构成磋商文件的组成部分。</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2.2 磋商文件的澄清或修改</w:t>
      </w:r>
    </w:p>
    <w:p>
      <w:pPr>
        <w:spacing w:before="120" w:beforeLines="50" w:line="360" w:lineRule="exact"/>
        <w:rPr>
          <w:rFonts w:ascii="仿宋" w:hAnsi="仿宋" w:eastAsia="仿宋" w:cs="仿宋"/>
          <w:bCs/>
          <w:sz w:val="24"/>
        </w:rPr>
      </w:pPr>
      <w:r>
        <w:rPr>
          <w:rFonts w:hint="eastAsia" w:ascii="仿宋" w:hAnsi="仿宋" w:eastAsia="仿宋" w:cs="仿宋"/>
          <w:bCs/>
          <w:sz w:val="24"/>
        </w:rPr>
        <w:t>2.2.1供应商应仔细阅读和检查磋商文件的全部内容。如发现缺页或附件不全，应及时向采购代理机构提出，以便补齐。如有疑问，应以书面形式（包括信函、传真等可以有形地表现所载内容的形式），要求采购代理机构对磋商文件予以澄清或者修改。</w:t>
      </w:r>
    </w:p>
    <w:p>
      <w:pPr>
        <w:spacing w:before="120" w:beforeLines="50" w:line="360" w:lineRule="exact"/>
        <w:rPr>
          <w:rFonts w:ascii="仿宋" w:hAnsi="仿宋" w:eastAsia="仿宋" w:cs="仿宋"/>
          <w:bCs/>
          <w:sz w:val="24"/>
        </w:rPr>
      </w:pPr>
      <w:r>
        <w:rPr>
          <w:rFonts w:hint="eastAsia" w:ascii="仿宋" w:hAnsi="仿宋" w:eastAsia="仿宋" w:cs="仿宋"/>
          <w:bCs/>
          <w:sz w:val="24"/>
        </w:rPr>
        <w:t>2.2.2 第一章</w:t>
      </w:r>
      <w:r>
        <w:rPr>
          <w:rFonts w:hint="eastAsia" w:ascii="仿宋" w:hAnsi="仿宋" w:eastAsia="仿宋" w:cs="仿宋"/>
          <w:b/>
          <w:i/>
          <w:iCs/>
          <w:sz w:val="24"/>
        </w:rPr>
        <w:t>《</w:t>
      </w:r>
      <w:r>
        <w:rPr>
          <w:rFonts w:hint="eastAsia" w:ascii="仿宋" w:hAnsi="仿宋" w:eastAsia="仿宋" w:cs="仿宋"/>
          <w:b/>
          <w:i/>
          <w:iCs/>
          <w:sz w:val="24"/>
          <w:lang w:eastAsia="zh-CN"/>
        </w:rPr>
        <w:t>磋商公告</w:t>
      </w:r>
      <w:r>
        <w:rPr>
          <w:rFonts w:hint="eastAsia" w:ascii="仿宋" w:hAnsi="仿宋" w:eastAsia="仿宋" w:cs="仿宋"/>
          <w:b/>
          <w:i/>
          <w:iCs/>
          <w:sz w:val="24"/>
        </w:rPr>
        <w:t>》</w:t>
      </w:r>
      <w:r>
        <w:rPr>
          <w:rFonts w:hint="eastAsia" w:ascii="仿宋" w:hAnsi="仿宋" w:eastAsia="仿宋" w:cs="仿宋"/>
          <w:bCs/>
          <w:sz w:val="24"/>
        </w:rPr>
        <w:t>规定的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5日前，以书面形式通知所有获取磋商文件的供应商，不足5日的，应当顺延提交首次响应文件截止时间。</w:t>
      </w:r>
    </w:p>
    <w:p>
      <w:pPr>
        <w:spacing w:before="120" w:beforeLines="50" w:line="360" w:lineRule="exact"/>
        <w:rPr>
          <w:rFonts w:ascii="仿宋" w:hAnsi="仿宋" w:eastAsia="仿宋" w:cs="仿宋"/>
          <w:bCs/>
          <w:sz w:val="24"/>
        </w:rPr>
      </w:pPr>
      <w:r>
        <w:rPr>
          <w:rFonts w:hint="eastAsia" w:ascii="仿宋" w:hAnsi="仿宋" w:eastAsia="仿宋" w:cs="仿宋"/>
          <w:bCs/>
          <w:sz w:val="24"/>
        </w:rPr>
        <w:t>2.2.3 供应商在收到澄清或者修改内容后，应以书面形式通知采购代理机构，确认已收到该澄清或者修改。</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3.响应文件</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3.1报价要求</w:t>
      </w:r>
    </w:p>
    <w:p>
      <w:pPr>
        <w:spacing w:before="120" w:beforeLines="50" w:line="360" w:lineRule="exact"/>
        <w:ind w:right="120"/>
        <w:rPr>
          <w:rFonts w:ascii="仿宋" w:hAnsi="仿宋" w:eastAsia="仿宋" w:cs="仿宋"/>
          <w:bCs/>
          <w:sz w:val="24"/>
        </w:rPr>
      </w:pPr>
      <w:r>
        <w:rPr>
          <w:rFonts w:hint="eastAsia" w:ascii="仿宋" w:hAnsi="仿宋" w:eastAsia="仿宋" w:cs="仿宋"/>
          <w:bCs/>
          <w:sz w:val="24"/>
        </w:rPr>
        <w:t>3.1.1各供应商根据第四章</w:t>
      </w:r>
      <w:r>
        <w:rPr>
          <w:rFonts w:hint="eastAsia" w:ascii="仿宋" w:hAnsi="仿宋" w:eastAsia="仿宋" w:cs="仿宋"/>
          <w:b/>
          <w:i/>
          <w:sz w:val="24"/>
        </w:rPr>
        <w:t>《技术需求》</w:t>
      </w:r>
      <w:r>
        <w:rPr>
          <w:rFonts w:hint="eastAsia" w:ascii="仿宋" w:hAnsi="仿宋" w:eastAsia="仿宋" w:cs="仿宋"/>
          <w:bCs/>
          <w:sz w:val="24"/>
        </w:rPr>
        <w:t>，报出所有采购内容的单价和总价。</w:t>
      </w:r>
    </w:p>
    <w:p>
      <w:pPr>
        <w:spacing w:before="120" w:beforeLines="50" w:line="360" w:lineRule="exact"/>
        <w:rPr>
          <w:rFonts w:ascii="仿宋" w:hAnsi="仿宋" w:eastAsia="仿宋" w:cs="仿宋"/>
          <w:bCs/>
          <w:sz w:val="24"/>
        </w:rPr>
      </w:pPr>
      <w:r>
        <w:rPr>
          <w:rFonts w:hint="eastAsia" w:ascii="仿宋" w:hAnsi="仿宋" w:eastAsia="仿宋" w:cs="仿宋"/>
          <w:bCs/>
          <w:sz w:val="24"/>
        </w:rPr>
        <w:t>3.1.2供应商的报价应包含完成本项目所需要的全部费用，包含所有税费。如果成交，供应商不得再向采购人收取除报价以外的任何费用。供应商估算错误或漏项的风险一律由供应商自行承担。</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3.2报价有效期</w:t>
      </w:r>
    </w:p>
    <w:p>
      <w:pPr>
        <w:spacing w:before="120" w:beforeLines="50" w:line="360" w:lineRule="exact"/>
        <w:rPr>
          <w:rFonts w:ascii="仿宋" w:hAnsi="仿宋" w:eastAsia="仿宋" w:cs="仿宋"/>
          <w:bCs/>
          <w:sz w:val="24"/>
        </w:rPr>
      </w:pPr>
      <w:r>
        <w:rPr>
          <w:rFonts w:hint="eastAsia" w:ascii="仿宋" w:hAnsi="仿宋" w:eastAsia="仿宋" w:cs="仿宋"/>
          <w:bCs/>
          <w:sz w:val="24"/>
        </w:rPr>
        <w:t>3.2.1供应商在响应文件中的报价和在磋商中的报价的有效期应在本章</w:t>
      </w:r>
      <w:r>
        <w:rPr>
          <w:rFonts w:hint="eastAsia" w:ascii="仿宋" w:hAnsi="仿宋" w:eastAsia="仿宋" w:cs="仿宋"/>
          <w:b/>
          <w:i/>
          <w:iCs/>
          <w:sz w:val="24"/>
        </w:rPr>
        <w:t>《供应商须知前附表》</w:t>
      </w:r>
      <w:r>
        <w:rPr>
          <w:rFonts w:hint="eastAsia" w:ascii="仿宋" w:hAnsi="仿宋" w:eastAsia="仿宋" w:cs="仿宋"/>
          <w:bCs/>
          <w:sz w:val="24"/>
        </w:rPr>
        <w:t>规定的有效期内。在报价有效期内，供应商不得撤销或修改其报价，否则应承担法律责任。</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3.2.2出现特殊情况采购人需要延长报价有效期的，采购人以书面形式通知所有供应商延长有效期。供应商同意延长的，应相应延长其保证金的有效期，但不得要求或被允许修改最后报价或撤销其响应文件；供应商拒绝延长的，其报价失效，但供应商有权收回其保证金。 </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3.3 响应文件的组成</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供应商编写的响应文件应由商务文件（包括资格证明文件）和技术文件（包括技术响应、样本资料等）组成。</w:t>
      </w:r>
      <w:r>
        <w:rPr>
          <w:rFonts w:hint="eastAsia" w:ascii="仿宋" w:hAnsi="仿宋" w:eastAsia="仿宋" w:cs="仿宋"/>
          <w:sz w:val="24"/>
        </w:rPr>
        <w:t>提供复印件的均须加盖供应商单位公章。</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3.4 响应文件编制</w:t>
      </w:r>
    </w:p>
    <w:p>
      <w:pPr>
        <w:spacing w:before="120" w:beforeLines="50" w:line="360" w:lineRule="exact"/>
        <w:rPr>
          <w:rFonts w:ascii="仿宋" w:hAnsi="仿宋" w:eastAsia="仿宋" w:cs="仿宋"/>
          <w:bCs/>
          <w:sz w:val="24"/>
        </w:rPr>
      </w:pPr>
      <w:r>
        <w:rPr>
          <w:rFonts w:hint="eastAsia" w:ascii="仿宋" w:hAnsi="仿宋" w:eastAsia="仿宋" w:cs="仿宋"/>
          <w:bCs/>
          <w:sz w:val="24"/>
        </w:rPr>
        <w:t>3.4.1供应商应当按照磋商文件的要求编制响应文件，并对其提交的响应文件的真实性、合法性承担法律责任。</w:t>
      </w:r>
    </w:p>
    <w:p>
      <w:pPr>
        <w:spacing w:before="120" w:beforeLines="50" w:line="360" w:lineRule="exact"/>
        <w:rPr>
          <w:rFonts w:ascii="仿宋" w:hAnsi="仿宋" w:eastAsia="仿宋" w:cs="仿宋"/>
          <w:bCs/>
          <w:sz w:val="24"/>
        </w:rPr>
      </w:pPr>
      <w:r>
        <w:rPr>
          <w:rFonts w:hint="eastAsia" w:ascii="仿宋" w:hAnsi="仿宋" w:eastAsia="仿宋" w:cs="仿宋"/>
          <w:bCs/>
          <w:sz w:val="24"/>
        </w:rPr>
        <w:t>3.4.2响应文件应用不褪色的材料书写和打印，并由供应商的法定代表人或其委托代理人签字/签章并加盖单位公章</w:t>
      </w:r>
      <w:r>
        <w:rPr>
          <w:rFonts w:hint="eastAsia" w:ascii="仿宋" w:hAnsi="仿宋" w:eastAsia="仿宋" w:cs="仿宋"/>
          <w:b/>
          <w:sz w:val="24"/>
        </w:rPr>
        <w:t>。</w:t>
      </w:r>
      <w:r>
        <w:rPr>
          <w:rFonts w:hint="eastAsia" w:ascii="仿宋" w:hAnsi="仿宋" w:eastAsia="仿宋" w:cs="仿宋"/>
          <w:bCs/>
          <w:sz w:val="24"/>
        </w:rPr>
        <w:t>响应文件应尽量避免涂改、行间插字或删除。如果出现上述情况，改动之处应加盖单位公章或由供应商的法定代表人或其授权的代理人签字确认。响应文件内容应</w:t>
      </w:r>
      <w:r>
        <w:rPr>
          <w:rFonts w:hint="eastAsia" w:ascii="仿宋" w:hAnsi="仿宋" w:eastAsia="仿宋" w:cs="仿宋"/>
          <w:b/>
          <w:sz w:val="24"/>
        </w:rPr>
        <w:t>双面印刷</w:t>
      </w:r>
      <w:r>
        <w:rPr>
          <w:rFonts w:hint="eastAsia" w:ascii="仿宋" w:hAnsi="仿宋" w:eastAsia="仿宋" w:cs="仿宋"/>
          <w:bCs/>
          <w:sz w:val="24"/>
        </w:rPr>
        <w:t>，</w:t>
      </w:r>
      <w:r>
        <w:rPr>
          <w:rFonts w:hint="eastAsia" w:ascii="仿宋" w:hAnsi="仿宋" w:eastAsia="仿宋" w:cs="仿宋"/>
          <w:b/>
          <w:sz w:val="24"/>
        </w:rPr>
        <w:t>采用胶装方式装订</w:t>
      </w:r>
      <w:r>
        <w:rPr>
          <w:rFonts w:hint="eastAsia" w:ascii="仿宋" w:hAnsi="仿宋" w:eastAsia="仿宋" w:cs="仿宋"/>
          <w:bCs/>
          <w:sz w:val="24"/>
        </w:rPr>
        <w:t>，并编制目录。</w:t>
      </w:r>
    </w:p>
    <w:p>
      <w:pPr>
        <w:spacing w:before="120" w:beforeLines="50" w:line="360" w:lineRule="exact"/>
        <w:rPr>
          <w:rFonts w:ascii="仿宋" w:hAnsi="仿宋" w:eastAsia="仿宋" w:cs="仿宋"/>
          <w:bCs/>
          <w:sz w:val="24"/>
        </w:rPr>
      </w:pPr>
      <w:r>
        <w:rPr>
          <w:rFonts w:hint="eastAsia" w:ascii="仿宋" w:hAnsi="仿宋" w:eastAsia="仿宋" w:cs="仿宋"/>
          <w:bCs/>
          <w:sz w:val="24"/>
        </w:rPr>
        <w:t>3.4.3 响应文件正本一份, 副本份数见本章</w:t>
      </w:r>
      <w:r>
        <w:rPr>
          <w:rFonts w:hint="eastAsia" w:ascii="仿宋" w:hAnsi="仿宋" w:eastAsia="仿宋" w:cs="仿宋"/>
          <w:b/>
          <w:i/>
          <w:iCs/>
          <w:sz w:val="24"/>
        </w:rPr>
        <w:t>《供应商须知前附表》</w:t>
      </w:r>
      <w:r>
        <w:rPr>
          <w:rFonts w:hint="eastAsia" w:ascii="仿宋" w:hAnsi="仿宋" w:eastAsia="仿宋" w:cs="仿宋"/>
          <w:bCs/>
          <w:sz w:val="24"/>
        </w:rPr>
        <w:t>。正本和副本的封面上应清楚地标记“正本”或“副本”的字样。当副本和正本不一致时，以正本为准。</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3.5响应文件的包装、密封和标记</w:t>
      </w:r>
    </w:p>
    <w:p>
      <w:pPr>
        <w:spacing w:before="120" w:beforeLines="50" w:line="360" w:lineRule="exact"/>
        <w:rPr>
          <w:rFonts w:ascii="仿宋" w:hAnsi="仿宋" w:eastAsia="仿宋" w:cs="仿宋"/>
          <w:bCs/>
          <w:sz w:val="24"/>
        </w:rPr>
      </w:pPr>
      <w:r>
        <w:rPr>
          <w:rFonts w:hint="eastAsia" w:ascii="仿宋" w:hAnsi="仿宋" w:eastAsia="仿宋" w:cs="仿宋"/>
          <w:bCs/>
          <w:sz w:val="24"/>
        </w:rPr>
        <w:t>3.5.1供应商应按照本章</w:t>
      </w:r>
      <w:r>
        <w:rPr>
          <w:rFonts w:hint="eastAsia" w:ascii="仿宋" w:hAnsi="仿宋" w:eastAsia="仿宋" w:cs="仿宋"/>
          <w:b/>
          <w:i/>
          <w:sz w:val="24"/>
        </w:rPr>
        <w:t>《供应商须知前附表》</w:t>
      </w:r>
      <w:r>
        <w:rPr>
          <w:rFonts w:hint="eastAsia" w:ascii="仿宋" w:hAnsi="仿宋" w:eastAsia="仿宋" w:cs="仿宋"/>
          <w:bCs/>
          <w:sz w:val="24"/>
        </w:rPr>
        <w:t>的规定密封包装响应文件。</w:t>
      </w:r>
    </w:p>
    <w:p>
      <w:pPr>
        <w:spacing w:before="120" w:beforeLines="50" w:line="360" w:lineRule="exact"/>
        <w:rPr>
          <w:rFonts w:ascii="仿宋" w:hAnsi="仿宋" w:eastAsia="仿宋" w:cs="仿宋"/>
          <w:bCs/>
          <w:sz w:val="24"/>
        </w:rPr>
      </w:pPr>
      <w:r>
        <w:rPr>
          <w:rFonts w:hint="eastAsia" w:ascii="仿宋" w:hAnsi="仿宋" w:eastAsia="仿宋" w:cs="仿宋"/>
          <w:bCs/>
          <w:sz w:val="24"/>
        </w:rPr>
        <w:t>3.5.2 响应文件的封套上应写明的内容见本章</w:t>
      </w:r>
      <w:r>
        <w:rPr>
          <w:rFonts w:hint="eastAsia" w:ascii="仿宋" w:hAnsi="仿宋" w:eastAsia="仿宋" w:cs="仿宋"/>
          <w:b/>
          <w:i/>
          <w:iCs/>
          <w:sz w:val="24"/>
        </w:rPr>
        <w:t>《供应商须知前附表》</w:t>
      </w:r>
      <w:r>
        <w:rPr>
          <w:rFonts w:hint="eastAsia" w:ascii="仿宋" w:hAnsi="仿宋" w:eastAsia="仿宋" w:cs="仿宋"/>
          <w:bCs/>
          <w:sz w:val="24"/>
        </w:rPr>
        <w:t>。</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3.6 响应文件的提交</w:t>
      </w:r>
    </w:p>
    <w:p>
      <w:pPr>
        <w:spacing w:before="120" w:beforeLines="50" w:line="360" w:lineRule="exact"/>
        <w:rPr>
          <w:rFonts w:ascii="仿宋" w:hAnsi="仿宋" w:eastAsia="仿宋" w:cs="仿宋"/>
          <w:bCs/>
          <w:sz w:val="24"/>
        </w:rPr>
      </w:pPr>
      <w:r>
        <w:rPr>
          <w:rFonts w:hint="eastAsia" w:ascii="仿宋" w:hAnsi="仿宋" w:eastAsia="仿宋" w:cs="仿宋"/>
          <w:bCs/>
          <w:sz w:val="24"/>
        </w:rPr>
        <w:t>3.6.1 供应商应当在第一章</w:t>
      </w:r>
      <w:r>
        <w:rPr>
          <w:rFonts w:hint="eastAsia" w:ascii="仿宋" w:hAnsi="仿宋" w:eastAsia="仿宋" w:cs="仿宋"/>
          <w:b/>
          <w:i/>
          <w:iCs/>
          <w:sz w:val="24"/>
        </w:rPr>
        <w:t>《</w:t>
      </w:r>
      <w:r>
        <w:rPr>
          <w:rFonts w:hint="eastAsia" w:ascii="仿宋" w:hAnsi="仿宋" w:eastAsia="仿宋" w:cs="仿宋"/>
          <w:b/>
          <w:i/>
          <w:iCs/>
          <w:sz w:val="24"/>
          <w:lang w:eastAsia="zh-CN"/>
        </w:rPr>
        <w:t>磋商公告</w:t>
      </w:r>
      <w:r>
        <w:rPr>
          <w:rFonts w:hint="eastAsia" w:ascii="仿宋" w:hAnsi="仿宋" w:eastAsia="仿宋" w:cs="仿宋"/>
          <w:b/>
          <w:i/>
          <w:iCs/>
          <w:sz w:val="24"/>
        </w:rPr>
        <w:t>》</w:t>
      </w:r>
      <w:r>
        <w:rPr>
          <w:rFonts w:hint="eastAsia" w:ascii="仿宋" w:hAnsi="仿宋" w:eastAsia="仿宋" w:cs="仿宋"/>
          <w:bCs/>
          <w:sz w:val="24"/>
        </w:rPr>
        <w:t>规定的时间和地点提交响应文件。采购代理机构拒收逾期送达的响应文件。</w:t>
      </w:r>
    </w:p>
    <w:p>
      <w:pPr>
        <w:spacing w:before="120" w:beforeLines="50" w:line="360" w:lineRule="exact"/>
        <w:rPr>
          <w:rFonts w:ascii="仿宋" w:hAnsi="仿宋" w:eastAsia="仿宋" w:cs="仿宋"/>
          <w:bCs/>
          <w:sz w:val="24"/>
        </w:rPr>
      </w:pPr>
      <w:r>
        <w:rPr>
          <w:rFonts w:hint="eastAsia" w:ascii="仿宋" w:hAnsi="仿宋" w:eastAsia="仿宋" w:cs="仿宋"/>
          <w:bCs/>
          <w:sz w:val="24"/>
        </w:rPr>
        <w:t>3.6.2 除本章</w:t>
      </w:r>
      <w:r>
        <w:rPr>
          <w:rFonts w:hint="eastAsia" w:ascii="仿宋" w:hAnsi="仿宋" w:eastAsia="仿宋" w:cs="仿宋"/>
          <w:b/>
          <w:i/>
          <w:iCs/>
          <w:sz w:val="24"/>
        </w:rPr>
        <w:t>《供应商须知前附表》</w:t>
      </w:r>
      <w:r>
        <w:rPr>
          <w:rFonts w:hint="eastAsia" w:ascii="仿宋" w:hAnsi="仿宋" w:eastAsia="仿宋" w:cs="仿宋"/>
          <w:bCs/>
          <w:sz w:val="24"/>
        </w:rPr>
        <w:t>另有规定外，供应商所提交的响应文件不予退还。</w:t>
      </w:r>
    </w:p>
    <w:p>
      <w:pPr>
        <w:spacing w:before="120" w:beforeLines="50" w:line="360" w:lineRule="exact"/>
        <w:rPr>
          <w:rFonts w:ascii="仿宋" w:hAnsi="仿宋" w:eastAsia="仿宋" w:cs="仿宋"/>
          <w:bCs/>
          <w:sz w:val="24"/>
        </w:rPr>
      </w:pPr>
      <w:r>
        <w:rPr>
          <w:rFonts w:hint="eastAsia" w:ascii="仿宋" w:hAnsi="仿宋" w:eastAsia="仿宋" w:cs="仿宋"/>
          <w:bCs/>
          <w:sz w:val="24"/>
        </w:rPr>
        <w:t>3.6.3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3.7磋商保证金</w:t>
      </w:r>
    </w:p>
    <w:p>
      <w:pPr>
        <w:spacing w:before="120" w:beforeLines="50" w:line="360" w:lineRule="exact"/>
        <w:rPr>
          <w:rFonts w:ascii="仿宋" w:hAnsi="仿宋" w:eastAsia="仿宋" w:cs="仿宋"/>
          <w:sz w:val="24"/>
        </w:rPr>
      </w:pPr>
      <w:r>
        <w:rPr>
          <w:rFonts w:hint="eastAsia" w:ascii="仿宋" w:hAnsi="仿宋" w:eastAsia="仿宋" w:cs="仿宋"/>
          <w:sz w:val="24"/>
        </w:rPr>
        <w:t>3.7.1 本章</w:t>
      </w:r>
      <w:r>
        <w:rPr>
          <w:rFonts w:hint="eastAsia" w:ascii="仿宋" w:hAnsi="仿宋" w:eastAsia="仿宋" w:cs="仿宋"/>
          <w:b/>
          <w:i/>
          <w:sz w:val="24"/>
        </w:rPr>
        <w:t>《供应商须知前附表》</w:t>
      </w:r>
      <w:r>
        <w:rPr>
          <w:rFonts w:hint="eastAsia" w:ascii="仿宋" w:hAnsi="仿宋" w:eastAsia="仿宋" w:cs="仿宋"/>
          <w:sz w:val="24"/>
        </w:rPr>
        <w:t>规定设立磋商保证金的，供应商按本章</w:t>
      </w:r>
      <w:r>
        <w:rPr>
          <w:rFonts w:hint="eastAsia" w:ascii="仿宋" w:hAnsi="仿宋" w:eastAsia="仿宋" w:cs="仿宋"/>
          <w:b/>
          <w:i/>
          <w:sz w:val="24"/>
        </w:rPr>
        <w:t>《供应商须知前附表》</w:t>
      </w:r>
      <w:r>
        <w:rPr>
          <w:rFonts w:hint="eastAsia" w:ascii="仿宋" w:hAnsi="仿宋" w:eastAsia="仿宋" w:cs="仿宋"/>
          <w:sz w:val="24"/>
        </w:rPr>
        <w:t>规定的金额和递交时间向采购代理机构递交磋商保证金。联合体报价的，其磋商保证金可由联合体中的一方或共同提交。以一方名义提交磋商保证金的，对联合体各方均具有约束力。</w:t>
      </w:r>
    </w:p>
    <w:p>
      <w:pPr>
        <w:adjustRightInd w:val="0"/>
        <w:spacing w:before="120" w:beforeLines="50" w:line="360" w:lineRule="exact"/>
        <w:textAlignment w:val="baseline"/>
        <w:rPr>
          <w:rFonts w:ascii="仿宋" w:hAnsi="仿宋" w:eastAsia="仿宋" w:cs="仿宋"/>
          <w:sz w:val="24"/>
        </w:rPr>
      </w:pPr>
      <w:r>
        <w:rPr>
          <w:rFonts w:hint="eastAsia" w:ascii="仿宋" w:hAnsi="仿宋" w:eastAsia="仿宋" w:cs="仿宋"/>
          <w:sz w:val="24"/>
        </w:rPr>
        <w:t>3.7.2磋商保证金可以采用电汇、网银汇款、支票、银行汇票、本票、专业担保机构出具担保函或商业银行出具银行保函形式。如磋商保证金以担保函和银行保函形式递交，</w:t>
      </w:r>
      <w:r>
        <w:rPr>
          <w:rFonts w:hint="eastAsia" w:ascii="仿宋" w:hAnsi="仿宋" w:eastAsia="仿宋" w:cs="仿宋"/>
          <w:b/>
          <w:bCs/>
          <w:sz w:val="24"/>
        </w:rPr>
        <w:t>担保函和银行保函的保证期必须和报价有效期一致或长于报价有效。</w:t>
      </w:r>
    </w:p>
    <w:p>
      <w:pPr>
        <w:spacing w:before="120" w:beforeLines="50" w:line="360" w:lineRule="exact"/>
        <w:rPr>
          <w:rFonts w:ascii="仿宋" w:hAnsi="仿宋" w:eastAsia="仿宋" w:cs="仿宋"/>
          <w:sz w:val="24"/>
        </w:rPr>
      </w:pPr>
      <w:r>
        <w:rPr>
          <w:rFonts w:hint="eastAsia" w:ascii="仿宋" w:hAnsi="仿宋" w:eastAsia="仿宋" w:cs="仿宋"/>
          <w:sz w:val="24"/>
        </w:rPr>
        <w:t>3.7.3磋商保证金采用电汇形式递交的，</w:t>
      </w:r>
      <w:r>
        <w:rPr>
          <w:rFonts w:hint="eastAsia" w:ascii="仿宋" w:hAnsi="仿宋" w:eastAsia="仿宋" w:cs="仿宋"/>
          <w:b/>
          <w:bCs/>
          <w:sz w:val="24"/>
        </w:rPr>
        <w:t>递交报价时，供应商应将电汇凭证复印件加盖单位公章和磋商保证金说明函一起单独密封，与响应文件一起递交。</w:t>
      </w:r>
    </w:p>
    <w:p>
      <w:pPr>
        <w:spacing w:before="120" w:beforeLines="50" w:line="360" w:lineRule="exact"/>
        <w:rPr>
          <w:rFonts w:ascii="仿宋" w:hAnsi="仿宋" w:eastAsia="仿宋" w:cs="仿宋"/>
          <w:sz w:val="24"/>
        </w:rPr>
      </w:pPr>
      <w:r>
        <w:rPr>
          <w:rFonts w:hint="eastAsia" w:ascii="仿宋" w:hAnsi="仿宋" w:eastAsia="仿宋" w:cs="仿宋"/>
          <w:sz w:val="24"/>
        </w:rPr>
        <w:t>3.7.4磋商保证金采用商业银行出具银行保函形式递交的，银行保函应采用第五章提供的格式由中国境内合法注册的商业银行出具。供应商应在递交响应文件时，将银行保函原件和磋商保证金说明函一起单独密封，与响应文件一起递交。</w:t>
      </w:r>
    </w:p>
    <w:p>
      <w:pPr>
        <w:spacing w:before="120" w:beforeLines="50" w:line="360" w:lineRule="exact"/>
        <w:rPr>
          <w:rFonts w:ascii="仿宋" w:hAnsi="仿宋" w:eastAsia="仿宋" w:cs="仿宋"/>
          <w:sz w:val="24"/>
        </w:rPr>
      </w:pPr>
      <w:r>
        <w:rPr>
          <w:rFonts w:hint="eastAsia" w:ascii="仿宋" w:hAnsi="仿宋" w:eastAsia="仿宋" w:cs="仿宋"/>
          <w:sz w:val="24"/>
        </w:rPr>
        <w:t>3.7.5 磋商保证金采用专业担保机构出具担保函形式递交的，担保函应采用第五章提供的格式出具。供应商应在递交响应文件时，将担保函原件和磋商保证金说明函一起单独密封，与响应文件一起递交。</w:t>
      </w:r>
    </w:p>
    <w:p>
      <w:pPr>
        <w:spacing w:before="120" w:beforeLines="50" w:line="360" w:lineRule="exact"/>
        <w:rPr>
          <w:rFonts w:ascii="仿宋" w:hAnsi="仿宋" w:eastAsia="仿宋" w:cs="仿宋"/>
          <w:sz w:val="24"/>
        </w:rPr>
      </w:pPr>
      <w:r>
        <w:rPr>
          <w:rFonts w:hint="eastAsia" w:ascii="仿宋" w:hAnsi="仿宋" w:eastAsia="仿宋" w:cs="仿宋"/>
          <w:sz w:val="24"/>
        </w:rPr>
        <w:t>3.7.6 采购代理机构自成交通知书发出之日起5个工作日内退还未成交供应商的磋商保证金，自政府采购合同签定之日起5个工作日内退还成交供应商的磋商保证金。</w:t>
      </w:r>
    </w:p>
    <w:p>
      <w:pPr>
        <w:spacing w:before="120" w:beforeLines="50" w:line="360" w:lineRule="exact"/>
        <w:ind w:firstLine="482" w:firstLineChars="200"/>
        <w:rPr>
          <w:rFonts w:ascii="仿宋" w:hAnsi="仿宋" w:eastAsia="仿宋" w:cs="仿宋"/>
          <w:b/>
          <w:bCs/>
          <w:sz w:val="24"/>
        </w:rPr>
      </w:pPr>
      <w:r>
        <w:rPr>
          <w:rFonts w:hint="eastAsia" w:ascii="仿宋" w:hAnsi="仿宋" w:eastAsia="仿宋" w:cs="仿宋"/>
          <w:b/>
          <w:bCs/>
          <w:sz w:val="24"/>
        </w:rPr>
        <w:t>退还成交供应商的磋商保证金前，成交供应商应通过邮寄、邮件或传真方式向采购代理机构提交已经签订的采购合同复印件，以证明合同已经签定。</w:t>
      </w:r>
    </w:p>
    <w:p>
      <w:pPr>
        <w:spacing w:before="120" w:beforeLines="50" w:line="360" w:lineRule="exact"/>
        <w:rPr>
          <w:rFonts w:ascii="仿宋" w:hAnsi="仿宋" w:eastAsia="仿宋" w:cs="仿宋"/>
          <w:sz w:val="24"/>
        </w:rPr>
      </w:pPr>
      <w:r>
        <w:rPr>
          <w:rFonts w:hint="eastAsia" w:ascii="仿宋" w:hAnsi="仿宋" w:eastAsia="仿宋" w:cs="仿宋"/>
          <w:sz w:val="24"/>
        </w:rPr>
        <w:t xml:space="preserve">3.7.7有下列情形之一的，磋商保证金将不予退还： </w:t>
      </w:r>
    </w:p>
    <w:p>
      <w:pPr>
        <w:spacing w:before="48" w:beforeLines="20" w:line="360" w:lineRule="exact"/>
        <w:rPr>
          <w:rFonts w:ascii="仿宋" w:hAnsi="仿宋" w:eastAsia="仿宋" w:cs="仿宋"/>
          <w:sz w:val="24"/>
        </w:rPr>
      </w:pPr>
      <w:r>
        <w:rPr>
          <w:rFonts w:hint="eastAsia" w:ascii="仿宋" w:hAnsi="仿宋" w:eastAsia="仿宋" w:cs="仿宋"/>
          <w:sz w:val="24"/>
        </w:rPr>
        <w:t xml:space="preserve">    （1）供应商在提交响应文件截止时间后撤回响应文件的；</w:t>
      </w:r>
    </w:p>
    <w:p>
      <w:pPr>
        <w:spacing w:before="48" w:beforeLines="20" w:line="360" w:lineRule="exact"/>
        <w:ind w:firstLine="468"/>
        <w:rPr>
          <w:rFonts w:ascii="仿宋" w:hAnsi="仿宋" w:eastAsia="仿宋" w:cs="仿宋"/>
          <w:sz w:val="24"/>
        </w:rPr>
      </w:pPr>
      <w:r>
        <w:rPr>
          <w:rFonts w:hint="eastAsia" w:ascii="仿宋" w:hAnsi="仿宋" w:eastAsia="仿宋" w:cs="仿宋"/>
          <w:sz w:val="24"/>
        </w:rPr>
        <w:t>（2）供应商在响应文件中提供虚假材料的；</w:t>
      </w:r>
    </w:p>
    <w:p>
      <w:pPr>
        <w:spacing w:before="48" w:beforeLines="20" w:line="360" w:lineRule="exact"/>
        <w:ind w:firstLine="468"/>
        <w:rPr>
          <w:rFonts w:ascii="仿宋" w:hAnsi="仿宋" w:eastAsia="仿宋" w:cs="仿宋"/>
          <w:sz w:val="24"/>
        </w:rPr>
      </w:pPr>
      <w:r>
        <w:rPr>
          <w:rFonts w:hint="eastAsia" w:ascii="仿宋" w:hAnsi="仿宋" w:eastAsia="仿宋" w:cs="仿宋"/>
          <w:sz w:val="24"/>
        </w:rPr>
        <w:t>（3）除不可抗力或磋商文件认可的情形以外，成交供应商不与采购人签订合同的；</w:t>
      </w:r>
    </w:p>
    <w:p>
      <w:pPr>
        <w:spacing w:before="48" w:beforeLines="20" w:line="360" w:lineRule="exact"/>
        <w:ind w:firstLine="468"/>
        <w:rPr>
          <w:rFonts w:ascii="仿宋" w:hAnsi="仿宋" w:eastAsia="仿宋" w:cs="仿宋"/>
          <w:sz w:val="24"/>
        </w:rPr>
      </w:pPr>
      <w:r>
        <w:rPr>
          <w:rFonts w:hint="eastAsia" w:ascii="仿宋" w:hAnsi="仿宋" w:eastAsia="仿宋" w:cs="仿宋"/>
          <w:sz w:val="24"/>
        </w:rPr>
        <w:t>（4）供应商与采购人、其他供应商或者采购代理机构恶意串通的；</w:t>
      </w:r>
    </w:p>
    <w:p>
      <w:pPr>
        <w:spacing w:before="48" w:beforeLines="20" w:line="360" w:lineRule="exact"/>
        <w:ind w:firstLine="468"/>
        <w:rPr>
          <w:rFonts w:ascii="仿宋" w:hAnsi="仿宋" w:eastAsia="仿宋" w:cs="仿宋"/>
          <w:sz w:val="24"/>
        </w:rPr>
      </w:pPr>
      <w:r>
        <w:rPr>
          <w:rFonts w:hint="eastAsia" w:ascii="仿宋" w:hAnsi="仿宋" w:eastAsia="仿宋" w:cs="仿宋"/>
          <w:sz w:val="24"/>
        </w:rPr>
        <w:t>（5）磋商文件规定的其他情形。</w:t>
      </w:r>
    </w:p>
    <w:p>
      <w:pPr>
        <w:spacing w:before="120" w:beforeLines="50" w:line="360" w:lineRule="exact"/>
        <w:rPr>
          <w:rFonts w:ascii="仿宋" w:hAnsi="仿宋" w:eastAsia="仿宋" w:cs="仿宋"/>
          <w:sz w:val="24"/>
        </w:rPr>
      </w:pPr>
      <w:r>
        <w:rPr>
          <w:rFonts w:hint="eastAsia" w:ascii="仿宋" w:hAnsi="仿宋" w:eastAsia="仿宋" w:cs="仿宋"/>
          <w:sz w:val="24"/>
        </w:rPr>
        <w:t xml:space="preserve">    成交供应商以上情形情节严重的，由财政部门将其列入不良行为记录名单，在一至三年内禁止参加政府采购活动，并予以通报。</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4.评审程序</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4.1 磋商小组</w:t>
      </w:r>
    </w:p>
    <w:p>
      <w:pPr>
        <w:spacing w:before="120" w:beforeLines="50" w:line="360" w:lineRule="exact"/>
        <w:rPr>
          <w:rFonts w:ascii="仿宋" w:hAnsi="仿宋" w:eastAsia="仿宋" w:cs="仿宋"/>
          <w:bCs/>
          <w:sz w:val="24"/>
        </w:rPr>
      </w:pPr>
      <w:r>
        <w:rPr>
          <w:rFonts w:hint="eastAsia" w:ascii="仿宋" w:hAnsi="仿宋" w:eastAsia="仿宋" w:cs="仿宋"/>
          <w:bCs/>
          <w:sz w:val="24"/>
        </w:rPr>
        <w:t>4.1.1磋商小组负责本项目的磋商和评审。</w:t>
      </w:r>
    </w:p>
    <w:p>
      <w:pPr>
        <w:spacing w:before="120" w:beforeLines="50" w:line="360" w:lineRule="exact"/>
        <w:rPr>
          <w:rFonts w:ascii="仿宋" w:hAnsi="仿宋" w:eastAsia="仿宋" w:cs="仿宋"/>
          <w:bCs/>
          <w:sz w:val="24"/>
        </w:rPr>
      </w:pPr>
      <w:r>
        <w:rPr>
          <w:rFonts w:hint="eastAsia" w:ascii="仿宋" w:hAnsi="仿宋" w:eastAsia="仿宋" w:cs="仿宋"/>
          <w:bCs/>
          <w:sz w:val="24"/>
        </w:rPr>
        <w:t>4.1.2磋商小组应当遵守评审工作纪律，不得泄露评审情况和评审中获悉的商业秘密。</w:t>
      </w:r>
    </w:p>
    <w:p>
      <w:pPr>
        <w:spacing w:before="120" w:beforeLines="50" w:line="360" w:lineRule="exact"/>
        <w:rPr>
          <w:rFonts w:ascii="仿宋" w:hAnsi="仿宋" w:eastAsia="仿宋" w:cs="仿宋"/>
          <w:bCs/>
          <w:sz w:val="24"/>
        </w:rPr>
      </w:pPr>
      <w:r>
        <w:rPr>
          <w:rFonts w:hint="eastAsia" w:ascii="仿宋" w:hAnsi="仿宋" w:eastAsia="仿宋" w:cs="仿宋"/>
          <w:bCs/>
          <w:sz w:val="24"/>
        </w:rPr>
        <w:t>4.1.3磋商小组成员应当按照客观、公正、审慎的原则，根据磋商文件规定的评审程序、评审方法和评审标准进行独立评审。未实质性响应磋商文件的响应按无效响应处理，磋商小组应告知提交响应文件的供应商。</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4.2 磋商时间和顺序</w:t>
      </w:r>
    </w:p>
    <w:p>
      <w:pPr>
        <w:spacing w:before="120" w:beforeLines="50" w:line="360" w:lineRule="exact"/>
        <w:rPr>
          <w:rFonts w:ascii="仿宋" w:hAnsi="仿宋" w:eastAsia="仿宋" w:cs="仿宋"/>
          <w:bCs/>
          <w:sz w:val="24"/>
        </w:rPr>
      </w:pPr>
      <w:r>
        <w:rPr>
          <w:rFonts w:hint="eastAsia" w:ascii="仿宋" w:hAnsi="仿宋" w:eastAsia="仿宋" w:cs="仿宋"/>
          <w:bCs/>
          <w:sz w:val="24"/>
        </w:rPr>
        <w:t>4.2.1采购代理机构将在本章</w:t>
      </w:r>
      <w:r>
        <w:rPr>
          <w:rFonts w:hint="eastAsia" w:ascii="仿宋" w:hAnsi="仿宋" w:eastAsia="仿宋" w:cs="仿宋"/>
          <w:b/>
          <w:i/>
          <w:iCs/>
          <w:sz w:val="24"/>
        </w:rPr>
        <w:t>《供应商须知前附表》</w:t>
      </w:r>
      <w:r>
        <w:rPr>
          <w:rFonts w:hint="eastAsia" w:ascii="仿宋" w:hAnsi="仿宋" w:eastAsia="仿宋" w:cs="仿宋"/>
          <w:bCs/>
          <w:sz w:val="24"/>
        </w:rPr>
        <w:t>规定的日期和地点组织磋商，供应商的法定代表人或其委托代理人应准时参加。</w:t>
      </w:r>
    </w:p>
    <w:p>
      <w:pPr>
        <w:spacing w:before="120" w:beforeLines="50" w:line="360" w:lineRule="exact"/>
        <w:rPr>
          <w:rFonts w:ascii="仿宋" w:hAnsi="仿宋" w:eastAsia="仿宋" w:cs="仿宋"/>
          <w:bCs/>
          <w:sz w:val="24"/>
        </w:rPr>
      </w:pPr>
      <w:r>
        <w:rPr>
          <w:rFonts w:hint="eastAsia" w:ascii="仿宋" w:hAnsi="仿宋" w:eastAsia="仿宋" w:cs="仿宋"/>
          <w:bCs/>
          <w:sz w:val="24"/>
        </w:rPr>
        <w:t>4.2.2磋商顺序按照本章</w:t>
      </w:r>
      <w:r>
        <w:rPr>
          <w:rFonts w:hint="eastAsia" w:ascii="仿宋" w:hAnsi="仿宋" w:eastAsia="仿宋" w:cs="仿宋"/>
          <w:b/>
          <w:i/>
          <w:iCs/>
          <w:sz w:val="24"/>
        </w:rPr>
        <w:t>《供应商须知前附表》</w:t>
      </w:r>
      <w:r>
        <w:rPr>
          <w:rFonts w:hint="eastAsia" w:ascii="仿宋" w:hAnsi="仿宋" w:eastAsia="仿宋" w:cs="仿宋"/>
          <w:bCs/>
          <w:sz w:val="24"/>
        </w:rPr>
        <w:t>规定的顺序进行。磋商轮次由磋商小组现场决定。</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4.3评审方法</w:t>
      </w:r>
    </w:p>
    <w:p>
      <w:pPr>
        <w:adjustRightInd w:val="0"/>
        <w:spacing w:before="120" w:beforeLines="50" w:line="360" w:lineRule="exact"/>
        <w:rPr>
          <w:rFonts w:ascii="仿宋" w:hAnsi="仿宋" w:eastAsia="仿宋" w:cs="仿宋"/>
          <w:bCs/>
          <w:sz w:val="24"/>
        </w:rPr>
      </w:pPr>
      <w:r>
        <w:rPr>
          <w:rFonts w:hint="eastAsia" w:ascii="仿宋" w:hAnsi="仿宋" w:eastAsia="仿宋" w:cs="仿宋"/>
          <w:bCs/>
          <w:sz w:val="24"/>
        </w:rPr>
        <w:t>4.3.1磋商小组按照资格性审查、符合性审查的顺序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pacing w:before="120" w:beforeLines="50" w:line="360" w:lineRule="exact"/>
        <w:rPr>
          <w:rFonts w:ascii="仿宋" w:hAnsi="仿宋" w:eastAsia="仿宋" w:cs="仿宋"/>
          <w:bCs/>
          <w:sz w:val="24"/>
        </w:rPr>
      </w:pPr>
      <w:r>
        <w:rPr>
          <w:rFonts w:hint="eastAsia" w:ascii="仿宋" w:hAnsi="仿宋" w:eastAsia="仿宋" w:cs="仿宋"/>
          <w:bCs/>
          <w:sz w:val="24"/>
        </w:rPr>
        <w:t>4.3.2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adjustRightInd w:val="0"/>
        <w:spacing w:before="120" w:beforeLines="50" w:line="360" w:lineRule="exact"/>
        <w:rPr>
          <w:rFonts w:ascii="仿宋" w:hAnsi="仿宋" w:eastAsia="仿宋" w:cs="仿宋"/>
          <w:bCs/>
          <w:sz w:val="24"/>
        </w:rPr>
      </w:pPr>
      <w:r>
        <w:rPr>
          <w:rFonts w:hint="eastAsia" w:ascii="仿宋" w:hAnsi="仿宋" w:eastAsia="仿宋" w:cs="仿宋"/>
          <w:bCs/>
          <w:sz w:val="24"/>
        </w:rPr>
        <w:t>4.3.3</w:t>
      </w:r>
      <w:r>
        <w:rPr>
          <w:rFonts w:hint="eastAsia" w:ascii="仿宋" w:hAnsi="仿宋" w:eastAsia="仿宋" w:cs="仿宋"/>
          <w:b/>
          <w:sz w:val="24"/>
        </w:rPr>
        <w:t>响应文件有以下情形的，视为未实质性响应磋商文件，按无效响应处理</w:t>
      </w:r>
      <w:r>
        <w:rPr>
          <w:rFonts w:hint="eastAsia" w:ascii="仿宋" w:hAnsi="仿宋" w:eastAsia="仿宋" w:cs="仿宋"/>
          <w:bCs/>
          <w:sz w:val="24"/>
        </w:rPr>
        <w:t>，磋商小组将告知有关供应商。</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1）未按磋商文件要求签字或盖章的；</w:t>
      </w:r>
    </w:p>
    <w:p>
      <w:pPr>
        <w:adjustRightInd w:val="0"/>
        <w:spacing w:before="120" w:beforeLines="50" w:line="360" w:lineRule="exact"/>
        <w:ind w:left="482" w:hanging="482" w:hangingChars="200"/>
        <w:rPr>
          <w:rFonts w:ascii="仿宋" w:hAnsi="仿宋" w:eastAsia="仿宋" w:cs="仿宋"/>
          <w:b/>
          <w:sz w:val="24"/>
        </w:rPr>
      </w:pPr>
      <w:r>
        <w:rPr>
          <w:rFonts w:hint="eastAsia" w:ascii="仿宋" w:hAnsi="仿宋" w:eastAsia="仿宋" w:cs="仿宋"/>
          <w:b/>
          <w:sz w:val="24"/>
        </w:rPr>
        <w:t xml:space="preserve">    2）非法定代表人签署而未提供其有效授权委托书的； </w:t>
      </w:r>
    </w:p>
    <w:p>
      <w:pPr>
        <w:adjustRightInd w:val="0"/>
        <w:spacing w:before="120" w:beforeLines="50" w:line="360" w:lineRule="exact"/>
        <w:ind w:left="482" w:hanging="482" w:hangingChars="200"/>
        <w:rPr>
          <w:rFonts w:ascii="仿宋" w:hAnsi="仿宋" w:eastAsia="仿宋" w:cs="仿宋"/>
          <w:b/>
          <w:sz w:val="24"/>
        </w:rPr>
      </w:pPr>
      <w:r>
        <w:rPr>
          <w:rFonts w:hint="eastAsia" w:ascii="仿宋" w:hAnsi="仿宋" w:eastAsia="仿宋" w:cs="仿宋"/>
          <w:b/>
          <w:sz w:val="24"/>
        </w:rPr>
        <w:t xml:space="preserve">    3）按磋商文件规定应交未交保证金或金额不足的或担保期不足的；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4）响应文件不完整导致不能实质上响应磋商文件要求的；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5）供应商不符合资格条件或未按磋商文件规定提供资格证明文件的；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6）未能实质性响应磋商文件商务和技术要求的；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7）</w:t>
      </w:r>
      <w:ins w:id="7" w:author="常志峰 [2]" w:date="2022-08-01T09:33:17Z">
        <w:r>
          <w:rPr>
            <w:rFonts w:hint="eastAsia" w:ascii="仿宋" w:hAnsi="仿宋" w:eastAsia="仿宋" w:cs="仿宋"/>
            <w:b/>
            <w:bCs/>
            <w:sz w:val="24"/>
            <w:lang w:val="en-US" w:eastAsia="zh-CN"/>
          </w:rPr>
          <w:t>某一套餐</w:t>
        </w:r>
      </w:ins>
      <w:ins w:id="8" w:author="常志峰 [2]" w:date="2022-08-01T09:33:48Z">
        <w:r>
          <w:rPr>
            <w:rFonts w:hint="eastAsia" w:ascii="仿宋" w:hAnsi="仿宋" w:eastAsia="仿宋" w:cs="仿宋"/>
            <w:b/>
            <w:bCs/>
            <w:sz w:val="24"/>
            <w:lang w:val="en-US" w:eastAsia="zh-CN"/>
          </w:rPr>
          <w:t>最终</w:t>
        </w:r>
      </w:ins>
      <w:ins w:id="9" w:author="常志峰 [2]" w:date="2022-08-01T09:33:17Z">
        <w:r>
          <w:rPr>
            <w:rFonts w:hint="eastAsia" w:ascii="仿宋" w:hAnsi="仿宋" w:eastAsia="仿宋" w:cs="仿宋"/>
            <w:b/>
            <w:bCs/>
            <w:sz w:val="24"/>
            <w:lang w:val="en-US" w:eastAsia="zh-CN"/>
          </w:rPr>
          <w:t>报价超过该套餐最高限价</w:t>
        </w:r>
      </w:ins>
      <w:r>
        <w:rPr>
          <w:rFonts w:hint="eastAsia" w:ascii="仿宋" w:hAnsi="仿宋" w:eastAsia="仿宋" w:cs="仿宋"/>
          <w:b/>
          <w:sz w:val="24"/>
        </w:rPr>
        <w:t>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8）报价有效期不足的；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9）不符合磋商文件所列带“★”号条款要求的（如适用）；</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10）供应商串通报价或弄虚作假或有其他违法行为的；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11）供应商未按磋商小组要求澄清、说明或补正的；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12）供应商符合第1.4.2条任何一种情形的；</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13）附有采购人不能接受的条件；</w:t>
      </w:r>
    </w:p>
    <w:p>
      <w:pPr>
        <w:adjustRightInd w:val="0"/>
        <w:spacing w:before="120" w:beforeLines="50" w:line="360" w:lineRule="exact"/>
        <w:ind w:firstLine="472" w:firstLineChars="196"/>
        <w:rPr>
          <w:rFonts w:ascii="仿宋" w:hAnsi="仿宋" w:eastAsia="仿宋" w:cs="仿宋"/>
          <w:b/>
          <w:sz w:val="24"/>
        </w:rPr>
      </w:pPr>
      <w:r>
        <w:rPr>
          <w:rFonts w:hint="eastAsia" w:ascii="仿宋" w:hAnsi="仿宋" w:eastAsia="仿宋" w:cs="仿宋"/>
          <w:b/>
          <w:sz w:val="24"/>
        </w:rPr>
        <w:t>14）不符合国家法律、法规和本磋商文件中规定的其他实质性要求的。</w:t>
      </w:r>
    </w:p>
    <w:p>
      <w:pPr>
        <w:pStyle w:val="18"/>
        <w:spacing w:before="120" w:beforeLines="50" w:line="360" w:lineRule="exact"/>
        <w:ind w:firstLine="0" w:firstLineChars="0"/>
        <w:rPr>
          <w:rFonts w:ascii="仿宋" w:hAnsi="仿宋" w:eastAsia="仿宋" w:cs="仿宋"/>
          <w:b/>
          <w:sz w:val="24"/>
        </w:rPr>
      </w:pPr>
      <w:r>
        <w:rPr>
          <w:rFonts w:hint="eastAsia" w:ascii="仿宋" w:hAnsi="仿宋" w:eastAsia="仿宋" w:cs="仿宋"/>
          <w:b/>
          <w:sz w:val="24"/>
        </w:rPr>
        <w:t>4.3.4 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响应处理。</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4.4磋商程序和内容</w:t>
      </w:r>
    </w:p>
    <w:p>
      <w:pPr>
        <w:spacing w:before="120" w:beforeLines="50" w:line="360" w:lineRule="exact"/>
        <w:rPr>
          <w:rFonts w:ascii="仿宋" w:hAnsi="仿宋" w:eastAsia="仿宋" w:cs="仿宋"/>
          <w:bCs/>
          <w:sz w:val="24"/>
        </w:rPr>
      </w:pPr>
      <w:r>
        <w:rPr>
          <w:rFonts w:hint="eastAsia" w:ascii="仿宋" w:hAnsi="仿宋" w:eastAsia="仿宋" w:cs="仿宋"/>
          <w:bCs/>
          <w:sz w:val="24"/>
        </w:rPr>
        <w:t>4.4.1磋商小组根据磋商文件规定的程序、评定成交的标准等事项与实质性响应磋商文件要求的供应商进行磋商。磋商小组所有成员应当集中与单一供应商分别进行磋商，并给予所有参加磋商的供应商平等的磋商机会。</w:t>
      </w:r>
    </w:p>
    <w:p>
      <w:pPr>
        <w:spacing w:before="120" w:beforeLines="50" w:line="360" w:lineRule="exact"/>
        <w:rPr>
          <w:rFonts w:ascii="仿宋" w:hAnsi="仿宋" w:eastAsia="仿宋" w:cs="仿宋"/>
          <w:bCs/>
          <w:sz w:val="24"/>
        </w:rPr>
      </w:pPr>
      <w:r>
        <w:rPr>
          <w:rFonts w:hint="eastAsia" w:ascii="仿宋" w:hAnsi="仿宋" w:eastAsia="仿宋" w:cs="仿宋"/>
          <w:bCs/>
          <w:sz w:val="24"/>
        </w:rPr>
        <w:t>4.4.2在磋商过程中，磋商小组可以根据磋商文件和磋商情况实质性变动技术需求中的技术、服务要求以及合同草案条款（</w:t>
      </w:r>
      <w:r>
        <w:rPr>
          <w:rFonts w:hint="eastAsia" w:ascii="仿宋" w:hAnsi="仿宋" w:eastAsia="仿宋" w:cs="仿宋"/>
          <w:bCs/>
          <w:i/>
          <w:iCs/>
          <w:sz w:val="24"/>
        </w:rPr>
        <w:t>具体变动内容见本章</w:t>
      </w:r>
      <w:r>
        <w:rPr>
          <w:rFonts w:hint="eastAsia" w:ascii="仿宋" w:hAnsi="仿宋" w:eastAsia="仿宋" w:cs="仿宋"/>
          <w:b/>
          <w:i/>
          <w:iCs/>
          <w:sz w:val="24"/>
        </w:rPr>
        <w:t>《供应商须知前附表》</w:t>
      </w:r>
      <w:r>
        <w:rPr>
          <w:rFonts w:hint="eastAsia" w:ascii="仿宋" w:hAnsi="仿宋" w:eastAsia="仿宋" w:cs="仿宋"/>
          <w:bCs/>
          <w:sz w:val="24"/>
        </w:rPr>
        <w:t>），但不得变动磋商文件中的其他内容。实质性变动的内容，须经采购人代表确认。在此情况下，磋商小组将以书面形式将修改内容同时通知所有参加磋商的供应商。对磋商文件作出的实质性变动是磋商文件的有效组成部分。</w:t>
      </w:r>
    </w:p>
    <w:p>
      <w:pPr>
        <w:spacing w:before="120" w:beforeLines="50" w:line="360" w:lineRule="exact"/>
        <w:rPr>
          <w:rFonts w:ascii="仿宋" w:hAnsi="仿宋" w:eastAsia="仿宋" w:cs="仿宋"/>
          <w:bCs/>
          <w:sz w:val="24"/>
        </w:rPr>
      </w:pPr>
      <w:r>
        <w:rPr>
          <w:rFonts w:hint="eastAsia" w:ascii="仿宋" w:hAnsi="仿宋" w:eastAsia="仿宋" w:cs="仿宋"/>
          <w:bCs/>
          <w:sz w:val="24"/>
        </w:rPr>
        <w:t>4.4.3每轮磋商中，参加磋商的供应商代表应认真、准确、完整地记录磋商小组提出的问题和要求，并据此准备下一轮磋商。</w:t>
      </w:r>
    </w:p>
    <w:p>
      <w:pPr>
        <w:spacing w:before="120" w:beforeLines="50" w:line="360" w:lineRule="exact"/>
        <w:rPr>
          <w:rFonts w:ascii="仿宋" w:hAnsi="仿宋" w:eastAsia="仿宋" w:cs="仿宋"/>
          <w:bCs/>
          <w:sz w:val="24"/>
        </w:rPr>
      </w:pPr>
      <w:r>
        <w:rPr>
          <w:rFonts w:hint="eastAsia" w:ascii="仿宋" w:hAnsi="仿宋" w:eastAsia="仿宋" w:cs="仿宋"/>
          <w:bCs/>
          <w:sz w:val="24"/>
        </w:rPr>
        <w:t>4.4.4供应商应当按照磋商文件的变动情况和磋商小组的要求重新提交响应文件，并由法定代表人或授权代表签字或者加盖公章。</w:t>
      </w:r>
    </w:p>
    <w:p>
      <w:pPr>
        <w:spacing w:before="120" w:beforeLines="50" w:line="360" w:lineRule="exact"/>
        <w:rPr>
          <w:rFonts w:ascii="仿宋" w:hAnsi="仿宋" w:eastAsia="仿宋" w:cs="仿宋"/>
          <w:bCs/>
          <w:sz w:val="24"/>
        </w:rPr>
      </w:pPr>
      <w:r>
        <w:rPr>
          <w:rFonts w:hint="eastAsia" w:ascii="仿宋" w:hAnsi="仿宋" w:eastAsia="仿宋" w:cs="仿宋"/>
          <w:bCs/>
          <w:sz w:val="24"/>
        </w:rPr>
        <w:t>4.4.5供应商都可以根据上一轮磋商情况对磋商报价内容进行调整和提出新的报价。</w:t>
      </w:r>
    </w:p>
    <w:p>
      <w:pPr>
        <w:spacing w:before="120" w:beforeLines="50" w:line="360" w:lineRule="exact"/>
        <w:rPr>
          <w:rFonts w:ascii="仿宋" w:hAnsi="仿宋" w:eastAsia="仿宋" w:cs="仿宋"/>
          <w:bCs/>
          <w:sz w:val="24"/>
        </w:rPr>
      </w:pPr>
      <w:r>
        <w:rPr>
          <w:rFonts w:hint="eastAsia" w:ascii="仿宋" w:hAnsi="仿宋" w:eastAsia="仿宋" w:cs="仿宋"/>
          <w:bCs/>
          <w:sz w:val="24"/>
        </w:rPr>
        <w:t>4.4.6供应商应按照本章</w:t>
      </w:r>
      <w:r>
        <w:rPr>
          <w:rFonts w:hint="eastAsia" w:ascii="仿宋" w:hAnsi="仿宋" w:eastAsia="仿宋" w:cs="仿宋"/>
          <w:b/>
          <w:i/>
          <w:iCs/>
          <w:sz w:val="24"/>
        </w:rPr>
        <w:t>《供应商须知前附表》</w:t>
      </w:r>
      <w:r>
        <w:rPr>
          <w:rFonts w:hint="eastAsia" w:ascii="仿宋" w:hAnsi="仿宋" w:eastAsia="仿宋" w:cs="仿宋"/>
          <w:bCs/>
          <w:sz w:val="24"/>
        </w:rPr>
        <w:t>中规定的方式提交最后报价。最后报价是供应商响应文件的有效组成部分。</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磋商文件能够详细列明采购标的的技术、服务要求的，磋商结束后，所有继续参加磋商的供应商在规定时间内提交最后报价,提交最后报价的供应商不得少于3家。</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对于市场竞争不充分的科研项目、以及需要扶持的科技成果转化项目，提交最后报价的供应商可以为2家；政府购买服务项目（含政府和社会资本合作项目），采购过程中符合要求的供应商（社会资本）只有2家的，竞争性磋商采购活动可以继续进行。</w:t>
      </w:r>
    </w:p>
    <w:p>
      <w:pPr>
        <w:adjustRightInd w:val="0"/>
        <w:spacing w:before="120" w:beforeLines="50" w:line="360" w:lineRule="exact"/>
        <w:rPr>
          <w:rFonts w:ascii="仿宋" w:hAnsi="仿宋" w:eastAsia="仿宋" w:cs="仿宋"/>
          <w:bCs/>
          <w:sz w:val="24"/>
        </w:rPr>
      </w:pPr>
      <w:r>
        <w:rPr>
          <w:rFonts w:hint="eastAsia" w:ascii="仿宋" w:hAnsi="仿宋" w:eastAsia="仿宋" w:cs="仿宋"/>
          <w:bCs/>
          <w:sz w:val="24"/>
        </w:rPr>
        <w:t>4.4.7已提交响应文件的供应商，在提交最后报价之前，可以根据磋商情况退出磋商。</w:t>
      </w:r>
    </w:p>
    <w:p>
      <w:pPr>
        <w:spacing w:before="120" w:beforeLines="50" w:line="360" w:lineRule="exact"/>
        <w:rPr>
          <w:rFonts w:ascii="仿宋" w:hAnsi="仿宋" w:eastAsia="仿宋" w:cs="仿宋"/>
          <w:bCs/>
          <w:sz w:val="24"/>
        </w:rPr>
      </w:pPr>
      <w:r>
        <w:rPr>
          <w:rFonts w:hint="eastAsia" w:ascii="仿宋" w:hAnsi="仿宋" w:eastAsia="仿宋" w:cs="仿宋"/>
          <w:bCs/>
          <w:sz w:val="24"/>
        </w:rPr>
        <w:t>4.4.8最后报价时间过后，供应商不得对报价进行修改、撤回或撤销，否则按照本章第3.7条的规定没收其磋商保证金。</w:t>
      </w:r>
    </w:p>
    <w:p>
      <w:pPr>
        <w:pStyle w:val="151"/>
        <w:spacing w:before="120" w:beforeLines="50" w:line="360" w:lineRule="exact"/>
        <w:jc w:val="left"/>
        <w:outlineLvl w:val="0"/>
        <w:rPr>
          <w:rFonts w:ascii="仿宋" w:hAnsi="仿宋" w:eastAsia="仿宋" w:cs="仿宋"/>
          <w:b/>
          <w:szCs w:val="24"/>
        </w:rPr>
      </w:pPr>
      <w:r>
        <w:rPr>
          <w:rFonts w:hint="eastAsia" w:ascii="仿宋" w:hAnsi="仿宋" w:eastAsia="仿宋" w:cs="仿宋"/>
          <w:b/>
          <w:szCs w:val="24"/>
        </w:rPr>
        <w:t>4.5评审标准</w:t>
      </w:r>
    </w:p>
    <w:p>
      <w:pPr>
        <w:spacing w:before="120" w:beforeLines="50" w:line="360" w:lineRule="exact"/>
        <w:rPr>
          <w:rFonts w:ascii="仿宋" w:hAnsi="仿宋" w:eastAsia="仿宋" w:cs="仿宋"/>
          <w:bCs/>
          <w:sz w:val="24"/>
        </w:rPr>
      </w:pPr>
      <w:r>
        <w:rPr>
          <w:rFonts w:hint="eastAsia" w:ascii="仿宋" w:hAnsi="仿宋" w:eastAsia="仿宋" w:cs="仿宋"/>
          <w:bCs/>
          <w:sz w:val="24"/>
        </w:rPr>
        <w:t>4.5.1综合评分法</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经磋商确定最终技术需求和提交最后报价的供应商后，由磋商小组采用综合评分法对提交最后报价的供应商的响应文件和最后报价进行综合评分。评分细则见本章</w:t>
      </w:r>
      <w:r>
        <w:rPr>
          <w:rFonts w:hint="eastAsia" w:ascii="仿宋" w:hAnsi="仿宋" w:eastAsia="仿宋" w:cs="仿宋"/>
          <w:b/>
          <w:i/>
          <w:iCs/>
          <w:sz w:val="24"/>
        </w:rPr>
        <w:t>《附表》</w:t>
      </w:r>
      <w:r>
        <w:rPr>
          <w:rFonts w:hint="eastAsia" w:ascii="仿宋" w:hAnsi="仿宋" w:eastAsia="仿宋" w:cs="仿宋"/>
          <w:bCs/>
          <w:sz w:val="24"/>
        </w:rPr>
        <w:t>。</w:t>
      </w:r>
    </w:p>
    <w:p>
      <w:pPr>
        <w:spacing w:before="120" w:beforeLines="50" w:line="360" w:lineRule="exact"/>
        <w:rPr>
          <w:rFonts w:ascii="仿宋" w:hAnsi="仿宋" w:eastAsia="仿宋" w:cs="仿宋"/>
          <w:bCs/>
          <w:sz w:val="24"/>
        </w:rPr>
      </w:pPr>
      <w:r>
        <w:rPr>
          <w:rFonts w:hint="eastAsia" w:ascii="仿宋" w:hAnsi="仿宋" w:eastAsia="仿宋" w:cs="仿宋"/>
          <w:bCs/>
          <w:sz w:val="24"/>
        </w:rPr>
        <w:t>4.5.2政府采购政策要求</w:t>
      </w:r>
    </w:p>
    <w:p>
      <w:pPr>
        <w:spacing w:before="120" w:beforeLines="50" w:line="360" w:lineRule="exact"/>
        <w:rPr>
          <w:rFonts w:ascii="仿宋" w:hAnsi="仿宋" w:eastAsia="仿宋" w:cs="仿宋"/>
          <w:sz w:val="24"/>
        </w:rPr>
      </w:pPr>
      <w:r>
        <w:rPr>
          <w:rFonts w:hint="eastAsia" w:ascii="仿宋" w:hAnsi="仿宋" w:eastAsia="仿宋" w:cs="仿宋"/>
          <w:bCs/>
          <w:sz w:val="24"/>
        </w:rPr>
        <w:t>4.5.2.1</w:t>
      </w:r>
      <w:r>
        <w:rPr>
          <w:rFonts w:hint="eastAsia" w:ascii="仿宋" w:hAnsi="仿宋" w:eastAsia="仿宋" w:cs="仿宋"/>
          <w:sz w:val="24"/>
        </w:rPr>
        <w:t>节约能源、环境保护政策</w:t>
      </w:r>
    </w:p>
    <w:p>
      <w:pPr>
        <w:pStyle w:val="18"/>
        <w:spacing w:before="120" w:beforeLines="50" w:line="360" w:lineRule="exact"/>
        <w:ind w:firstLine="480"/>
        <w:rPr>
          <w:rFonts w:ascii="仿宋" w:hAnsi="仿宋" w:eastAsia="仿宋" w:cs="仿宋"/>
          <w:sz w:val="24"/>
        </w:rPr>
      </w:pPr>
      <w:r>
        <w:rPr>
          <w:rFonts w:hint="eastAsia" w:ascii="仿宋" w:hAnsi="仿宋" w:eastAsia="仿宋" w:cs="仿宋"/>
          <w:sz w:val="24"/>
        </w:rPr>
        <w:t>政府采购节约能源、环境保护政策：</w:t>
      </w:r>
      <w:r>
        <w:rPr>
          <w:rFonts w:eastAsia="仿宋"/>
          <w:sz w:val="24"/>
        </w:rPr>
        <w:t>依据《财政部 发展改革委 生态环境部 市场监管总局关于调整优化节能产品、环境标志产品政府采购执行机制的通知（财库（2019）9号）》</w:t>
      </w:r>
      <w:r>
        <w:rPr>
          <w:rFonts w:hint="eastAsia" w:eastAsia="仿宋"/>
          <w:sz w:val="24"/>
        </w:rPr>
        <w:t>规定，采购人拟采购的产品属于品目清单范围的，采购人和采购代理机构将依据国家确定的认证机构出具的、处于有效期之内的节能产品、环境标志产品认证证书，</w:t>
      </w:r>
      <w:r>
        <w:rPr>
          <w:rFonts w:hint="eastAsia" w:eastAsia="仿宋"/>
          <w:b/>
          <w:sz w:val="24"/>
        </w:rPr>
        <w:t>对获得证书产品实施政府优先采购，形式为给予适当加分</w:t>
      </w:r>
      <w:r>
        <w:rPr>
          <w:rFonts w:eastAsia="仿宋"/>
          <w:sz w:val="24"/>
        </w:rPr>
        <w:t>。</w:t>
      </w:r>
    </w:p>
    <w:p>
      <w:pPr>
        <w:spacing w:before="120" w:beforeLines="50" w:line="360" w:lineRule="exact"/>
        <w:rPr>
          <w:rFonts w:ascii="仿宋" w:hAnsi="仿宋" w:eastAsia="仿宋" w:cs="仿宋"/>
          <w:sz w:val="24"/>
        </w:rPr>
      </w:pPr>
      <w:r>
        <w:rPr>
          <w:rFonts w:hint="eastAsia" w:ascii="仿宋" w:hAnsi="仿宋" w:eastAsia="仿宋" w:cs="仿宋"/>
          <w:sz w:val="24"/>
        </w:rPr>
        <w:t>4.5.2.2促进中小企业发展政策</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按照《中小企业划分标准规定》（工信部联企业【2011】300号）的标准，属于小型和微型企业的中国企业，且响应产品/服务是中国小型和微型企业生产/提供的，应按照第五章</w:t>
      </w:r>
      <w:r>
        <w:rPr>
          <w:rFonts w:hint="eastAsia" w:ascii="仿宋" w:hAnsi="仿宋" w:eastAsia="仿宋" w:cs="仿宋"/>
          <w:b/>
          <w:i/>
          <w:sz w:val="24"/>
        </w:rPr>
        <w:t>《响应文件格式》</w:t>
      </w:r>
      <w:r>
        <w:rPr>
          <w:rFonts w:hint="eastAsia" w:ascii="仿宋" w:hAnsi="仿宋" w:eastAsia="仿宋" w:cs="仿宋"/>
          <w:sz w:val="24"/>
        </w:rPr>
        <w:t>提交中小企业声明函。供应商应对提交的中小企业声明函的真实性负责。提交的中小企业声明函不真实的，应承担相应的法律责任。</w:t>
      </w:r>
    </w:p>
    <w:p>
      <w:pPr>
        <w:pStyle w:val="18"/>
        <w:ind w:firstLine="480"/>
      </w:pPr>
      <w:r>
        <w:rPr>
          <w:rFonts w:hint="eastAsia" w:ascii="仿宋" w:hAnsi="仿宋" w:eastAsia="仿宋" w:cs="仿宋"/>
          <w:sz w:val="24"/>
        </w:rPr>
        <w:t>根据《政府采购促进中小企业发展管</w:t>
      </w:r>
      <w:r>
        <w:rPr>
          <w:rFonts w:hint="eastAsia" w:ascii="仿宋" w:hAnsi="仿宋" w:eastAsia="仿宋" w:cs="仿宋"/>
          <w:kern w:val="2"/>
          <w:sz w:val="24"/>
          <w:szCs w:val="24"/>
          <w:lang w:val="en-US" w:eastAsia="zh-CN" w:bidi="ar-SA"/>
        </w:rPr>
        <w:t>理办法》（财库﹝2020﹞46 号）、《关于进一步加大政府采购支持中小企业力度的通知》（财库【2022】19号规定</w:t>
      </w:r>
      <w:r>
        <w:rPr>
          <w:rFonts w:hint="eastAsia" w:ascii="仿宋" w:hAnsi="仿宋" w:eastAsia="仿宋" w:cs="仿宋"/>
          <w:sz w:val="24"/>
        </w:rPr>
        <w:t>，本项目采购货物为小型或微型企业制造的，供应商应出具采购文件要求的《中小企业声明函》给予证明，否则评审时不予认可。供应商应对提交的中小企业声明函的真实性负责，提交的中小企业声明函不真实的，应承担相应的法律责任。（注：依据《政府采购促进中小企业发展管理办法》规定享受扶持政策获得政府采购合同的小微企业不得将合同分包给大中型企业，中型企业不得将合同分包给大型企业）</w:t>
      </w:r>
    </w:p>
    <w:p>
      <w:pPr>
        <w:spacing w:before="120" w:beforeLines="50" w:line="360" w:lineRule="exact"/>
        <w:rPr>
          <w:rFonts w:ascii="仿宋" w:hAnsi="仿宋" w:eastAsia="仿宋" w:cs="仿宋"/>
          <w:sz w:val="24"/>
        </w:rPr>
      </w:pPr>
      <w:r>
        <w:rPr>
          <w:rFonts w:hint="eastAsia" w:ascii="仿宋" w:hAnsi="仿宋" w:eastAsia="仿宋" w:cs="仿宋"/>
          <w:sz w:val="24"/>
        </w:rPr>
        <w:t>4.5.2.3监狱企业扶持政策</w:t>
      </w:r>
    </w:p>
    <w:p>
      <w:pPr>
        <w:spacing w:before="120" w:beforeLines="50" w:line="360" w:lineRule="exact"/>
        <w:ind w:firstLine="480"/>
        <w:rPr>
          <w:rFonts w:ascii="仿宋" w:hAnsi="仿宋" w:eastAsia="仿宋" w:cs="仿宋"/>
          <w:sz w:val="24"/>
        </w:rPr>
      </w:pPr>
      <w:r>
        <w:rPr>
          <w:rFonts w:hint="eastAsia" w:ascii="仿宋" w:hAnsi="仿宋" w:eastAsia="仿宋" w:cs="仿宋"/>
          <w:sz w:val="24"/>
        </w:rPr>
        <w:t>监狱企业视同小型、微型企业。供应商为监狱企业的，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p>
    <w:p>
      <w:pPr>
        <w:spacing w:before="120" w:beforeLines="50" w:line="360" w:lineRule="exact"/>
        <w:rPr>
          <w:rFonts w:ascii="仿宋" w:hAnsi="仿宋" w:eastAsia="仿宋" w:cs="仿宋"/>
          <w:sz w:val="24"/>
        </w:rPr>
      </w:pPr>
      <w:r>
        <w:rPr>
          <w:rFonts w:hint="eastAsia" w:ascii="仿宋" w:hAnsi="仿宋" w:eastAsia="仿宋" w:cs="仿宋"/>
          <w:sz w:val="24"/>
        </w:rPr>
        <w:t>4.5.2.4 促进残疾人就业政府采购政策：根据《三部门联合发布关于促进残疾人就业政府采购政策的通知》（财库〔2017〕141 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spacing w:before="120" w:beforeLines="50" w:line="360" w:lineRule="exact"/>
        <w:rPr>
          <w:rFonts w:ascii="仿宋" w:hAnsi="仿宋" w:eastAsia="仿宋" w:cs="仿宋"/>
          <w:bCs/>
          <w:sz w:val="24"/>
        </w:rPr>
      </w:pPr>
      <w:r>
        <w:rPr>
          <w:rFonts w:hint="eastAsia" w:ascii="仿宋" w:hAnsi="仿宋" w:eastAsia="仿宋" w:cs="仿宋"/>
          <w:sz w:val="24"/>
        </w:rPr>
        <w:t>4.5.2.5具体优惠办法见</w:t>
      </w:r>
      <w:r>
        <w:rPr>
          <w:rFonts w:hint="eastAsia" w:ascii="仿宋" w:hAnsi="仿宋" w:eastAsia="仿宋" w:cs="仿宋"/>
          <w:bCs/>
          <w:sz w:val="24"/>
        </w:rPr>
        <w:t>本章</w:t>
      </w:r>
      <w:r>
        <w:rPr>
          <w:rFonts w:hint="eastAsia" w:ascii="仿宋" w:hAnsi="仿宋" w:eastAsia="仿宋" w:cs="仿宋"/>
          <w:b/>
          <w:i/>
          <w:iCs/>
          <w:sz w:val="24"/>
        </w:rPr>
        <w:t>《附表》</w:t>
      </w:r>
      <w:r>
        <w:rPr>
          <w:rFonts w:hint="eastAsia" w:ascii="仿宋" w:hAnsi="仿宋" w:eastAsia="仿宋" w:cs="仿宋"/>
          <w:sz w:val="24"/>
        </w:rPr>
        <w:t>。</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4.6确定成交供应商</w:t>
      </w:r>
    </w:p>
    <w:p>
      <w:pPr>
        <w:adjustRightInd w:val="0"/>
        <w:spacing w:before="120" w:beforeLines="50" w:line="360" w:lineRule="exact"/>
        <w:rPr>
          <w:rFonts w:ascii="仿宋" w:hAnsi="仿宋" w:eastAsia="仿宋" w:cs="仿宋"/>
          <w:bCs/>
          <w:sz w:val="24"/>
        </w:rPr>
      </w:pPr>
      <w:r>
        <w:rPr>
          <w:rFonts w:hint="eastAsia" w:ascii="仿宋" w:hAnsi="仿宋" w:eastAsia="仿宋" w:cs="仿宋"/>
          <w:bCs/>
          <w:sz w:val="24"/>
        </w:rPr>
        <w:t>4.6.1磋商小组根据综合评分情况，按照评审得分由高到低顺序推荐成交供应商（推荐成交供应商数量见本章</w:t>
      </w:r>
      <w:r>
        <w:rPr>
          <w:rFonts w:hint="eastAsia" w:ascii="仿宋" w:hAnsi="仿宋" w:eastAsia="仿宋" w:cs="仿宋"/>
          <w:b/>
          <w:i/>
          <w:iCs/>
          <w:sz w:val="24"/>
        </w:rPr>
        <w:t>《供应商须知前附表》</w:t>
      </w:r>
      <w:r>
        <w:rPr>
          <w:rFonts w:hint="eastAsia" w:ascii="仿宋" w:hAnsi="仿宋" w:eastAsia="仿宋" w:cs="仿宋"/>
          <w:bCs/>
          <w:sz w:val="24"/>
        </w:rPr>
        <w:t>），并编写评审报告。评审得分相同的，按照最后报价由低到高的顺序推荐。评审得分且最后报价相同的，按照技术得分由高到低的顺序推荐。得分仍相同的，按照商务得分由高到低的顺序排列。得分仍相同的，由磋商小组按随机抽取方式确定排名。</w:t>
      </w:r>
    </w:p>
    <w:p>
      <w:pPr>
        <w:adjustRightInd w:val="0"/>
        <w:spacing w:before="120" w:beforeLines="50" w:line="360" w:lineRule="exact"/>
        <w:rPr>
          <w:rFonts w:ascii="仿宋" w:hAnsi="仿宋" w:eastAsia="仿宋" w:cs="仿宋"/>
          <w:bCs/>
          <w:sz w:val="24"/>
        </w:rPr>
      </w:pPr>
      <w:r>
        <w:rPr>
          <w:rFonts w:hint="eastAsia" w:ascii="仿宋" w:hAnsi="仿宋" w:eastAsia="仿宋" w:cs="仿宋"/>
          <w:bCs/>
          <w:sz w:val="24"/>
        </w:rPr>
        <w:t>4.6.2评审报告，其主要内容包括：</w:t>
      </w:r>
    </w:p>
    <w:p>
      <w:pPr>
        <w:numPr>
          <w:ilvl w:val="0"/>
          <w:numId w:val="63"/>
        </w:numPr>
        <w:adjustRightInd w:val="0"/>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邀请供应商参加采购活动的具体方式和相关情况；</w:t>
      </w:r>
    </w:p>
    <w:p>
      <w:pPr>
        <w:numPr>
          <w:ilvl w:val="0"/>
          <w:numId w:val="63"/>
        </w:numPr>
        <w:adjustRightInd w:val="0"/>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响应文件开启日期和地点；</w:t>
      </w:r>
    </w:p>
    <w:p>
      <w:pPr>
        <w:numPr>
          <w:ilvl w:val="0"/>
          <w:numId w:val="63"/>
        </w:numPr>
        <w:adjustRightInd w:val="0"/>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获取磋商文件的供应商名单和磋商小组成员名单；</w:t>
      </w:r>
    </w:p>
    <w:p>
      <w:pPr>
        <w:numPr>
          <w:ilvl w:val="0"/>
          <w:numId w:val="63"/>
        </w:numPr>
        <w:adjustRightInd w:val="0"/>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评审情况记录和说明，包括对供应商的资格审查情况、供应商响应文件评审情况、磋商情况、报价情况等；</w:t>
      </w:r>
    </w:p>
    <w:p>
      <w:pPr>
        <w:numPr>
          <w:ilvl w:val="0"/>
          <w:numId w:val="63"/>
        </w:numPr>
        <w:adjustRightInd w:val="0"/>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提出的成交候选供应商的名单及理由。</w:t>
      </w:r>
    </w:p>
    <w:p>
      <w:pPr>
        <w:adjustRightInd w:val="0"/>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adjustRightInd w:val="0"/>
        <w:spacing w:before="120" w:beforeLines="50" w:line="360" w:lineRule="exact"/>
        <w:rPr>
          <w:rFonts w:ascii="仿宋" w:hAnsi="仿宋" w:eastAsia="仿宋" w:cs="仿宋"/>
          <w:bCs/>
          <w:sz w:val="24"/>
        </w:rPr>
      </w:pPr>
      <w:r>
        <w:rPr>
          <w:rFonts w:hint="eastAsia" w:ascii="仿宋" w:hAnsi="仿宋" w:eastAsia="仿宋" w:cs="仿宋"/>
          <w:bCs/>
          <w:sz w:val="24"/>
        </w:rPr>
        <w:t>4.6.3确定成交供应商</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本章</w:t>
      </w:r>
      <w:r>
        <w:rPr>
          <w:rFonts w:hint="eastAsia" w:ascii="仿宋" w:hAnsi="仿宋" w:eastAsia="仿宋" w:cs="仿宋"/>
          <w:b/>
          <w:i/>
          <w:sz w:val="24"/>
        </w:rPr>
        <w:t>《供应商须知前附表》</w:t>
      </w:r>
      <w:r>
        <w:rPr>
          <w:rFonts w:hint="eastAsia" w:ascii="仿宋" w:hAnsi="仿宋" w:eastAsia="仿宋" w:cs="仿宋"/>
          <w:sz w:val="24"/>
        </w:rPr>
        <w:t>规定由采购人确定成交供应商的，采购人确定排名第一的成交候选人为成交供应商。</w:t>
      </w:r>
    </w:p>
    <w:p>
      <w:pPr>
        <w:spacing w:before="120" w:beforeLines="50" w:line="360" w:lineRule="exact"/>
        <w:ind w:firstLine="480" w:firstLineChars="200"/>
        <w:rPr>
          <w:rFonts w:ascii="仿宋" w:hAnsi="仿宋" w:eastAsia="仿宋" w:cs="仿宋"/>
          <w:sz w:val="24"/>
        </w:rPr>
      </w:pPr>
      <w:r>
        <w:rPr>
          <w:rFonts w:hint="eastAsia" w:ascii="仿宋" w:hAnsi="仿宋" w:eastAsia="仿宋" w:cs="仿宋"/>
          <w:sz w:val="24"/>
        </w:rPr>
        <w:t>本章</w:t>
      </w:r>
      <w:r>
        <w:rPr>
          <w:rFonts w:hint="eastAsia" w:ascii="仿宋" w:hAnsi="仿宋" w:eastAsia="仿宋" w:cs="仿宋"/>
          <w:b/>
          <w:i/>
          <w:sz w:val="24"/>
        </w:rPr>
        <w:t>《供应商须知前附表》</w:t>
      </w:r>
      <w:r>
        <w:rPr>
          <w:rFonts w:hint="eastAsia" w:ascii="仿宋" w:hAnsi="仿宋" w:eastAsia="仿宋" w:cs="仿宋"/>
          <w:sz w:val="24"/>
        </w:rPr>
        <w:t>规定由磋商小组确定成交供应商的，磋商小组直接确定成交供应商。</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5.成交</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5.1 成交公告和成交通知</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sz w:val="24"/>
        </w:rPr>
        <w:t>在获得采购人书面确认后，采购代理机构在财政部门指定的媒体上发布成交结果公告</w:t>
      </w:r>
      <w:r>
        <w:rPr>
          <w:rFonts w:hint="eastAsia" w:ascii="仿宋" w:hAnsi="仿宋" w:eastAsia="仿宋" w:cs="仿宋"/>
          <w:bCs/>
          <w:sz w:val="24"/>
        </w:rPr>
        <w:t>，同时向成交供应商发出成交通知书，向未成交的供应商发出成交结果通知书。</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5.2 履约担保</w:t>
      </w:r>
    </w:p>
    <w:p>
      <w:pPr>
        <w:spacing w:before="120" w:beforeLines="50" w:line="360" w:lineRule="exact"/>
        <w:rPr>
          <w:rFonts w:ascii="仿宋" w:hAnsi="仿宋" w:eastAsia="仿宋" w:cs="仿宋"/>
          <w:sz w:val="24"/>
        </w:rPr>
      </w:pPr>
      <w:r>
        <w:rPr>
          <w:rFonts w:hint="eastAsia" w:ascii="仿宋" w:hAnsi="仿宋" w:eastAsia="仿宋" w:cs="仿宋"/>
          <w:bCs/>
          <w:sz w:val="24"/>
        </w:rPr>
        <w:t>5.2.1在签订</w:t>
      </w:r>
      <w:r>
        <w:rPr>
          <w:rFonts w:hint="eastAsia" w:ascii="仿宋" w:hAnsi="仿宋" w:eastAsia="仿宋" w:cs="仿宋"/>
          <w:sz w:val="24"/>
        </w:rPr>
        <w:t>合同前，成交供应商应按本章</w:t>
      </w:r>
      <w:r>
        <w:rPr>
          <w:rFonts w:hint="eastAsia" w:ascii="仿宋" w:hAnsi="仿宋" w:eastAsia="仿宋" w:cs="仿宋"/>
          <w:b/>
          <w:i/>
          <w:sz w:val="24"/>
        </w:rPr>
        <w:t>《供应商须知前附表》</w:t>
      </w:r>
      <w:r>
        <w:rPr>
          <w:rFonts w:hint="eastAsia" w:ascii="仿宋" w:hAnsi="仿宋" w:eastAsia="仿宋" w:cs="仿宋"/>
          <w:sz w:val="24"/>
        </w:rPr>
        <w:t>规定的金额、担保形式和磋商文件第三章</w:t>
      </w:r>
      <w:r>
        <w:rPr>
          <w:rFonts w:hint="eastAsia" w:ascii="仿宋" w:hAnsi="仿宋" w:eastAsia="仿宋" w:cs="仿宋"/>
          <w:b/>
          <w:i/>
          <w:sz w:val="24"/>
        </w:rPr>
        <w:t>《合同草案条款》</w:t>
      </w:r>
      <w:r>
        <w:rPr>
          <w:rFonts w:hint="eastAsia" w:ascii="仿宋" w:hAnsi="仿宋" w:eastAsia="仿宋" w:cs="仿宋"/>
          <w:sz w:val="24"/>
        </w:rPr>
        <w:t>规定的履约担保格式向采购人提交履约担保。联合体中标的，其履约担保由牵头人提交。</w:t>
      </w:r>
    </w:p>
    <w:p>
      <w:pPr>
        <w:spacing w:before="120" w:beforeLines="50" w:line="360" w:lineRule="exact"/>
        <w:rPr>
          <w:rFonts w:ascii="仿宋" w:hAnsi="仿宋" w:eastAsia="仿宋" w:cs="仿宋"/>
          <w:sz w:val="24"/>
        </w:rPr>
      </w:pPr>
      <w:r>
        <w:rPr>
          <w:rFonts w:hint="eastAsia" w:ascii="仿宋" w:hAnsi="仿宋" w:eastAsia="仿宋" w:cs="仿宋"/>
          <w:sz w:val="24"/>
        </w:rPr>
        <w:t>5.2.2成交供应商不能按本章第5.2.1项要求提交履约担保的，视为放弃成交，其磋商保证金不予退还。给采购人造成的损失超过磋商保证金数额的，成交供应商还应当对超过部分予以赔偿。</w:t>
      </w:r>
    </w:p>
    <w:p>
      <w:pPr>
        <w:pStyle w:val="151"/>
        <w:spacing w:before="120" w:beforeLines="50" w:line="360" w:lineRule="exact"/>
        <w:outlineLvl w:val="0"/>
        <w:rPr>
          <w:rFonts w:ascii="仿宋" w:hAnsi="仿宋" w:eastAsia="仿宋" w:cs="仿宋"/>
          <w:b/>
          <w:szCs w:val="24"/>
        </w:rPr>
      </w:pPr>
      <w:r>
        <w:rPr>
          <w:rFonts w:hint="eastAsia" w:ascii="仿宋" w:hAnsi="仿宋" w:eastAsia="仿宋" w:cs="仿宋"/>
          <w:b/>
          <w:szCs w:val="24"/>
        </w:rPr>
        <w:t>5.3 签订合同</w:t>
      </w:r>
    </w:p>
    <w:p>
      <w:pPr>
        <w:spacing w:before="120" w:beforeLines="50" w:line="360" w:lineRule="exact"/>
        <w:rPr>
          <w:rFonts w:ascii="仿宋" w:hAnsi="仿宋" w:eastAsia="仿宋" w:cs="仿宋"/>
          <w:bCs/>
          <w:sz w:val="24"/>
        </w:rPr>
      </w:pPr>
      <w:r>
        <w:rPr>
          <w:rFonts w:hint="eastAsia" w:ascii="仿宋" w:hAnsi="仿宋" w:eastAsia="仿宋" w:cs="仿宋"/>
          <w:bCs/>
          <w:sz w:val="24"/>
        </w:rPr>
        <w:t>5.3.1采购人与成交供应商应当在成交通知书发出之日起30日内，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5.3.2 成交供应商拒绝签订政府采购合同的，采购人可以确定其他供应商作为成交供应商并签订政府采购合同，也可以重新开展采购活动。拒绝签订政府采购合同的成交供应商不得参加对该项目重新开展的采购活动。 </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6. 采购终止</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出现下列情形之一的，采购人将终止竞争性磋商采购活动，发布项目终止公告并说明原因，重新开展采购活动：</w:t>
      </w:r>
    </w:p>
    <w:p>
      <w:pPr>
        <w:numPr>
          <w:ilvl w:val="0"/>
          <w:numId w:val="64"/>
        </w:num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在采购活动中因重大变故，采购任务取消的；</w:t>
      </w:r>
    </w:p>
    <w:p>
      <w:pPr>
        <w:numPr>
          <w:ilvl w:val="0"/>
          <w:numId w:val="64"/>
        </w:num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因情况变化，不再符合规定的竞争性磋商采购方式适用情形的；</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（三）出现影响采购公正的违法、违规行为的；</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（四）在采购过程中符合要求的供应商或者报价未超过采购预算的供应商不足3家的，但4.4.6条规定的情形除外。</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7. 纪律和监督</w:t>
      </w:r>
    </w:p>
    <w:p>
      <w:pPr>
        <w:pStyle w:val="151"/>
        <w:spacing w:before="120" w:beforeLines="50" w:line="360" w:lineRule="exact"/>
        <w:outlineLvl w:val="0"/>
        <w:rPr>
          <w:rFonts w:ascii="仿宋" w:hAnsi="仿宋" w:eastAsia="仿宋" w:cs="仿宋"/>
          <w:bCs/>
          <w:szCs w:val="24"/>
        </w:rPr>
      </w:pPr>
      <w:r>
        <w:rPr>
          <w:rFonts w:hint="eastAsia" w:ascii="仿宋" w:hAnsi="仿宋" w:eastAsia="仿宋" w:cs="仿宋"/>
          <w:bCs/>
          <w:szCs w:val="24"/>
        </w:rPr>
        <w:t>7.1 对采购人的纪律要求</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采购人不得泄漏磋商活动中应当保密的情况和资料，不得与供应商串通损害国家利益、社会公共利益或者他人合法权益。</w:t>
      </w:r>
    </w:p>
    <w:p>
      <w:pPr>
        <w:pStyle w:val="151"/>
        <w:spacing w:before="120" w:beforeLines="50" w:line="360" w:lineRule="exact"/>
        <w:outlineLvl w:val="0"/>
        <w:rPr>
          <w:rFonts w:ascii="仿宋" w:hAnsi="仿宋" w:eastAsia="仿宋" w:cs="仿宋"/>
          <w:bCs/>
          <w:szCs w:val="24"/>
        </w:rPr>
      </w:pPr>
      <w:r>
        <w:rPr>
          <w:rFonts w:hint="eastAsia" w:ascii="仿宋" w:hAnsi="仿宋" w:eastAsia="仿宋" w:cs="仿宋"/>
          <w:bCs/>
          <w:szCs w:val="24"/>
        </w:rPr>
        <w:t>7.2 对供应商的纪律要求</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供应商不得相互串通磋商或者与采购人串通磋商，不得向采购人或者磋商小组成员行贿谋取成交，不得以他人名义磋商或者以其他方式弄虚作假骗取成交；供应商不得以任何方式干扰、影响磋商工作。</w:t>
      </w:r>
    </w:p>
    <w:p>
      <w:pPr>
        <w:pStyle w:val="151"/>
        <w:spacing w:before="120" w:beforeLines="50" w:line="360" w:lineRule="exact"/>
        <w:outlineLvl w:val="0"/>
        <w:rPr>
          <w:rFonts w:ascii="仿宋" w:hAnsi="仿宋" w:eastAsia="仿宋" w:cs="仿宋"/>
          <w:bCs/>
          <w:szCs w:val="24"/>
        </w:rPr>
      </w:pPr>
      <w:r>
        <w:rPr>
          <w:rFonts w:hint="eastAsia" w:ascii="仿宋" w:hAnsi="仿宋" w:eastAsia="仿宋" w:cs="仿宋"/>
          <w:bCs/>
          <w:szCs w:val="24"/>
        </w:rPr>
        <w:t>7.3 对磋商小组成员的纪律要求</w:t>
      </w:r>
    </w:p>
    <w:p>
      <w:pPr>
        <w:spacing w:before="120" w:beforeLines="50" w:line="360" w:lineRule="exact"/>
        <w:ind w:firstLine="480" w:firstLineChars="200"/>
        <w:rPr>
          <w:rFonts w:ascii="仿宋" w:hAnsi="仿宋" w:eastAsia="仿宋" w:cs="仿宋"/>
          <w:bCs/>
          <w:sz w:val="24"/>
        </w:rPr>
      </w:pPr>
      <w:r>
        <w:rPr>
          <w:rFonts w:hint="eastAsia" w:ascii="仿宋" w:hAnsi="仿宋" w:eastAsia="仿宋" w:cs="仿宋"/>
          <w:bCs/>
          <w:sz w:val="24"/>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磋商文件没有规定的评审因素和标准进行评审。</w:t>
      </w:r>
    </w:p>
    <w:p>
      <w:pPr>
        <w:pStyle w:val="151"/>
        <w:spacing w:before="120" w:beforeLines="50" w:line="360" w:lineRule="exact"/>
        <w:outlineLvl w:val="0"/>
        <w:rPr>
          <w:rFonts w:ascii="仿宋" w:hAnsi="仿宋" w:eastAsia="仿宋" w:cs="仿宋"/>
          <w:bCs/>
          <w:szCs w:val="24"/>
        </w:rPr>
      </w:pPr>
      <w:r>
        <w:rPr>
          <w:rFonts w:hint="eastAsia" w:ascii="仿宋" w:hAnsi="仿宋" w:eastAsia="仿宋" w:cs="仿宋"/>
          <w:bCs/>
          <w:szCs w:val="24"/>
        </w:rPr>
        <w:t>7.4 对与磋商活动有关的工作人员的纪律要求</w:t>
      </w:r>
    </w:p>
    <w:p>
      <w:pPr>
        <w:spacing w:before="120" w:beforeLines="50" w:line="360" w:lineRule="exact"/>
        <w:rPr>
          <w:rFonts w:ascii="仿宋" w:hAnsi="仿宋" w:eastAsia="仿宋" w:cs="仿宋"/>
          <w:bCs/>
          <w:sz w:val="24"/>
        </w:rPr>
      </w:pPr>
      <w:r>
        <w:rPr>
          <w:rFonts w:hint="eastAsia" w:ascii="仿宋" w:hAnsi="仿宋" w:eastAsia="仿宋" w:cs="仿宋"/>
          <w:bCs/>
          <w:sz w:val="24"/>
        </w:rPr>
        <w:t xml:space="preserve">    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8.成交服务费</w:t>
      </w:r>
    </w:p>
    <w:p>
      <w:pPr>
        <w:spacing w:before="120" w:beforeLines="50" w:line="360" w:lineRule="exact"/>
        <w:rPr>
          <w:rFonts w:ascii="仿宋" w:hAnsi="仿宋" w:eastAsia="仿宋" w:cs="仿宋"/>
          <w:sz w:val="24"/>
        </w:rPr>
      </w:pPr>
      <w:r>
        <w:rPr>
          <w:rFonts w:hint="eastAsia" w:ascii="仿宋" w:hAnsi="仿宋" w:eastAsia="仿宋" w:cs="仿宋"/>
          <w:sz w:val="24"/>
        </w:rPr>
        <w:t xml:space="preserve">    见</w:t>
      </w:r>
      <w:r>
        <w:rPr>
          <w:rFonts w:hint="eastAsia" w:ascii="仿宋" w:hAnsi="仿宋" w:eastAsia="仿宋" w:cs="仿宋"/>
          <w:b/>
          <w:i/>
          <w:sz w:val="24"/>
        </w:rPr>
        <w:t>《供应商须知前附表》</w:t>
      </w:r>
      <w:r>
        <w:rPr>
          <w:rFonts w:hint="eastAsia" w:ascii="仿宋" w:hAnsi="仿宋" w:eastAsia="仿宋" w:cs="仿宋"/>
          <w:sz w:val="24"/>
        </w:rPr>
        <w:t>。</w:t>
      </w:r>
    </w:p>
    <w:p>
      <w:pPr>
        <w:pStyle w:val="143"/>
        <w:spacing w:before="120" w:beforeLines="50" w:line="360" w:lineRule="exact"/>
        <w:outlineLvl w:val="0"/>
        <w:rPr>
          <w:rFonts w:ascii="仿宋" w:hAnsi="仿宋" w:eastAsia="仿宋" w:cs="仿宋"/>
          <w:b/>
          <w:sz w:val="24"/>
          <w:szCs w:val="24"/>
        </w:rPr>
      </w:pPr>
      <w:r>
        <w:rPr>
          <w:rFonts w:hint="eastAsia" w:ascii="仿宋" w:hAnsi="仿宋" w:eastAsia="仿宋" w:cs="仿宋"/>
          <w:b/>
          <w:sz w:val="24"/>
          <w:szCs w:val="24"/>
        </w:rPr>
        <w:t>9. 需要补充的其他内容</w:t>
      </w:r>
    </w:p>
    <w:p>
      <w:pPr>
        <w:spacing w:before="120" w:beforeLines="50" w:line="360" w:lineRule="exact"/>
        <w:rPr>
          <w:rFonts w:ascii="仿宋" w:hAnsi="仿宋" w:eastAsia="仿宋" w:cs="仿宋"/>
          <w:sz w:val="24"/>
        </w:rPr>
      </w:pPr>
      <w:r>
        <w:rPr>
          <w:rFonts w:hint="eastAsia" w:ascii="仿宋" w:hAnsi="仿宋" w:eastAsia="仿宋" w:cs="仿宋"/>
          <w:sz w:val="24"/>
        </w:rPr>
        <w:t>9.1 磋商文件的解释权归采购人。</w:t>
      </w:r>
    </w:p>
    <w:p>
      <w:pPr>
        <w:spacing w:before="168" w:beforeLines="70" w:after="120" w:afterLines="50" w:line="360" w:lineRule="exact"/>
        <w:rPr>
          <w:rFonts w:ascii="仿宋" w:hAnsi="仿宋" w:eastAsia="仿宋" w:cs="仿宋"/>
          <w:b/>
          <w:sz w:val="30"/>
          <w:szCs w:val="30"/>
        </w:rPr>
      </w:pPr>
      <w:r>
        <w:rPr>
          <w:rFonts w:hint="eastAsia" w:ascii="仿宋" w:hAnsi="仿宋" w:eastAsia="仿宋" w:cs="仿宋"/>
          <w:sz w:val="24"/>
        </w:rPr>
        <w:br w:type="page"/>
      </w:r>
      <w:r>
        <w:rPr>
          <w:rFonts w:hint="eastAsia" w:ascii="仿宋" w:hAnsi="仿宋" w:eastAsia="仿宋" w:cs="仿宋"/>
          <w:b/>
          <w:sz w:val="30"/>
          <w:szCs w:val="30"/>
        </w:rPr>
        <w:t>附表：评审标准</w:t>
      </w:r>
    </w:p>
    <w:p>
      <w:pPr>
        <w:pStyle w:val="109"/>
        <w:tabs>
          <w:tab w:val="left" w:pos="420"/>
        </w:tabs>
        <w:spacing w:before="72" w:beforeLines="30" w:line="440" w:lineRule="exact"/>
        <w:ind w:firstLine="0" w:firstLineChars="0"/>
        <w:rPr>
          <w:rFonts w:ascii="仿宋" w:hAnsi="仿宋" w:eastAsia="仿宋" w:cs="仿宋"/>
          <w:b/>
          <w:bCs/>
          <w:sz w:val="24"/>
          <w:szCs w:val="24"/>
        </w:rPr>
      </w:pPr>
      <w:r>
        <w:rPr>
          <w:rFonts w:hint="eastAsia" w:ascii="仿宋" w:hAnsi="仿宋" w:eastAsia="仿宋" w:cs="仿宋"/>
          <w:b/>
          <w:bCs/>
          <w:sz w:val="24"/>
          <w:szCs w:val="24"/>
        </w:rPr>
        <w:t>1. 本项目评审采用综合评分法。</w:t>
      </w:r>
    </w:p>
    <w:p>
      <w:pPr>
        <w:pStyle w:val="109"/>
        <w:tabs>
          <w:tab w:val="left" w:pos="420"/>
        </w:tabs>
        <w:spacing w:before="72" w:beforeLines="30" w:line="440" w:lineRule="exact"/>
        <w:ind w:firstLine="480"/>
        <w:rPr>
          <w:rFonts w:ascii="仿宋" w:hAnsi="仿宋" w:eastAsia="仿宋" w:cs="仿宋"/>
          <w:bCs/>
          <w:sz w:val="24"/>
        </w:rPr>
      </w:pPr>
      <w:r>
        <w:rPr>
          <w:rFonts w:hint="eastAsia" w:ascii="仿宋" w:hAnsi="仿宋" w:eastAsia="仿宋" w:cs="仿宋"/>
          <w:bCs/>
          <w:sz w:val="24"/>
        </w:rPr>
        <w:t>磋商小组将按照竞争性磋商文件的有关规定和有关法律法规的规定，本着公平、公正、科学、择优的原则，对初步审查合格的报价进行以下各方面的综合评议。每个评审成员独立评分，所有评审成员评分的算术平均值, 加上以竞争性磋商文件规定的方法计算出的价格分，即为每个供应商的最终得分。除价格分外，评审成员评分可保留1位小数，评审最终得分保留2位小数。磋商小组将按照综合评分由高到低的顺序推荐排序1～3名的供应商为候选成交供应商。评审得分且最后报价相同的，按照技术得分由高到低的顺序推荐。得分仍相同的，按照商务得分由高到低的顺序排列。得分仍相同的，由磋商小组按随机抽取方式确定排名。</w:t>
      </w:r>
    </w:p>
    <w:p>
      <w:pPr>
        <w:spacing w:before="72" w:beforeLines="30" w:line="440" w:lineRule="exact"/>
        <w:rPr>
          <w:rFonts w:ascii="仿宋" w:hAnsi="仿宋" w:eastAsia="仿宋"/>
          <w:b/>
          <w:bCs/>
          <w:sz w:val="24"/>
          <w:szCs w:val="20"/>
        </w:rPr>
      </w:pPr>
      <w:r>
        <w:rPr>
          <w:rFonts w:hint="eastAsia" w:ascii="仿宋" w:hAnsi="仿宋" w:eastAsia="仿宋"/>
          <w:b/>
          <w:bCs/>
          <w:sz w:val="24"/>
          <w:szCs w:val="20"/>
        </w:rPr>
        <w:t>2. 政府采购节约能源政策：</w:t>
      </w:r>
    </w:p>
    <w:p>
      <w:pPr>
        <w:spacing w:before="72" w:beforeLines="30" w:line="440" w:lineRule="exact"/>
        <w:ind w:firstLine="480" w:firstLineChars="200"/>
        <w:rPr>
          <w:rFonts w:ascii="仿宋" w:hAnsi="仿宋" w:eastAsia="仿宋" w:cs="仿宋"/>
          <w:bCs/>
          <w:sz w:val="24"/>
          <w:szCs w:val="22"/>
        </w:rPr>
      </w:pPr>
      <w:r>
        <w:rPr>
          <w:rFonts w:hint="eastAsia" w:ascii="仿宋" w:hAnsi="仿宋" w:eastAsia="仿宋" w:cs="仿宋"/>
          <w:color w:val="000000"/>
          <w:sz w:val="24"/>
        </w:rPr>
        <w:t>政府采购节约能源、环境保护政策：</w:t>
      </w:r>
      <w:r>
        <w:rPr>
          <w:rFonts w:hint="eastAsia" w:ascii="仿宋" w:hAnsi="仿宋" w:eastAsia="仿宋" w:cs="仿宋"/>
          <w:sz w:val="24"/>
        </w:rPr>
        <w:t>依据《财政部 发展改革委 生态环境部 市场监管总局关于调整优化节能产品、环境标志产品政府采购执行机制的通知（财库（2019）9号）》规定，采购人拟采购的产品属于品目清单范围的，采购人和采购代理机构将依据国家确定的认证机构出具的、处于有效期之内的节能产品、环境标志产品认证证书，</w:t>
      </w:r>
      <w:r>
        <w:rPr>
          <w:rFonts w:hint="eastAsia" w:ascii="仿宋" w:hAnsi="仿宋" w:eastAsia="仿宋" w:cs="仿宋"/>
          <w:b/>
          <w:bCs/>
          <w:sz w:val="24"/>
        </w:rPr>
        <w:t>对获得证书的产品实施政府优先采购，形式为给予适当加分（本项目为服务类项目，不适用）。</w:t>
      </w:r>
    </w:p>
    <w:p>
      <w:pPr>
        <w:spacing w:before="72" w:beforeLines="30" w:line="440" w:lineRule="exact"/>
        <w:rPr>
          <w:rFonts w:ascii="仿宋" w:hAnsi="仿宋" w:eastAsia="仿宋" w:cs="仿宋"/>
          <w:bCs/>
          <w:sz w:val="24"/>
          <w:szCs w:val="22"/>
        </w:rPr>
      </w:pPr>
      <w:r>
        <w:rPr>
          <w:rFonts w:hint="eastAsia" w:ascii="仿宋" w:hAnsi="仿宋" w:eastAsia="仿宋"/>
          <w:b/>
          <w:bCs/>
          <w:sz w:val="24"/>
          <w:szCs w:val="20"/>
        </w:rPr>
        <w:t xml:space="preserve">3. </w:t>
      </w:r>
      <w:r>
        <w:rPr>
          <w:rFonts w:hint="eastAsia" w:ascii="仿宋" w:hAnsi="仿宋" w:eastAsia="仿宋" w:cs="仿宋"/>
          <w:b/>
          <w:sz w:val="24"/>
          <w:szCs w:val="22"/>
        </w:rPr>
        <w:t>政府采购促进中小企业发展政策：</w:t>
      </w:r>
    </w:p>
    <w:p>
      <w:pPr>
        <w:pStyle w:val="18"/>
        <w:keepNext w:val="0"/>
        <w:keepLines w:val="0"/>
        <w:pageBreakBefore w:val="0"/>
        <w:widowControl w:val="0"/>
        <w:numPr>
          <w:ilvl w:val="-1"/>
          <w:numId w:val="0"/>
        </w:numPr>
        <w:kinsoku/>
        <w:wordWrap/>
        <w:overflowPunct/>
        <w:topLinePunct w:val="0"/>
        <w:autoSpaceDE/>
        <w:autoSpaceDN/>
        <w:bidi w:val="0"/>
        <w:adjustRightInd/>
        <w:snapToGrid/>
        <w:spacing w:before="33" w:beforeLines="10" w:after="33" w:afterLines="10" w:line="400" w:lineRule="exact"/>
        <w:ind w:left="0" w:leftChars="0" w:firstLine="0" w:firstLineChars="0"/>
        <w:jc w:val="both"/>
        <w:textAlignment w:val="auto"/>
        <w:rPr>
          <w:rFonts w:hint="eastAsia" w:ascii="仿宋" w:hAnsi="仿宋" w:eastAsia="仿宋" w:cs="仿宋"/>
          <w:kern w:val="2"/>
          <w:sz w:val="24"/>
          <w:szCs w:val="21"/>
          <w:lang w:val="en-US" w:eastAsia="zh-CN" w:bidi="ar-SA"/>
        </w:rPr>
      </w:pPr>
      <w:r>
        <w:rPr>
          <w:rFonts w:hint="eastAsia" w:ascii="仿宋" w:hAnsi="仿宋" w:eastAsia="仿宋" w:cs="仿宋"/>
          <w:sz w:val="24"/>
          <w:szCs w:val="21"/>
        </w:rPr>
        <w:t>（1）</w:t>
      </w:r>
      <w:r>
        <w:rPr>
          <w:rFonts w:hint="eastAsia" w:ascii="仿宋" w:hAnsi="仿宋" w:eastAsia="仿宋" w:cs="仿宋"/>
          <w:kern w:val="2"/>
          <w:sz w:val="24"/>
          <w:szCs w:val="21"/>
          <w:lang w:val="en-US" w:eastAsia="zh-CN" w:bidi="ar-SA"/>
        </w:rPr>
        <w:t>促进中小企业发展政策：货物和服务项目评审时小型和微型企业产品/服务享受10%的价格折扣，用扣除后的价格参加评审；工程项目评审时小型和微型企业在采用原报价进行评分的基础上增加其价格得分的3%。监狱企业视同小型、微型企业。残疾人福利性单位视同小型、微型企业。不重复享受政策。</w:t>
      </w:r>
    </w:p>
    <w:p>
      <w:pPr>
        <w:widowControl/>
        <w:numPr>
          <w:ilvl w:val="255"/>
          <w:numId w:val="0"/>
        </w:numPr>
        <w:spacing w:before="33" w:beforeLines="10" w:after="33" w:afterLines="10" w:line="400" w:lineRule="exact"/>
        <w:ind w:firstLine="480" w:firstLineChars="200"/>
        <w:jc w:val="left"/>
        <w:rPr>
          <w:rFonts w:ascii="仿宋" w:hAnsi="仿宋" w:eastAsia="仿宋" w:cs="仿宋"/>
          <w:sz w:val="24"/>
          <w:szCs w:val="21"/>
        </w:rPr>
      </w:pPr>
      <w:r>
        <w:rPr>
          <w:rFonts w:hint="eastAsia" w:ascii="仿宋" w:hAnsi="仿宋" w:eastAsia="仿宋" w:cs="仿宋"/>
          <w:bCs w:val="0"/>
          <w:sz w:val="24"/>
          <w:szCs w:val="21"/>
        </w:rPr>
        <w:t>采购标的对应的</w:t>
      </w:r>
      <w:r>
        <w:rPr>
          <w:rFonts w:hint="eastAsia" w:ascii="仿宋" w:hAnsi="仿宋" w:eastAsia="仿宋" w:cs="仿宋"/>
          <w:bCs w:val="0"/>
          <w:sz w:val="24"/>
          <w:szCs w:val="21"/>
          <w:highlight w:val="none"/>
        </w:rPr>
        <w:t>中小企业划分标准所属行业为</w:t>
      </w:r>
      <w:r>
        <w:rPr>
          <w:rFonts w:hint="default" w:ascii="仿宋" w:hAnsi="仿宋" w:eastAsia="仿宋" w:cs="仿宋"/>
          <w:bCs w:val="0"/>
          <w:sz w:val="24"/>
          <w:szCs w:val="21"/>
          <w:highlight w:val="none"/>
          <w:lang w:val="en-US"/>
        </w:rPr>
        <w:t>其他未列明行业</w:t>
      </w:r>
      <w:r>
        <w:rPr>
          <w:rFonts w:hint="eastAsia" w:ascii="仿宋" w:hAnsi="仿宋" w:eastAsia="仿宋" w:cs="仿宋"/>
          <w:bCs w:val="0"/>
          <w:sz w:val="24"/>
          <w:szCs w:val="21"/>
        </w:rPr>
        <w:t>。</w:t>
      </w:r>
      <w:r>
        <w:rPr>
          <w:rFonts w:hint="eastAsia" w:ascii="仿宋" w:hAnsi="仿宋" w:eastAsia="仿宋" w:cs="仿宋"/>
          <w:bCs w:val="0"/>
          <w:i w:val="0"/>
          <w:sz w:val="24"/>
          <w:szCs w:val="21"/>
        </w:rPr>
        <w:t>中小企业划分标准参见工业和信息化部、国家统计局、国家发展和改革委员会、财政部联合印发的《关于印发中小企业划型标准规定的通知》（工信部联企业〔2011〕300号）</w:t>
      </w:r>
      <w:r>
        <w:rPr>
          <w:rFonts w:hint="eastAsia" w:ascii="仿宋" w:hAnsi="仿宋" w:eastAsia="仿宋" w:cs="仿宋"/>
          <w:sz w:val="24"/>
          <w:szCs w:val="21"/>
        </w:rPr>
        <w:t>。</w:t>
      </w:r>
    </w:p>
    <w:p>
      <w:pPr>
        <w:widowControl/>
        <w:numPr>
          <w:ilvl w:val="255"/>
          <w:numId w:val="0"/>
        </w:numPr>
        <w:spacing w:before="24" w:beforeLines="10" w:after="24" w:afterLines="10" w:line="400" w:lineRule="exact"/>
        <w:ind w:firstLine="480" w:firstLineChars="200"/>
        <w:jc w:val="left"/>
        <w:rPr>
          <w:rFonts w:ascii="仿宋" w:hAnsi="仿宋" w:eastAsia="仿宋" w:cs="仿宋"/>
          <w:sz w:val="24"/>
          <w:szCs w:val="21"/>
        </w:rPr>
      </w:pPr>
      <w:r>
        <w:rPr>
          <w:rFonts w:hint="eastAsia" w:ascii="仿宋" w:hAnsi="仿宋" w:eastAsia="仿宋" w:cs="仿宋"/>
          <w:color w:val="000000"/>
          <w:sz w:val="24"/>
        </w:rPr>
        <w:t>（2）</w:t>
      </w:r>
      <w:r>
        <w:rPr>
          <w:rFonts w:hint="eastAsia" w:ascii="仿宋" w:hAnsi="仿宋" w:eastAsia="仿宋" w:cs="仿宋"/>
          <w:sz w:val="24"/>
          <w:szCs w:val="21"/>
        </w:rPr>
        <w:t>监狱企业扶持政策：供应商如为监狱企业将视同为小型或微型企业，供应商为监狱企业的，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p>
    <w:p>
      <w:pPr>
        <w:widowControl/>
        <w:numPr>
          <w:ilvl w:val="255"/>
          <w:numId w:val="0"/>
        </w:numPr>
        <w:spacing w:before="24" w:beforeLines="10" w:after="24" w:afterLines="10" w:line="400" w:lineRule="exact"/>
        <w:ind w:firstLine="480" w:firstLineChars="200"/>
        <w:jc w:val="left"/>
        <w:rPr>
          <w:rFonts w:ascii="仿宋" w:hAnsi="仿宋" w:eastAsia="仿宋" w:cs="仿宋"/>
          <w:color w:val="000000"/>
          <w:sz w:val="24"/>
        </w:rPr>
      </w:pPr>
      <w:r>
        <w:rPr>
          <w:rFonts w:hint="eastAsia" w:ascii="仿宋" w:hAnsi="仿宋" w:eastAsia="仿宋" w:cs="仿宋"/>
          <w:sz w:val="24"/>
          <w:szCs w:val="21"/>
        </w:rPr>
        <w:t>（3）残疾人福利性单位视同小型、微型企业。不重复享受政策。</w:t>
      </w:r>
    </w:p>
    <w:p>
      <w:pPr>
        <w:spacing w:before="72" w:beforeLines="30" w:line="440" w:lineRule="exact"/>
        <w:rPr>
          <w:rFonts w:ascii="仿宋" w:hAnsi="仿宋" w:eastAsia="仿宋" w:cs="仿宋"/>
          <w:b/>
          <w:bCs/>
          <w:sz w:val="24"/>
          <w:highlight w:val="none"/>
        </w:rPr>
      </w:pPr>
      <w:r>
        <w:rPr>
          <w:rFonts w:hint="eastAsia" w:ascii="仿宋" w:hAnsi="仿宋" w:eastAsia="仿宋" w:cs="仿宋"/>
          <w:b/>
          <w:bCs/>
          <w:sz w:val="24"/>
          <w:highlight w:val="none"/>
        </w:rPr>
        <w:t>4. 评分因素和评分标准</w:t>
      </w:r>
      <w:r>
        <w:rPr>
          <w:rFonts w:hint="eastAsia" w:ascii="仿宋" w:hAnsi="仿宋" w:eastAsia="仿宋" w:cs="仿宋"/>
          <w:sz w:val="24"/>
          <w:highlight w:val="none"/>
        </w:rPr>
        <w:t xml:space="preserve">   </w:t>
      </w:r>
    </w:p>
    <w:tbl>
      <w:tblPr>
        <w:tblStyle w:val="69"/>
        <w:tblW w:w="8939"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108"/>
        <w:gridCol w:w="639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718" w:type="dxa"/>
            <w:tcBorders>
              <w:tl2br w:val="nil"/>
              <w:tr2bl w:val="nil"/>
            </w:tcBorders>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分项</w:t>
            </w:r>
          </w:p>
        </w:tc>
        <w:tc>
          <w:tcPr>
            <w:tcW w:w="1108" w:type="dxa"/>
            <w:tcBorders>
              <w:tl2br w:val="nil"/>
              <w:tr2bl w:val="nil"/>
            </w:tcBorders>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评分</w:t>
            </w:r>
          </w:p>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项目</w:t>
            </w:r>
          </w:p>
        </w:tc>
        <w:tc>
          <w:tcPr>
            <w:tcW w:w="6393" w:type="dxa"/>
            <w:tcBorders>
              <w:tl2br w:val="nil"/>
              <w:tr2bl w:val="nil"/>
            </w:tcBorders>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评分标准</w:t>
            </w:r>
          </w:p>
        </w:tc>
        <w:tc>
          <w:tcPr>
            <w:tcW w:w="720" w:type="dxa"/>
            <w:tcBorders>
              <w:tl2br w:val="nil"/>
              <w:tr2bl w:val="nil"/>
            </w:tcBorders>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718"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价格</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部分</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val="en-US" w:eastAsia="zh-CN"/>
              </w:rPr>
              <w:t>)</w:t>
            </w:r>
          </w:p>
        </w:tc>
        <w:tc>
          <w:tcPr>
            <w:tcW w:w="1108" w:type="dxa"/>
            <w:tcBorders>
              <w:tl2br w:val="nil"/>
              <w:tr2bl w:val="nil"/>
            </w:tcBorders>
            <w:vAlign w:val="center"/>
          </w:tcPr>
          <w:p>
            <w:pPr>
              <w:pStyle w:val="18"/>
              <w:keepNext w:val="0"/>
              <w:keepLines w:val="0"/>
              <w:pageBreakBefore w:val="0"/>
              <w:kinsoku/>
              <w:wordWrap/>
              <w:overflowPunct/>
              <w:bidi w:val="0"/>
              <w:adjustRightInd w:val="0"/>
              <w:snapToGrid/>
              <w:spacing w:line="360" w:lineRule="exact"/>
              <w:ind w:left="0" w:right="0" w:firstLine="0" w:firstLineChars="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报价</w:t>
            </w:r>
          </w:p>
        </w:tc>
        <w:tc>
          <w:tcPr>
            <w:tcW w:w="6393" w:type="dxa"/>
            <w:tcBorders>
              <w:tl2br w:val="nil"/>
              <w:tr2bl w:val="nil"/>
            </w:tcBorders>
            <w:vAlign w:val="center"/>
          </w:tcPr>
          <w:p>
            <w:pPr>
              <w:pStyle w:val="18"/>
              <w:keepNext w:val="0"/>
              <w:keepLines w:val="0"/>
              <w:pageBreakBefore w:val="0"/>
              <w:kinsoku/>
              <w:wordWrap/>
              <w:overflowPunct/>
              <w:bidi w:val="0"/>
              <w:adjustRightInd w:val="0"/>
              <w:snapToGrid/>
              <w:spacing w:line="360" w:lineRule="exact"/>
              <w:ind w:left="0" w:right="0" w:firstLine="0" w:firstLineChars="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满足磋商文件要求且最</w:t>
            </w:r>
            <w:ins w:id="10" w:author="常志峰 [2]" w:date="2022-08-01T15:56:22Z">
              <w:r>
                <w:rPr>
                  <w:rFonts w:hint="eastAsia" w:ascii="仿宋" w:hAnsi="仿宋" w:eastAsia="仿宋" w:cs="仿宋"/>
                  <w:color w:val="000000"/>
                  <w:sz w:val="24"/>
                  <w:szCs w:val="24"/>
                  <w:highlight w:val="none"/>
                  <w:lang w:val="en-US" w:eastAsia="zh-CN"/>
                </w:rPr>
                <w:t>终</w:t>
              </w:r>
            </w:ins>
            <w:r>
              <w:rPr>
                <w:rFonts w:hint="eastAsia" w:ascii="仿宋" w:hAnsi="仿宋" w:eastAsia="仿宋" w:cs="仿宋"/>
                <w:color w:val="000000"/>
                <w:sz w:val="24"/>
                <w:szCs w:val="24"/>
                <w:highlight w:val="none"/>
              </w:rPr>
              <w:t>报价</w:t>
            </w:r>
            <w:r>
              <w:rPr>
                <w:rFonts w:hint="eastAsia" w:ascii="仿宋" w:hAnsi="仿宋" w:eastAsia="仿宋" w:cs="仿宋"/>
                <w:color w:val="000000"/>
                <w:sz w:val="24"/>
                <w:szCs w:val="24"/>
                <w:highlight w:val="none"/>
                <w:lang w:eastAsia="zh-CN"/>
              </w:rPr>
              <w:t>（最</w:t>
            </w:r>
            <w:ins w:id="11" w:author="常志峰 [2]" w:date="2022-08-01T15:56:52Z">
              <w:r>
                <w:rPr>
                  <w:rFonts w:hint="eastAsia" w:ascii="仿宋" w:hAnsi="仿宋" w:eastAsia="仿宋" w:cs="仿宋"/>
                  <w:color w:val="000000"/>
                  <w:sz w:val="24"/>
                  <w:szCs w:val="24"/>
                  <w:highlight w:val="none"/>
                  <w:lang w:val="en-US" w:eastAsia="zh-CN"/>
                </w:rPr>
                <w:t>终</w:t>
              </w:r>
            </w:ins>
            <w:r>
              <w:rPr>
                <w:rFonts w:hint="eastAsia" w:ascii="仿宋" w:hAnsi="仿宋" w:eastAsia="仿宋" w:cs="仿宋"/>
                <w:color w:val="000000"/>
                <w:sz w:val="24"/>
                <w:szCs w:val="24"/>
                <w:highlight w:val="none"/>
                <w:lang w:eastAsia="zh-CN"/>
              </w:rPr>
              <w:t>体检套餐的平均价）</w:t>
            </w:r>
            <w:r>
              <w:rPr>
                <w:rFonts w:hint="eastAsia" w:ascii="仿宋" w:hAnsi="仿宋" w:eastAsia="仿宋" w:cs="仿宋"/>
                <w:color w:val="000000"/>
                <w:sz w:val="24"/>
                <w:szCs w:val="24"/>
                <w:highlight w:val="none"/>
              </w:rPr>
              <w:t>最低的供应商的价格为磋商基准价，其价格分为满分。</w:t>
            </w:r>
          </w:p>
          <w:p>
            <w:pPr>
              <w:pStyle w:val="18"/>
              <w:keepNext w:val="0"/>
              <w:keepLines w:val="0"/>
              <w:pageBreakBefore w:val="0"/>
              <w:kinsoku/>
              <w:wordWrap/>
              <w:overflowPunct/>
              <w:bidi w:val="0"/>
              <w:adjustRightInd w:val="0"/>
              <w:snapToGrid/>
              <w:spacing w:line="360" w:lineRule="exact"/>
              <w:ind w:left="0" w:right="0" w:firstLine="0" w:firstLineChars="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其他供应商的价格分统一按照下列公式计算：磋商报价得分=(磋商基准价／最</w:t>
            </w:r>
            <w:ins w:id="12" w:author="常志峰 [2]" w:date="2022-08-01T15:57:17Z">
              <w:r>
                <w:rPr>
                  <w:rFonts w:hint="eastAsia" w:ascii="仿宋" w:hAnsi="仿宋" w:eastAsia="仿宋" w:cs="仿宋"/>
                  <w:color w:val="000000"/>
                  <w:sz w:val="24"/>
                  <w:szCs w:val="24"/>
                  <w:highlight w:val="none"/>
                  <w:lang w:val="en-US" w:eastAsia="zh-CN"/>
                </w:rPr>
                <w:t>终</w:t>
              </w:r>
            </w:ins>
            <w:r>
              <w:rPr>
                <w:rFonts w:hint="eastAsia" w:ascii="仿宋" w:hAnsi="仿宋" w:eastAsia="仿宋" w:cs="仿宋"/>
                <w:color w:val="000000"/>
                <w:sz w:val="24"/>
                <w:szCs w:val="24"/>
                <w:highlight w:val="none"/>
              </w:rPr>
              <w:t>磋商报价)×价格权值（</w:t>
            </w:r>
            <w:r>
              <w:rPr>
                <w:rFonts w:hint="eastAsia" w:ascii="仿宋" w:hAnsi="仿宋" w:eastAsia="仿宋" w:cs="仿宋"/>
                <w:color w:val="000000"/>
                <w:sz w:val="24"/>
                <w:szCs w:val="24"/>
                <w:highlight w:val="none"/>
                <w:lang w:val="en-US" w:eastAsia="zh-CN"/>
              </w:rPr>
              <w:t xml:space="preserve">30 </w:t>
            </w:r>
            <w:r>
              <w:rPr>
                <w:rFonts w:hint="eastAsia" w:ascii="仿宋" w:hAnsi="仿宋" w:eastAsia="仿宋" w:cs="仿宋"/>
                <w:color w:val="000000"/>
                <w:sz w:val="24"/>
                <w:szCs w:val="24"/>
                <w:highlight w:val="none"/>
              </w:rPr>
              <w:t>%）×100</w:t>
            </w:r>
          </w:p>
          <w:p>
            <w:pPr>
              <w:pStyle w:val="18"/>
              <w:keepNext w:val="0"/>
              <w:keepLines w:val="0"/>
              <w:pageBreakBefore w:val="0"/>
              <w:kinsoku/>
              <w:wordWrap/>
              <w:overflowPunct/>
              <w:bidi w:val="0"/>
              <w:adjustRightInd w:val="0"/>
              <w:snapToGrid/>
              <w:spacing w:line="360" w:lineRule="exact"/>
              <w:ind w:left="0" w:right="0" w:firstLine="0" w:firstLineChars="0"/>
              <w:textAlignment w:val="auto"/>
              <w:rPr>
                <w:rFonts w:hint="eastAsia" w:ascii="仿宋" w:hAnsi="仿宋" w:eastAsia="仿宋" w:cs="仿宋"/>
                <w:color w:val="000000"/>
                <w:sz w:val="24"/>
                <w:szCs w:val="24"/>
                <w:highlight w:val="none"/>
              </w:rPr>
            </w:pPr>
            <w:r>
              <w:rPr>
                <w:rFonts w:hint="eastAsia" w:ascii="仿宋" w:hAnsi="仿宋" w:eastAsia="仿宋" w:cs="仿宋"/>
                <w:b/>
                <w:bCs/>
                <w:color w:val="000000"/>
                <w:kern w:val="0"/>
                <w:sz w:val="24"/>
                <w:szCs w:val="24"/>
              </w:rPr>
              <w:t>对供应商</w:t>
            </w:r>
            <w:r>
              <w:rPr>
                <w:rFonts w:hint="eastAsia" w:ascii="仿宋" w:hAnsi="仿宋" w:eastAsia="仿宋" w:cs="仿宋"/>
                <w:b/>
                <w:bCs/>
                <w:color w:val="000000"/>
                <w:sz w:val="24"/>
                <w:szCs w:val="24"/>
              </w:rPr>
              <w:t>为小型或微型企业且所投服务为小型或微型企业</w:t>
            </w:r>
            <w:r>
              <w:rPr>
                <w:rFonts w:hint="eastAsia" w:ascii="仿宋" w:hAnsi="仿宋" w:eastAsia="仿宋" w:cs="仿宋"/>
                <w:b/>
                <w:bCs/>
                <w:color w:val="000000"/>
                <w:kern w:val="0"/>
                <w:sz w:val="24"/>
                <w:szCs w:val="24"/>
              </w:rPr>
              <w:t>提供的服务价格给予</w:t>
            </w:r>
            <w:r>
              <w:rPr>
                <w:rFonts w:hint="eastAsia" w:ascii="仿宋" w:hAnsi="仿宋" w:eastAsia="仿宋" w:cs="仿宋"/>
                <w:b/>
                <w:bCs/>
                <w:color w:val="000000"/>
                <w:kern w:val="0"/>
                <w:sz w:val="24"/>
                <w:szCs w:val="24"/>
                <w:lang w:val="en-US" w:eastAsia="zh-CN"/>
              </w:rPr>
              <w:t>10</w:t>
            </w:r>
            <w:r>
              <w:rPr>
                <w:rFonts w:hint="eastAsia" w:ascii="仿宋" w:hAnsi="仿宋" w:eastAsia="仿宋" w:cs="仿宋"/>
                <w:b/>
                <w:bCs/>
                <w:color w:val="000000"/>
                <w:kern w:val="0"/>
                <w:sz w:val="24"/>
                <w:szCs w:val="24"/>
              </w:rPr>
              <w:t>%的扣除，用扣除后的价格参与评审。</w:t>
            </w:r>
          </w:p>
        </w:tc>
        <w:tc>
          <w:tcPr>
            <w:tcW w:w="720" w:type="dxa"/>
            <w:tcBorders>
              <w:tl2br w:val="nil"/>
              <w:tr2bl w:val="nil"/>
            </w:tcBorders>
            <w:vAlign w:val="center"/>
          </w:tcPr>
          <w:p>
            <w:pPr>
              <w:keepNext w:val="0"/>
              <w:keepLines w:val="0"/>
              <w:pageBreakBefore w:val="0"/>
              <w:numPr>
                <w:ilvl w:val="-1"/>
                <w:numId w:val="0"/>
              </w:numPr>
              <w:kinsoku/>
              <w:wordWrap/>
              <w:overflowPunct/>
              <w:bidi w:val="0"/>
              <w:adjustRightInd w:val="0"/>
              <w:snapToGrid/>
              <w:spacing w:line="360" w:lineRule="exact"/>
              <w:ind w:left="0" w:right="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718" w:type="dxa"/>
            <w:vMerge w:val="restart"/>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商务</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部分</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ins w:id="13" w:author="常志峰 [2]" w:date="2022-08-01T09:49:39Z">
              <w:r>
                <w:rPr>
                  <w:rFonts w:hint="eastAsia" w:ascii="仿宋" w:hAnsi="仿宋" w:eastAsia="仿宋" w:cs="仿宋"/>
                  <w:sz w:val="24"/>
                  <w:szCs w:val="24"/>
                  <w:highlight w:val="none"/>
                  <w:lang w:val="en-US" w:eastAsia="zh-CN"/>
                </w:rPr>
                <w:t>1</w:t>
              </w:r>
            </w:ins>
            <w:r>
              <w:rPr>
                <w:rFonts w:hint="eastAsia" w:ascii="仿宋" w:hAnsi="仿宋" w:eastAsia="仿宋" w:cs="仿宋"/>
                <w:sz w:val="24"/>
                <w:szCs w:val="24"/>
                <w:highlight w:val="none"/>
                <w:lang w:val="en-US" w:eastAsia="zh-CN"/>
              </w:rPr>
              <w:t xml:space="preserve">0 </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val="en-US" w:eastAsia="zh-CN"/>
              </w:rPr>
              <w:t>)</w:t>
            </w:r>
          </w:p>
        </w:tc>
        <w:tc>
          <w:tcPr>
            <w:tcW w:w="1108" w:type="dxa"/>
            <w:tcBorders>
              <w:tl2br w:val="nil"/>
              <w:tr2bl w:val="nil"/>
            </w:tcBorders>
            <w:vAlign w:val="center"/>
          </w:tcPr>
          <w:p>
            <w:pPr>
              <w:keepNext w:val="0"/>
              <w:keepLines w:val="0"/>
              <w:pageBreakBefore w:val="0"/>
              <w:tabs>
                <w:tab w:val="left" w:pos="645"/>
              </w:tabs>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类似项目业绩及</w:t>
            </w:r>
          </w:p>
          <w:p>
            <w:pPr>
              <w:keepNext w:val="0"/>
              <w:keepLines w:val="0"/>
              <w:pageBreakBefore w:val="0"/>
              <w:tabs>
                <w:tab w:val="left" w:pos="645"/>
              </w:tabs>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经验</w:t>
            </w:r>
          </w:p>
        </w:tc>
        <w:tc>
          <w:tcPr>
            <w:tcW w:w="6393" w:type="dxa"/>
            <w:tcBorders>
              <w:tl2br w:val="nil"/>
              <w:tr2bl w:val="nil"/>
            </w:tcBorders>
            <w:vAlign w:val="center"/>
          </w:tcPr>
          <w:p>
            <w:pPr>
              <w:pStyle w:val="18"/>
              <w:keepNext w:val="0"/>
              <w:keepLines w:val="0"/>
              <w:pageBreakBefore w:val="0"/>
              <w:kinsoku/>
              <w:wordWrap/>
              <w:overflowPunct/>
              <w:bidi w:val="0"/>
              <w:adjustRightInd w:val="0"/>
              <w:snapToGrid/>
              <w:spacing w:line="360" w:lineRule="exact"/>
              <w:ind w:left="0" w:right="0" w:firstLine="0" w:firstLineChars="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根据供应商提供的201</w:t>
            </w:r>
            <w:r>
              <w:rPr>
                <w:rFonts w:hint="eastAsia" w:ascii="仿宋" w:hAnsi="仿宋" w:eastAsia="仿宋" w:cs="仿宋"/>
                <w:b w:val="0"/>
                <w:bCs w:val="0"/>
                <w:sz w:val="24"/>
                <w:szCs w:val="24"/>
                <w:highlight w:val="none"/>
                <w:lang w:val="en-US" w:eastAsia="zh-CN"/>
              </w:rPr>
              <w:t>9</w:t>
            </w:r>
            <w:r>
              <w:rPr>
                <w:rFonts w:hint="eastAsia" w:ascii="仿宋" w:hAnsi="仿宋" w:eastAsia="仿宋" w:cs="仿宋"/>
                <w:b w:val="0"/>
                <w:bCs w:val="0"/>
                <w:sz w:val="24"/>
                <w:szCs w:val="24"/>
                <w:highlight w:val="none"/>
              </w:rPr>
              <w:t>年1月1日至</w:t>
            </w:r>
            <w:r>
              <w:rPr>
                <w:rFonts w:hint="eastAsia" w:ascii="仿宋" w:hAnsi="仿宋" w:eastAsia="仿宋" w:cs="仿宋"/>
                <w:b w:val="0"/>
                <w:bCs w:val="0"/>
                <w:sz w:val="24"/>
                <w:szCs w:val="24"/>
                <w:highlight w:val="none"/>
                <w:lang w:val="en-US" w:eastAsia="zh-CN"/>
              </w:rPr>
              <w:t>今承担</w:t>
            </w:r>
            <w:ins w:id="14" w:author="常志峰 [2]" w:date="2022-08-01T15:58:07Z">
              <w:r>
                <w:rPr>
                  <w:rFonts w:hint="eastAsia" w:ascii="仿宋" w:hAnsi="仿宋" w:eastAsia="仿宋" w:cs="仿宋"/>
                  <w:b w:val="0"/>
                  <w:bCs w:val="0"/>
                  <w:sz w:val="24"/>
                  <w:szCs w:val="24"/>
                  <w:highlight w:val="none"/>
                  <w:lang w:val="en-US" w:eastAsia="zh-CN"/>
                </w:rPr>
                <w:t>团体预约</w:t>
              </w:r>
            </w:ins>
            <w:r>
              <w:rPr>
                <w:rFonts w:hint="eastAsia" w:ascii="仿宋" w:hAnsi="仿宋" w:eastAsia="仿宋" w:cs="仿宋"/>
                <w:b w:val="0"/>
                <w:bCs w:val="0"/>
                <w:sz w:val="24"/>
                <w:szCs w:val="24"/>
                <w:highlight w:val="none"/>
                <w:lang w:val="en-US" w:eastAsia="zh-CN"/>
              </w:rPr>
              <w:t>体检的同类业绩</w:t>
            </w:r>
            <w:r>
              <w:rPr>
                <w:rFonts w:hint="eastAsia" w:ascii="仿宋" w:hAnsi="仿宋" w:eastAsia="仿宋" w:cs="仿宋"/>
                <w:b w:val="0"/>
                <w:bCs w:val="0"/>
                <w:sz w:val="24"/>
                <w:szCs w:val="24"/>
                <w:highlight w:val="none"/>
              </w:rPr>
              <w:t>情况进行打分，每提供一个</w:t>
            </w:r>
            <w:r>
              <w:rPr>
                <w:rFonts w:hint="eastAsia" w:ascii="仿宋" w:hAnsi="仿宋" w:eastAsia="仿宋" w:cs="仿宋"/>
                <w:b w:val="0"/>
                <w:bCs w:val="0"/>
                <w:sz w:val="24"/>
                <w:szCs w:val="24"/>
                <w:highlight w:val="none"/>
                <w:lang w:val="en-US" w:eastAsia="zh-CN"/>
              </w:rPr>
              <w:t>不同单位的团体预约体检服务项目</w:t>
            </w:r>
            <w:r>
              <w:rPr>
                <w:rFonts w:hint="eastAsia" w:ascii="仿宋" w:hAnsi="仿宋" w:eastAsia="仿宋" w:cs="仿宋"/>
                <w:b w:val="0"/>
                <w:bCs w:val="0"/>
                <w:sz w:val="24"/>
                <w:szCs w:val="24"/>
                <w:highlight w:val="none"/>
              </w:rPr>
              <w:t>得</w:t>
            </w: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sz w:val="24"/>
                <w:szCs w:val="24"/>
                <w:highlight w:val="none"/>
              </w:rPr>
              <w:t>分，满分</w:t>
            </w:r>
            <w:r>
              <w:rPr>
                <w:rFonts w:hint="eastAsia" w:ascii="仿宋" w:hAnsi="仿宋" w:eastAsia="仿宋" w:cs="仿宋"/>
                <w:b w:val="0"/>
                <w:bCs w:val="0"/>
                <w:sz w:val="24"/>
                <w:szCs w:val="24"/>
                <w:highlight w:val="none"/>
                <w:lang w:val="en-US" w:eastAsia="zh-CN"/>
              </w:rPr>
              <w:t>5</w:t>
            </w:r>
            <w:r>
              <w:rPr>
                <w:rFonts w:hint="eastAsia" w:ascii="仿宋" w:hAnsi="仿宋" w:eastAsia="仿宋" w:cs="仿宋"/>
                <w:b w:val="0"/>
                <w:bCs w:val="0"/>
                <w:sz w:val="24"/>
                <w:szCs w:val="24"/>
                <w:highlight w:val="none"/>
              </w:rPr>
              <w:t>分。</w:t>
            </w:r>
          </w:p>
          <w:p>
            <w:pPr>
              <w:pStyle w:val="18"/>
              <w:keepNext w:val="0"/>
              <w:keepLines w:val="0"/>
              <w:pageBreakBefore w:val="0"/>
              <w:kinsoku/>
              <w:wordWrap/>
              <w:overflowPunct/>
              <w:bidi w:val="0"/>
              <w:adjustRightInd w:val="0"/>
              <w:snapToGrid/>
              <w:spacing w:line="360" w:lineRule="exact"/>
              <w:ind w:left="0" w:right="0" w:firstLine="0" w:firstLineChars="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注：</w:t>
            </w:r>
            <w:r>
              <w:rPr>
                <w:rFonts w:hint="eastAsia" w:ascii="仿宋" w:hAnsi="仿宋" w:eastAsia="仿宋" w:cs="仿宋"/>
                <w:b/>
                <w:bCs/>
                <w:sz w:val="24"/>
                <w:szCs w:val="24"/>
                <w:highlight w:val="none"/>
                <w:lang w:eastAsia="zh-CN"/>
              </w:rPr>
              <w:t>供应商</w:t>
            </w:r>
            <w:r>
              <w:rPr>
                <w:rFonts w:hint="eastAsia" w:ascii="仿宋" w:hAnsi="仿宋" w:eastAsia="仿宋" w:cs="仿宋"/>
                <w:b/>
                <w:bCs/>
                <w:sz w:val="24"/>
                <w:szCs w:val="24"/>
                <w:highlight w:val="none"/>
              </w:rPr>
              <w:t>需提供</w:t>
            </w:r>
            <w:r>
              <w:rPr>
                <w:rFonts w:hint="eastAsia" w:ascii="仿宋" w:hAnsi="仿宋" w:eastAsia="仿宋" w:cs="仿宋"/>
                <w:b/>
                <w:bCs/>
                <w:sz w:val="24"/>
                <w:szCs w:val="24"/>
                <w:highlight w:val="none"/>
                <w:lang w:val="en-US" w:eastAsia="zh-CN"/>
              </w:rPr>
              <w:t>服务</w:t>
            </w:r>
            <w:r>
              <w:rPr>
                <w:rFonts w:hint="eastAsia" w:ascii="仿宋" w:hAnsi="仿宋" w:eastAsia="仿宋" w:cs="仿宋"/>
                <w:b/>
                <w:bCs/>
                <w:sz w:val="24"/>
                <w:szCs w:val="24"/>
                <w:highlight w:val="none"/>
              </w:rPr>
              <w:t>合同（含首页、</w:t>
            </w:r>
            <w:r>
              <w:rPr>
                <w:rFonts w:hint="eastAsia" w:ascii="仿宋" w:hAnsi="仿宋" w:eastAsia="仿宋" w:cs="仿宋"/>
                <w:b/>
                <w:bCs/>
                <w:sz w:val="24"/>
                <w:szCs w:val="24"/>
                <w:highlight w:val="none"/>
                <w:lang w:val="en-US" w:eastAsia="zh-CN"/>
              </w:rPr>
              <w:t>服务内容页、</w:t>
            </w:r>
            <w:r>
              <w:rPr>
                <w:rFonts w:hint="eastAsia" w:ascii="仿宋" w:hAnsi="仿宋" w:eastAsia="仿宋" w:cs="仿宋"/>
                <w:b/>
                <w:bCs/>
                <w:sz w:val="24"/>
                <w:szCs w:val="24"/>
                <w:highlight w:val="none"/>
              </w:rPr>
              <w:t>签字盖章页</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签订日期页</w:t>
            </w:r>
            <w:r>
              <w:rPr>
                <w:rFonts w:hint="eastAsia" w:ascii="仿宋" w:hAnsi="仿宋" w:eastAsia="仿宋" w:cs="仿宋"/>
                <w:b/>
                <w:bCs/>
                <w:sz w:val="24"/>
                <w:szCs w:val="24"/>
                <w:highlight w:val="none"/>
              </w:rPr>
              <w:t>）复印件</w:t>
            </w:r>
            <w:r>
              <w:rPr>
                <w:rFonts w:hint="eastAsia" w:ascii="仿宋" w:hAnsi="仿宋" w:eastAsia="仿宋" w:cs="仿宋"/>
                <w:b/>
                <w:bCs/>
                <w:sz w:val="24"/>
                <w:szCs w:val="24"/>
                <w:highlight w:val="none"/>
                <w:lang w:val="en-US" w:eastAsia="zh-CN"/>
              </w:rPr>
              <w:t>并加盖单位公章</w:t>
            </w:r>
            <w:r>
              <w:rPr>
                <w:rFonts w:hint="eastAsia" w:ascii="仿宋" w:hAnsi="仿宋" w:eastAsia="仿宋" w:cs="仿宋"/>
                <w:b/>
                <w:bCs/>
                <w:sz w:val="24"/>
                <w:szCs w:val="24"/>
                <w:highlight w:val="none"/>
              </w:rPr>
              <w:t>，否则</w:t>
            </w:r>
            <w:r>
              <w:rPr>
                <w:rFonts w:hint="eastAsia" w:ascii="仿宋" w:hAnsi="仿宋" w:eastAsia="仿宋" w:cs="仿宋"/>
                <w:b/>
                <w:bCs/>
                <w:sz w:val="24"/>
                <w:szCs w:val="24"/>
                <w:highlight w:val="none"/>
                <w:lang w:val="en-US" w:eastAsia="zh-CN"/>
              </w:rPr>
              <w:t>评审时</w:t>
            </w:r>
            <w:r>
              <w:rPr>
                <w:rFonts w:hint="eastAsia" w:ascii="仿宋" w:hAnsi="仿宋" w:eastAsia="仿宋" w:cs="仿宋"/>
                <w:b/>
                <w:bCs/>
                <w:sz w:val="24"/>
                <w:szCs w:val="24"/>
                <w:highlight w:val="none"/>
              </w:rPr>
              <w:t>不予认可。</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0-</w:t>
            </w:r>
            <w:r>
              <w:rPr>
                <w:rFonts w:hint="eastAsia" w:ascii="仿宋" w:hAnsi="仿宋" w:eastAsia="仿宋" w:cs="仿宋"/>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718" w:type="dxa"/>
            <w:vMerge w:val="continue"/>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p>
        </w:tc>
        <w:tc>
          <w:tcPr>
            <w:tcW w:w="1108"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有利于项目实施的综合能力</w:t>
            </w:r>
          </w:p>
        </w:tc>
        <w:tc>
          <w:tcPr>
            <w:tcW w:w="6393" w:type="dxa"/>
            <w:tcBorders>
              <w:tl2br w:val="nil"/>
              <w:tr2bl w:val="nil"/>
            </w:tcBorders>
            <w:vAlign w:val="center"/>
          </w:tcPr>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1)供应商取得ISO9000系列认证证书，得1分。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2)供应商取得医学实验室ISO15189医学认证证书，得2分。</w:t>
            </w:r>
          </w:p>
          <w:p>
            <w:pPr>
              <w:pStyle w:val="60"/>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3)通过 CAP 实验室检验标准认证,得2分。</w:t>
            </w:r>
          </w:p>
          <w:p>
            <w:pPr>
              <w:pStyle w:val="60"/>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注：需提供有效证书复印件并加盖单位公章，否则评审时不予认可。</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ins w:id="15" w:author="常志峰 [2]" w:date="2022-08-03T09:20:32Z"/>
        </w:trPr>
        <w:tc>
          <w:tcPr>
            <w:tcW w:w="718" w:type="dxa"/>
            <w:vMerge w:val="restart"/>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技术</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部分</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ins w:id="16" w:author="常志峰 [2]" w:date="2022-08-01T15:39:15Z">
              <w:r>
                <w:rPr>
                  <w:rFonts w:hint="eastAsia" w:ascii="仿宋" w:hAnsi="仿宋" w:eastAsia="仿宋" w:cs="仿宋"/>
                  <w:sz w:val="24"/>
                  <w:szCs w:val="24"/>
                  <w:highlight w:val="none"/>
                  <w:lang w:val="en-US" w:eastAsia="zh-CN"/>
                </w:rPr>
                <w:t>6</w:t>
              </w:r>
            </w:ins>
            <w:r>
              <w:rPr>
                <w:rFonts w:hint="eastAsia" w:ascii="仿宋" w:hAnsi="仿宋" w:eastAsia="仿宋" w:cs="仿宋"/>
                <w:sz w:val="24"/>
                <w:szCs w:val="24"/>
                <w:highlight w:val="none"/>
                <w:lang w:val="en-US" w:eastAsia="zh-CN"/>
              </w:rPr>
              <w:t>0）</w:t>
            </w:r>
          </w:p>
        </w:tc>
        <w:tc>
          <w:tcPr>
            <w:tcW w:w="1108" w:type="dxa"/>
            <w:tcBorders>
              <w:tl2br w:val="nil"/>
              <w:tr2bl w:val="nil"/>
            </w:tcBorders>
            <w:vAlign w:val="center"/>
          </w:tcPr>
          <w:p>
            <w:pPr>
              <w:pStyle w:val="18"/>
              <w:keepNext w:val="0"/>
              <w:keepLines w:val="0"/>
              <w:pageBreakBefore w:val="0"/>
              <w:kinsoku/>
              <w:wordWrap/>
              <w:overflowPunct/>
              <w:bidi w:val="0"/>
              <w:adjustRightInd w:val="0"/>
              <w:snapToGrid/>
              <w:spacing w:line="360" w:lineRule="exact"/>
              <w:ind w:left="0" w:leftChars="0" w:right="0" w:rightChars="0" w:firstLine="0" w:firstLineChars="0"/>
              <w:jc w:val="center"/>
              <w:textAlignment w:val="auto"/>
              <w:rPr>
                <w:ins w:id="17" w:author="常志峰 [2]" w:date="2022-08-03T09:20:32Z"/>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服务总体方案设计</w:t>
            </w:r>
          </w:p>
        </w:tc>
        <w:tc>
          <w:tcPr>
            <w:tcW w:w="6393" w:type="dxa"/>
            <w:tcBorders>
              <w:tl2br w:val="nil"/>
              <w:tr2bl w:val="nil"/>
            </w:tcBorders>
            <w:vAlign w:val="center"/>
          </w:tcPr>
          <w:p>
            <w:pPr>
              <w:pStyle w:val="822"/>
              <w:keepNext w:val="0"/>
              <w:keepLines w:val="0"/>
              <w:pageBreakBefore w:val="0"/>
              <w:widowControl w:val="0"/>
              <w:kinsoku/>
              <w:wordWrap/>
              <w:overflowPunct/>
              <w:bidi w:val="0"/>
              <w:adjustRightInd w:val="0"/>
              <w:snapToGrid/>
              <w:spacing w:line="360" w:lineRule="exact"/>
              <w:ind w:left="0" w:right="0" w:firstLine="0"/>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根据供应商人提供的体检服务实施设计方案，对方案的科学性、合理性、完备性和适用性进行评价打分。</w:t>
            </w:r>
          </w:p>
          <w:p>
            <w:pPr>
              <w:pStyle w:val="822"/>
              <w:keepNext w:val="0"/>
              <w:keepLines w:val="0"/>
              <w:pageBreakBefore w:val="0"/>
              <w:widowControl w:val="0"/>
              <w:numPr>
                <w:ilvl w:val="0"/>
                <w:numId w:val="0"/>
              </w:numPr>
              <w:tabs>
                <w:tab w:val="left" w:pos="633"/>
              </w:tabs>
              <w:kinsoku/>
              <w:wordWrap/>
              <w:overflowPunct/>
              <w:bidi w:val="0"/>
              <w:adjustRightInd w:val="0"/>
              <w:snapToGrid/>
              <w:spacing w:after="0" w:line="360" w:lineRule="exact"/>
              <w:ind w:left="0" w:leftChars="0" w:right="0" w:rightChars="0" w:firstLine="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1)体检方案完整，针对性强，科学合理，适用性好，体检时间安排合理，标本检测及时，得5分；</w:t>
            </w:r>
          </w:p>
          <w:p>
            <w:pPr>
              <w:pStyle w:val="822"/>
              <w:keepNext w:val="0"/>
              <w:keepLines w:val="0"/>
              <w:pageBreakBefore w:val="0"/>
              <w:widowControl w:val="0"/>
              <w:numPr>
                <w:ilvl w:val="0"/>
                <w:numId w:val="0"/>
              </w:numPr>
              <w:tabs>
                <w:tab w:val="left" w:pos="633"/>
              </w:tabs>
              <w:kinsoku/>
              <w:wordWrap/>
              <w:overflowPunct/>
              <w:bidi w:val="0"/>
              <w:adjustRightInd w:val="0"/>
              <w:snapToGrid/>
              <w:spacing w:after="0" w:line="360" w:lineRule="exact"/>
              <w:ind w:left="0" w:leftChars="0" w:right="0" w:rightChars="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2)体检方案比较完整，针对性较强，比较科学合理，适用性较好，体检时间安排比较合理，标本检测比较及时，得4分；</w:t>
            </w:r>
          </w:p>
          <w:p>
            <w:pPr>
              <w:pStyle w:val="822"/>
              <w:keepNext w:val="0"/>
              <w:keepLines w:val="0"/>
              <w:pageBreakBefore w:val="0"/>
              <w:widowControl w:val="0"/>
              <w:numPr>
                <w:ilvl w:val="0"/>
                <w:numId w:val="0"/>
              </w:numPr>
              <w:tabs>
                <w:tab w:val="left" w:pos="633"/>
              </w:tabs>
              <w:kinsoku/>
              <w:wordWrap/>
              <w:overflowPunct/>
              <w:bidi w:val="0"/>
              <w:adjustRightInd w:val="0"/>
              <w:snapToGrid/>
              <w:spacing w:after="0" w:line="360" w:lineRule="exact"/>
              <w:ind w:left="0" w:leftChars="0" w:right="0" w:rightChars="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3)体检方案基本完整，针对性较强，比较科学合理，适用性一般，体检时间安排合理性一般，标本检测比较及时，得3分；</w:t>
            </w:r>
          </w:p>
          <w:p>
            <w:pPr>
              <w:pStyle w:val="822"/>
              <w:keepNext w:val="0"/>
              <w:keepLines w:val="0"/>
              <w:pageBreakBefore w:val="0"/>
              <w:widowControl w:val="0"/>
              <w:numPr>
                <w:ilvl w:val="0"/>
                <w:numId w:val="0"/>
              </w:numPr>
              <w:tabs>
                <w:tab w:val="left" w:pos="633"/>
              </w:tabs>
              <w:kinsoku/>
              <w:wordWrap/>
              <w:overflowPunct/>
              <w:bidi w:val="0"/>
              <w:adjustRightInd w:val="0"/>
              <w:snapToGrid/>
              <w:spacing w:after="0" w:line="360" w:lineRule="exact"/>
              <w:ind w:left="0" w:leftChars="0" w:right="0" w:rightChars="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4）体检方案不太完整，针对性一般，适用性一般，科学性、合理性一般，标本检测及时性一般，得 1分；</w:t>
            </w:r>
          </w:p>
          <w:p>
            <w:pPr>
              <w:pStyle w:val="822"/>
              <w:keepNext w:val="0"/>
              <w:keepLines w:val="0"/>
              <w:pageBreakBefore w:val="0"/>
              <w:widowControl w:val="0"/>
              <w:numPr>
                <w:ilvl w:val="0"/>
                <w:numId w:val="0"/>
              </w:numPr>
              <w:tabs>
                <w:tab w:val="left" w:pos="633"/>
              </w:tabs>
              <w:kinsoku/>
              <w:wordWrap/>
              <w:overflowPunct/>
              <w:bidi w:val="0"/>
              <w:adjustRightInd w:val="0"/>
              <w:snapToGrid/>
              <w:spacing w:after="0" w:line="360" w:lineRule="exact"/>
              <w:ind w:left="0" w:leftChars="0" w:right="0" w:rightChars="0" w:firstLine="0" w:firstLineChars="0"/>
              <w:jc w:val="left"/>
              <w:textAlignment w:val="auto"/>
              <w:rPr>
                <w:ins w:id="18" w:author="常志峰 [2]" w:date="2022-08-03T09:20:32Z"/>
                <w:rFonts w:hint="eastAsia" w:ascii="仿宋" w:hAnsi="仿宋" w:eastAsia="仿宋" w:cs="仿宋"/>
                <w:b/>
                <w:bCs/>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5)未提供相关内容不得分。</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leftChars="0" w:right="0" w:rightChars="0"/>
              <w:jc w:val="center"/>
              <w:textAlignment w:val="auto"/>
              <w:rPr>
                <w:ins w:id="19" w:author="常志峰 [2]" w:date="2022-08-03T09:20:32Z"/>
                <w:rFonts w:hint="default" w:ascii="仿宋" w:hAnsi="仿宋" w:eastAsia="仿宋" w:cs="仿宋"/>
                <w:sz w:val="24"/>
                <w:szCs w:val="24"/>
                <w:highlight w:val="none"/>
                <w:lang w:val="en-US" w:eastAsia="zh-CN"/>
              </w:rPr>
            </w:pPr>
            <w:r>
              <w:rPr>
                <w:rFonts w:hint="eastAsia" w:ascii="仿宋" w:hAnsi="仿宋" w:eastAsia="仿宋" w:cs="仿宋"/>
                <w:color w:val="000000"/>
                <w:kern w:val="0"/>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ins w:id="20" w:author="常志峰 [2]" w:date="2022-08-01T09:49:12Z"/>
        </w:trPr>
        <w:tc>
          <w:tcPr>
            <w:tcW w:w="718" w:type="dxa"/>
            <w:vMerge w:val="restart"/>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技术</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部分</w:t>
            </w:r>
          </w:p>
          <w:p>
            <w:pPr>
              <w:keepNext w:val="0"/>
              <w:keepLines w:val="0"/>
              <w:pageBreakBefore w:val="0"/>
              <w:kinsoku/>
              <w:wordWrap/>
              <w:overflowPunct/>
              <w:bidi w:val="0"/>
              <w:adjustRightInd w:val="0"/>
              <w:snapToGrid/>
              <w:spacing w:line="360" w:lineRule="exact"/>
              <w:ind w:left="0" w:right="0"/>
              <w:jc w:val="center"/>
              <w:textAlignment w:val="auto"/>
              <w:rPr>
                <w:ins w:id="21" w:author="常志峰 [2]" w:date="2022-08-01T09:49:12Z"/>
                <w:rFonts w:hint="eastAsia" w:ascii="仿宋" w:hAnsi="仿宋" w:eastAsia="仿宋" w:cs="仿宋"/>
                <w:sz w:val="24"/>
                <w:szCs w:val="24"/>
                <w:highlight w:val="none"/>
                <w:lang w:val="en-US" w:eastAsia="zh-CN"/>
              </w:rPr>
            </w:pPr>
          </w:p>
        </w:tc>
        <w:tc>
          <w:tcPr>
            <w:tcW w:w="1108" w:type="dxa"/>
            <w:tcBorders>
              <w:tl2br w:val="nil"/>
              <w:tr2bl w:val="nil"/>
            </w:tcBorders>
            <w:vAlign w:val="center"/>
          </w:tcPr>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体检站点</w:t>
            </w:r>
          </w:p>
          <w:p>
            <w:pPr>
              <w:keepNext w:val="0"/>
              <w:keepLines w:val="0"/>
              <w:pageBreakBefore w:val="0"/>
              <w:kinsoku/>
              <w:wordWrap/>
              <w:overflowPunct/>
              <w:bidi w:val="0"/>
              <w:adjustRightInd w:val="0"/>
              <w:snapToGrid/>
              <w:spacing w:line="360" w:lineRule="exact"/>
              <w:ind w:left="0" w:leftChars="0" w:right="0" w:rightChars="0"/>
              <w:textAlignment w:val="auto"/>
              <w:rPr>
                <w:ins w:id="22" w:author="常志峰 [2]" w:date="2022-08-01T09:49:12Z"/>
                <w:rFonts w:hint="eastAsia" w:ascii="仿宋" w:hAnsi="仿宋" w:eastAsia="仿宋" w:cs="仿宋"/>
                <w:sz w:val="24"/>
                <w:szCs w:val="24"/>
                <w:highlight w:val="none"/>
              </w:rPr>
            </w:pPr>
          </w:p>
        </w:tc>
        <w:tc>
          <w:tcPr>
            <w:tcW w:w="6393" w:type="dxa"/>
            <w:tcBorders>
              <w:tl2br w:val="nil"/>
              <w:tr2bl w:val="nil"/>
            </w:tcBorders>
            <w:vAlign w:val="center"/>
          </w:tcPr>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1)最近体检站点距离（5分）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以“朝阳门桥”为基准点，按高德地图中步行计算的距离计算：体检机构在基准点5km（含）以内有体检点，得5分，否则得0分。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注：供应商需列明列出该体检点名称、具体地址、联系电话，距朝阳门桥的距离,以及高德地图上朝阳门桥到该体检点的路线截图并显示距离作为证明材料。</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2) 分支机构（5分）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根据体检机构在京内各城区正在运营的分支机构评分：有10家以上体检点的得5分，5-9个体检点的得3分，4个体检点及以下的不得分。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注1：城区指东城区，海淀区，西城区，朝阳区，丰台区，通州区。</w:t>
            </w:r>
          </w:p>
          <w:p>
            <w:pPr>
              <w:keepNext w:val="0"/>
              <w:keepLines w:val="0"/>
              <w:pageBreakBefore w:val="0"/>
              <w:widowControl/>
              <w:suppressLineNumbers w:val="0"/>
              <w:kinsoku/>
              <w:wordWrap/>
              <w:overflowPunct/>
              <w:bidi w:val="0"/>
              <w:adjustRightInd w:val="0"/>
              <w:snapToGrid/>
              <w:spacing w:line="360" w:lineRule="exact"/>
              <w:ind w:left="0" w:leftChars="0" w:right="0" w:rightChars="0"/>
              <w:jc w:val="left"/>
              <w:textAlignment w:val="auto"/>
              <w:rPr>
                <w:ins w:id="23" w:author="常志峰 [2]" w:date="2022-08-01T09:49:12Z"/>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注2：需提供列表说明体检点名称、所在城区及具体地址、联系电话，并提供相关证明材料（如网页截图和链接等）。</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leftChars="0" w:right="0" w:rightChars="0"/>
              <w:jc w:val="center"/>
              <w:textAlignment w:val="auto"/>
              <w:rPr>
                <w:ins w:id="24" w:author="常志峰 [2]" w:date="2022-08-01T09:49:12Z"/>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18" w:type="dxa"/>
            <w:vMerge w:val="continue"/>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p>
        </w:tc>
        <w:tc>
          <w:tcPr>
            <w:tcW w:w="1108" w:type="dxa"/>
            <w:vMerge w:val="restart"/>
            <w:tcBorders>
              <w:tl2br w:val="nil"/>
              <w:tr2bl w:val="nil"/>
            </w:tcBorders>
            <w:vAlign w:val="center"/>
          </w:tcPr>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体检设备情况 </w:t>
            </w:r>
          </w:p>
          <w:p>
            <w:pPr>
              <w:pStyle w:val="18"/>
              <w:keepNext w:val="0"/>
              <w:keepLines w:val="0"/>
              <w:pageBreakBefore w:val="0"/>
              <w:kinsoku/>
              <w:wordWrap/>
              <w:overflowPunct/>
              <w:bidi w:val="0"/>
              <w:adjustRightInd w:val="0"/>
              <w:snapToGrid/>
              <w:spacing w:line="360" w:lineRule="exact"/>
              <w:ind w:left="0" w:right="0" w:firstLine="0" w:firstLineChars="0"/>
              <w:jc w:val="center"/>
              <w:textAlignment w:val="auto"/>
              <w:rPr>
                <w:rFonts w:hint="eastAsia" w:ascii="仿宋" w:hAnsi="仿宋" w:eastAsia="仿宋" w:cs="仿宋"/>
                <w:sz w:val="24"/>
                <w:szCs w:val="24"/>
                <w:highlight w:val="none"/>
              </w:rPr>
            </w:pPr>
          </w:p>
        </w:tc>
        <w:tc>
          <w:tcPr>
            <w:tcW w:w="6393" w:type="dxa"/>
            <w:tcBorders>
              <w:tl2br w:val="nil"/>
              <w:tr2bl w:val="nil"/>
            </w:tcBorders>
            <w:vAlign w:val="center"/>
          </w:tcPr>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lang w:val="en-US" w:eastAsia="zh-CN"/>
              </w:rPr>
              <w:t>1)</w:t>
            </w:r>
            <w:r>
              <w:rPr>
                <w:rFonts w:hint="eastAsia" w:ascii="仿宋" w:hAnsi="仿宋" w:eastAsia="仿宋" w:cs="仿宋"/>
                <w:spacing w:val="-10"/>
                <w:sz w:val="24"/>
                <w:szCs w:val="24"/>
                <w:highlight w:val="none"/>
              </w:rPr>
              <w:t>体检器械配备齐全，设备先进、数量充足，采用的试剂性能先进</w:t>
            </w:r>
            <w:r>
              <w:rPr>
                <w:rFonts w:hint="eastAsia" w:ascii="仿宋" w:hAnsi="仿宋" w:eastAsia="仿宋" w:cs="仿宋"/>
                <w:spacing w:val="-4"/>
                <w:sz w:val="24"/>
                <w:szCs w:val="24"/>
                <w:highlight w:val="none"/>
              </w:rPr>
              <w:t xml:space="preserve">且能保证安全和准确性，得 </w:t>
            </w:r>
            <w:r>
              <w:rPr>
                <w:rFonts w:hint="eastAsia" w:ascii="仿宋" w:hAnsi="仿宋" w:eastAsia="仿宋" w:cs="仿宋"/>
                <w:sz w:val="24"/>
                <w:szCs w:val="24"/>
                <w:highlight w:val="none"/>
                <w:lang w:val="en-US" w:eastAsia="zh-CN"/>
              </w:rPr>
              <w:t>5</w:t>
            </w:r>
            <w:r>
              <w:rPr>
                <w:rFonts w:hint="eastAsia" w:ascii="仿宋" w:hAnsi="仿宋" w:eastAsia="仿宋" w:cs="仿宋"/>
                <w:spacing w:val="-18"/>
                <w:sz w:val="24"/>
                <w:szCs w:val="24"/>
                <w:highlight w:val="none"/>
              </w:rPr>
              <w:t xml:space="preserve"> 分；</w:t>
            </w: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lang w:val="en-US" w:eastAsia="zh-CN"/>
              </w:rPr>
              <w:t>2)</w:t>
            </w:r>
            <w:r>
              <w:rPr>
                <w:rFonts w:hint="eastAsia" w:ascii="仿宋" w:hAnsi="仿宋" w:eastAsia="仿宋" w:cs="仿宋"/>
                <w:spacing w:val="-10"/>
                <w:sz w:val="24"/>
                <w:szCs w:val="24"/>
                <w:highlight w:val="none"/>
              </w:rPr>
              <w:t>体检器械配备齐全，设备先进、数量充足，但采用的试剂性能一</w:t>
            </w:r>
            <w:r>
              <w:rPr>
                <w:rFonts w:hint="eastAsia" w:ascii="仿宋" w:hAnsi="仿宋" w:eastAsia="仿宋" w:cs="仿宋"/>
                <w:spacing w:val="-4"/>
                <w:sz w:val="24"/>
                <w:szCs w:val="24"/>
                <w:highlight w:val="none"/>
              </w:rPr>
              <w:t>般且能保证安全和准确性，得</w:t>
            </w:r>
            <w:r>
              <w:rPr>
                <w:rFonts w:hint="eastAsia" w:ascii="仿宋" w:hAnsi="仿宋" w:eastAsia="仿宋" w:cs="仿宋"/>
                <w:spacing w:val="-4"/>
                <w:sz w:val="24"/>
                <w:szCs w:val="24"/>
                <w:highlight w:val="none"/>
                <w:lang w:val="en-US" w:eastAsia="zh-CN"/>
              </w:rPr>
              <w:t>4</w:t>
            </w:r>
            <w:r>
              <w:rPr>
                <w:rFonts w:hint="eastAsia" w:ascii="仿宋" w:hAnsi="仿宋" w:eastAsia="仿宋" w:cs="仿宋"/>
                <w:spacing w:val="-18"/>
                <w:sz w:val="24"/>
                <w:szCs w:val="24"/>
                <w:highlight w:val="none"/>
              </w:rPr>
              <w:t xml:space="preserve"> 分；</w:t>
            </w: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lang w:val="en-US" w:eastAsia="zh-CN"/>
              </w:rPr>
              <w:t>3)</w:t>
            </w:r>
            <w:r>
              <w:rPr>
                <w:rFonts w:hint="eastAsia" w:ascii="仿宋" w:hAnsi="仿宋" w:eastAsia="仿宋" w:cs="仿宋"/>
                <w:spacing w:val="-10"/>
                <w:sz w:val="24"/>
                <w:szCs w:val="24"/>
                <w:highlight w:val="none"/>
              </w:rPr>
              <w:t>体检器械配备较齐全，设备落后，采用的试剂性能一般且能保证</w:t>
            </w:r>
            <w:r>
              <w:rPr>
                <w:rFonts w:hint="eastAsia" w:ascii="仿宋" w:hAnsi="仿宋" w:eastAsia="仿宋" w:cs="仿宋"/>
                <w:spacing w:val="-6"/>
                <w:sz w:val="24"/>
                <w:szCs w:val="24"/>
                <w:highlight w:val="none"/>
              </w:rPr>
              <w:t>安全和准确性，得</w:t>
            </w:r>
            <w:r>
              <w:rPr>
                <w:rFonts w:hint="eastAsia" w:ascii="仿宋" w:hAnsi="仿宋" w:eastAsia="仿宋" w:cs="仿宋"/>
                <w:spacing w:val="-18"/>
                <w:sz w:val="24"/>
                <w:szCs w:val="24"/>
                <w:highlight w:val="none"/>
                <w:lang w:val="en-US" w:eastAsia="zh-CN"/>
              </w:rPr>
              <w:t>1</w:t>
            </w:r>
            <w:r>
              <w:rPr>
                <w:rFonts w:hint="eastAsia" w:ascii="仿宋" w:hAnsi="仿宋" w:eastAsia="仿宋" w:cs="仿宋"/>
                <w:spacing w:val="-18"/>
                <w:sz w:val="24"/>
                <w:szCs w:val="24"/>
                <w:highlight w:val="none"/>
              </w:rPr>
              <w:t>分；</w:t>
            </w: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无内容不得分。</w:t>
            </w:r>
          </w:p>
          <w:p>
            <w:pPr>
              <w:pStyle w:val="60"/>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pacing w:val="-13"/>
                <w:sz w:val="24"/>
                <w:szCs w:val="24"/>
                <w:highlight w:val="none"/>
              </w:rPr>
              <w:t>注：需提供设备试剂原始发票、设备试剂清单</w:t>
            </w:r>
            <w:r>
              <w:rPr>
                <w:rFonts w:hint="eastAsia" w:ascii="仿宋" w:hAnsi="仿宋" w:eastAsia="仿宋" w:cs="仿宋"/>
                <w:b/>
                <w:bCs/>
                <w:spacing w:val="-13"/>
                <w:sz w:val="24"/>
                <w:szCs w:val="24"/>
                <w:highlight w:val="none"/>
                <w:lang w:eastAsia="zh-CN"/>
              </w:rPr>
              <w:t>、</w:t>
            </w:r>
            <w:r>
              <w:rPr>
                <w:rFonts w:hint="eastAsia" w:ascii="仿宋" w:hAnsi="仿宋" w:eastAsia="仿宋" w:cs="仿宋"/>
                <w:b/>
                <w:bCs/>
                <w:spacing w:val="-13"/>
                <w:sz w:val="24"/>
                <w:szCs w:val="24"/>
                <w:highlight w:val="none"/>
                <w:lang w:val="en-US" w:eastAsia="zh-CN"/>
              </w:rPr>
              <w:t>体检器械设备</w:t>
            </w:r>
            <w:r>
              <w:rPr>
                <w:rFonts w:hint="eastAsia" w:ascii="仿宋" w:hAnsi="仿宋" w:eastAsia="仿宋" w:cs="仿宋"/>
                <w:b/>
                <w:bCs/>
                <w:spacing w:val="-13"/>
                <w:sz w:val="24"/>
                <w:szCs w:val="24"/>
                <w:highlight w:val="none"/>
              </w:rPr>
              <w:t>照片等证明资</w:t>
            </w:r>
            <w:r>
              <w:rPr>
                <w:rFonts w:hint="eastAsia" w:ascii="仿宋" w:hAnsi="仿宋" w:eastAsia="仿宋" w:cs="仿宋"/>
                <w:b/>
                <w:bCs/>
                <w:sz w:val="24"/>
                <w:szCs w:val="24"/>
                <w:highlight w:val="none"/>
              </w:rPr>
              <w:t>料</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否则评审时不予认可。</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718" w:type="dxa"/>
            <w:vMerge w:val="continue"/>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p>
        </w:tc>
        <w:tc>
          <w:tcPr>
            <w:tcW w:w="1108" w:type="dxa"/>
            <w:vMerge w:val="continue"/>
            <w:tcBorders>
              <w:tl2br w:val="nil"/>
              <w:tr2bl w:val="nil"/>
            </w:tcBorders>
            <w:vAlign w:val="center"/>
          </w:tcPr>
          <w:p>
            <w:pPr>
              <w:pStyle w:val="18"/>
              <w:keepNext w:val="0"/>
              <w:keepLines w:val="0"/>
              <w:pageBreakBefore w:val="0"/>
              <w:kinsoku/>
              <w:wordWrap/>
              <w:overflowPunct/>
              <w:bidi w:val="0"/>
              <w:adjustRightInd w:val="0"/>
              <w:snapToGrid/>
              <w:spacing w:line="360" w:lineRule="exact"/>
              <w:ind w:left="0" w:right="0" w:firstLine="0" w:firstLineChars="0"/>
              <w:jc w:val="center"/>
              <w:textAlignment w:val="auto"/>
              <w:rPr>
                <w:rFonts w:hint="eastAsia" w:ascii="仿宋" w:hAnsi="仿宋" w:eastAsia="仿宋" w:cs="仿宋"/>
                <w:sz w:val="24"/>
                <w:szCs w:val="24"/>
                <w:highlight w:val="none"/>
              </w:rPr>
            </w:pPr>
          </w:p>
        </w:tc>
        <w:tc>
          <w:tcPr>
            <w:tcW w:w="6393" w:type="dxa"/>
            <w:tcBorders>
              <w:tl2br w:val="nil"/>
              <w:tr2bl w:val="nil"/>
            </w:tcBorders>
            <w:vAlign w:val="center"/>
          </w:tcPr>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pacing w:val="-4"/>
                <w:sz w:val="24"/>
                <w:szCs w:val="24"/>
                <w:highlight w:val="none"/>
                <w:lang w:val="en-US" w:eastAsia="zh-CN"/>
              </w:rPr>
            </w:pPr>
            <w:r>
              <w:rPr>
                <w:rFonts w:hint="eastAsia" w:ascii="仿宋" w:hAnsi="仿宋" w:eastAsia="仿宋" w:cs="仿宋"/>
                <w:spacing w:val="-4"/>
                <w:sz w:val="24"/>
                <w:szCs w:val="24"/>
                <w:highlight w:val="none"/>
                <w:lang w:val="en-US" w:eastAsia="zh-CN"/>
              </w:rPr>
              <w:t xml:space="preserve">体检中心使用的设备、器械、用品具备由国家公认的检验机构或认证机构出具的符合我国相应的强制性标准。每提供一个设备、器械、用品得0.5分，本项最高得分5分。 </w:t>
            </w: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pacing w:val="-4"/>
                <w:sz w:val="24"/>
                <w:szCs w:val="24"/>
                <w:highlight w:val="none"/>
                <w:lang w:val="en-US" w:eastAsia="zh-CN"/>
              </w:rPr>
              <w:t>注：需提供请执行标准的证明材料复印件并加盖单位公章，否则评审时不予认可。</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718"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p>
        </w:tc>
        <w:tc>
          <w:tcPr>
            <w:tcW w:w="1108" w:type="dxa"/>
            <w:tcBorders>
              <w:tl2br w:val="nil"/>
              <w:tr2bl w:val="nil"/>
            </w:tcBorders>
            <w:vAlign w:val="center"/>
          </w:tcPr>
          <w:p>
            <w:pPr>
              <w:pStyle w:val="18"/>
              <w:keepNext w:val="0"/>
              <w:keepLines w:val="0"/>
              <w:pageBreakBefore w:val="0"/>
              <w:kinsoku/>
              <w:wordWrap/>
              <w:overflowPunct/>
              <w:bidi w:val="0"/>
              <w:adjustRightInd w:val="0"/>
              <w:snapToGrid/>
              <w:spacing w:line="360" w:lineRule="exact"/>
              <w:ind w:left="0" w:right="0" w:firstLine="0" w:firstLineChars="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突发情况应急处置</w:t>
            </w:r>
          </w:p>
        </w:tc>
        <w:tc>
          <w:tcPr>
            <w:tcW w:w="6393" w:type="dxa"/>
            <w:tcBorders>
              <w:tl2br w:val="nil"/>
              <w:tr2bl w:val="nil"/>
            </w:tcBorders>
            <w:vAlign w:val="center"/>
          </w:tcPr>
          <w:p>
            <w:pPr>
              <w:pStyle w:val="822"/>
              <w:keepNext w:val="0"/>
              <w:keepLines w:val="0"/>
              <w:pageBreakBefore w:val="0"/>
              <w:kinsoku/>
              <w:wordWrap/>
              <w:overflowPunct/>
              <w:bidi w:val="0"/>
              <w:adjustRightInd w:val="0"/>
              <w:snapToGrid/>
              <w:spacing w:line="36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pacing w:val="-8"/>
                <w:sz w:val="24"/>
                <w:szCs w:val="24"/>
                <w:highlight w:val="none"/>
                <w:lang w:val="en-US" w:eastAsia="zh-CN"/>
              </w:rPr>
              <w:t>1)供应商</w:t>
            </w:r>
            <w:r>
              <w:rPr>
                <w:rFonts w:hint="eastAsia" w:ascii="仿宋" w:hAnsi="仿宋" w:eastAsia="仿宋" w:cs="仿宋"/>
                <w:spacing w:val="-8"/>
                <w:sz w:val="24"/>
                <w:szCs w:val="24"/>
                <w:highlight w:val="none"/>
              </w:rPr>
              <w:t xml:space="preserve">建立三甲医院绿色急诊就医通道，客观条件能保证 </w:t>
            </w:r>
            <w:r>
              <w:rPr>
                <w:rFonts w:hint="eastAsia" w:ascii="仿宋" w:hAnsi="仿宋" w:eastAsia="仿宋" w:cs="仿宋"/>
                <w:sz w:val="24"/>
                <w:szCs w:val="24"/>
                <w:highlight w:val="none"/>
              </w:rPr>
              <w:t>5</w:t>
            </w:r>
            <w:r>
              <w:rPr>
                <w:rFonts w:hint="eastAsia" w:ascii="仿宋" w:hAnsi="仿宋" w:eastAsia="仿宋" w:cs="仿宋"/>
                <w:spacing w:val="-24"/>
                <w:sz w:val="24"/>
                <w:szCs w:val="24"/>
                <w:highlight w:val="none"/>
              </w:rPr>
              <w:t xml:space="preserve"> 分钟</w:t>
            </w:r>
            <w:r>
              <w:rPr>
                <w:rFonts w:hint="eastAsia" w:ascii="仿宋" w:hAnsi="仿宋" w:eastAsia="仿宋" w:cs="仿宋"/>
                <w:sz w:val="24"/>
                <w:szCs w:val="24"/>
                <w:highlight w:val="none"/>
              </w:rPr>
              <w:t>内三甲医院专科急救医师到场处理，10</w:t>
            </w:r>
            <w:r>
              <w:rPr>
                <w:rFonts w:hint="eastAsia" w:ascii="仿宋" w:hAnsi="仿宋" w:eastAsia="仿宋" w:cs="仿宋"/>
                <w:spacing w:val="-8"/>
                <w:sz w:val="24"/>
                <w:szCs w:val="24"/>
                <w:highlight w:val="none"/>
              </w:rPr>
              <w:t xml:space="preserve"> 分钟内送至三甲医院急</w:t>
            </w:r>
            <w:r>
              <w:rPr>
                <w:rFonts w:hint="eastAsia" w:ascii="仿宋" w:hAnsi="仿宋" w:eastAsia="仿宋" w:cs="仿宋"/>
                <w:spacing w:val="-15"/>
                <w:sz w:val="24"/>
                <w:szCs w:val="24"/>
                <w:highlight w:val="none"/>
              </w:rPr>
              <w:t>诊科诊疗</w:t>
            </w:r>
            <w:r>
              <w:rPr>
                <w:rFonts w:hint="eastAsia" w:ascii="仿宋" w:hAnsi="仿宋" w:eastAsia="仿宋" w:cs="仿宋"/>
                <w:spacing w:val="-15"/>
                <w:sz w:val="24"/>
                <w:szCs w:val="24"/>
                <w:highlight w:val="none"/>
                <w:lang w:eastAsia="zh-CN"/>
              </w:rPr>
              <w:t>，</w:t>
            </w:r>
            <w:r>
              <w:rPr>
                <w:rFonts w:hint="eastAsia" w:ascii="仿宋" w:hAnsi="仿宋" w:eastAsia="仿宋" w:cs="仿宋"/>
                <w:spacing w:val="-15"/>
                <w:sz w:val="24"/>
                <w:szCs w:val="24"/>
                <w:highlight w:val="none"/>
              </w:rPr>
              <w:t xml:space="preserve">得 </w:t>
            </w:r>
            <w:r>
              <w:rPr>
                <w:rFonts w:hint="eastAsia" w:ascii="仿宋" w:hAnsi="仿宋" w:eastAsia="仿宋" w:cs="仿宋"/>
                <w:sz w:val="24"/>
                <w:szCs w:val="24"/>
                <w:highlight w:val="none"/>
                <w:lang w:val="en-US" w:eastAsia="zh-CN"/>
              </w:rPr>
              <w:t>5</w:t>
            </w:r>
            <w:r>
              <w:rPr>
                <w:rFonts w:hint="eastAsia" w:ascii="仿宋" w:hAnsi="仿宋" w:eastAsia="仿宋" w:cs="仿宋"/>
                <w:spacing w:val="-18"/>
                <w:sz w:val="24"/>
                <w:szCs w:val="24"/>
                <w:highlight w:val="none"/>
              </w:rPr>
              <w:t xml:space="preserve"> 分；</w:t>
            </w:r>
          </w:p>
          <w:p>
            <w:pPr>
              <w:pStyle w:val="822"/>
              <w:keepNext w:val="0"/>
              <w:keepLines w:val="0"/>
              <w:pageBreakBefore w:val="0"/>
              <w:kinsoku/>
              <w:wordWrap/>
              <w:overflowPunct/>
              <w:bidi w:val="0"/>
              <w:adjustRightInd w:val="0"/>
              <w:snapToGrid/>
              <w:spacing w:line="36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pacing w:val="-3"/>
                <w:sz w:val="24"/>
                <w:szCs w:val="24"/>
                <w:highlight w:val="none"/>
                <w:lang w:val="en-US" w:eastAsia="zh-CN"/>
              </w:rPr>
              <w:t>2)供应商</w:t>
            </w:r>
            <w:r>
              <w:rPr>
                <w:rFonts w:hint="eastAsia" w:ascii="仿宋" w:hAnsi="仿宋" w:eastAsia="仿宋" w:cs="仿宋"/>
                <w:spacing w:val="-3"/>
                <w:sz w:val="24"/>
                <w:szCs w:val="24"/>
                <w:highlight w:val="none"/>
              </w:rPr>
              <w:t xml:space="preserve">建立三甲医院绿色急诊就医通道，客观条件能保证 </w:t>
            </w:r>
            <w:r>
              <w:rPr>
                <w:rFonts w:hint="eastAsia" w:ascii="仿宋" w:hAnsi="仿宋" w:eastAsia="仿宋" w:cs="仿宋"/>
                <w:sz w:val="24"/>
                <w:szCs w:val="24"/>
                <w:highlight w:val="none"/>
              </w:rPr>
              <w:t>10</w:t>
            </w:r>
            <w:r>
              <w:rPr>
                <w:rFonts w:hint="eastAsia" w:ascii="仿宋" w:hAnsi="仿宋" w:eastAsia="仿宋" w:cs="仿宋"/>
                <w:spacing w:val="-34"/>
                <w:sz w:val="24"/>
                <w:szCs w:val="24"/>
                <w:highlight w:val="none"/>
              </w:rPr>
              <w:t xml:space="preserve"> 分</w:t>
            </w:r>
            <w:r>
              <w:rPr>
                <w:rFonts w:hint="eastAsia" w:ascii="仿宋" w:hAnsi="仿宋" w:eastAsia="仿宋" w:cs="仿宋"/>
                <w:sz w:val="24"/>
                <w:szCs w:val="24"/>
                <w:highlight w:val="none"/>
              </w:rPr>
              <w:t>钟内三甲医院专科急救医师到场处理，30</w:t>
            </w:r>
            <w:r>
              <w:rPr>
                <w:rFonts w:hint="eastAsia" w:ascii="仿宋" w:hAnsi="仿宋" w:eastAsia="仿宋" w:cs="仿宋"/>
                <w:spacing w:val="-8"/>
                <w:sz w:val="24"/>
                <w:szCs w:val="24"/>
                <w:highlight w:val="none"/>
              </w:rPr>
              <w:t xml:space="preserve"> 分钟内送至三甲医院</w:t>
            </w:r>
            <w:r>
              <w:rPr>
                <w:rFonts w:hint="eastAsia" w:ascii="仿宋" w:hAnsi="仿宋" w:eastAsia="仿宋" w:cs="仿宋"/>
                <w:spacing w:val="-14"/>
                <w:sz w:val="24"/>
                <w:szCs w:val="24"/>
                <w:highlight w:val="none"/>
              </w:rPr>
              <w:t>急诊科诊疗</w:t>
            </w:r>
            <w:r>
              <w:rPr>
                <w:rFonts w:hint="eastAsia" w:ascii="仿宋" w:hAnsi="仿宋" w:eastAsia="仿宋" w:cs="仿宋"/>
                <w:spacing w:val="-14"/>
                <w:sz w:val="24"/>
                <w:szCs w:val="24"/>
                <w:highlight w:val="none"/>
                <w:lang w:eastAsia="zh-CN"/>
              </w:rPr>
              <w:t>，</w:t>
            </w:r>
            <w:r>
              <w:rPr>
                <w:rFonts w:hint="eastAsia" w:ascii="仿宋" w:hAnsi="仿宋" w:eastAsia="仿宋" w:cs="仿宋"/>
                <w:spacing w:val="-14"/>
                <w:sz w:val="24"/>
                <w:szCs w:val="24"/>
                <w:highlight w:val="none"/>
              </w:rPr>
              <w:t xml:space="preserve">得 </w:t>
            </w:r>
            <w:r>
              <w:rPr>
                <w:rFonts w:hint="eastAsia" w:ascii="仿宋" w:hAnsi="仿宋" w:eastAsia="仿宋" w:cs="仿宋"/>
                <w:sz w:val="24"/>
                <w:szCs w:val="24"/>
                <w:highlight w:val="none"/>
              </w:rPr>
              <w:t>3</w:t>
            </w:r>
            <w:r>
              <w:rPr>
                <w:rFonts w:hint="eastAsia" w:ascii="仿宋" w:hAnsi="仿宋" w:eastAsia="仿宋" w:cs="仿宋"/>
                <w:spacing w:val="-18"/>
                <w:sz w:val="24"/>
                <w:szCs w:val="24"/>
                <w:highlight w:val="none"/>
              </w:rPr>
              <w:t xml:space="preserve"> 分；</w:t>
            </w:r>
          </w:p>
          <w:p>
            <w:pPr>
              <w:pStyle w:val="822"/>
              <w:keepNext w:val="0"/>
              <w:keepLines w:val="0"/>
              <w:pageBreakBefore w:val="0"/>
              <w:kinsoku/>
              <w:wordWrap/>
              <w:overflowPunct/>
              <w:bidi w:val="0"/>
              <w:adjustRightInd w:val="0"/>
              <w:snapToGrid/>
              <w:spacing w:line="36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pacing w:val="-3"/>
                <w:sz w:val="24"/>
                <w:szCs w:val="24"/>
                <w:highlight w:val="none"/>
                <w:lang w:val="en-US" w:eastAsia="zh-CN"/>
              </w:rPr>
              <w:t>3)供应商</w:t>
            </w:r>
            <w:r>
              <w:rPr>
                <w:rFonts w:hint="eastAsia" w:ascii="仿宋" w:hAnsi="仿宋" w:eastAsia="仿宋" w:cs="仿宋"/>
                <w:spacing w:val="-3"/>
                <w:sz w:val="24"/>
                <w:szCs w:val="24"/>
                <w:highlight w:val="none"/>
              </w:rPr>
              <w:t xml:space="preserve">建立三甲医院绿色急诊就医通道，客观条件能保证 </w:t>
            </w:r>
            <w:r>
              <w:rPr>
                <w:rFonts w:hint="eastAsia" w:ascii="仿宋" w:hAnsi="仿宋" w:eastAsia="仿宋" w:cs="仿宋"/>
                <w:sz w:val="24"/>
                <w:szCs w:val="24"/>
                <w:highlight w:val="none"/>
              </w:rPr>
              <w:t>30</w:t>
            </w:r>
            <w:r>
              <w:rPr>
                <w:rFonts w:hint="eastAsia" w:ascii="仿宋" w:hAnsi="仿宋" w:eastAsia="仿宋" w:cs="仿宋"/>
                <w:spacing w:val="-34"/>
                <w:sz w:val="24"/>
                <w:szCs w:val="24"/>
                <w:highlight w:val="none"/>
              </w:rPr>
              <w:t xml:space="preserve"> 分</w:t>
            </w:r>
            <w:r>
              <w:rPr>
                <w:rFonts w:hint="eastAsia" w:ascii="仿宋" w:hAnsi="仿宋" w:eastAsia="仿宋" w:cs="仿宋"/>
                <w:sz w:val="24"/>
                <w:szCs w:val="24"/>
                <w:highlight w:val="none"/>
              </w:rPr>
              <w:t>钟内三甲医院专科急救医师到场处理，60</w:t>
            </w:r>
            <w:r>
              <w:rPr>
                <w:rFonts w:hint="eastAsia" w:ascii="仿宋" w:hAnsi="仿宋" w:eastAsia="仿宋" w:cs="仿宋"/>
                <w:spacing w:val="-8"/>
                <w:sz w:val="24"/>
                <w:szCs w:val="24"/>
                <w:highlight w:val="none"/>
              </w:rPr>
              <w:t xml:space="preserve"> 分钟内送至三甲医院</w:t>
            </w:r>
            <w:r>
              <w:rPr>
                <w:rFonts w:hint="eastAsia" w:ascii="仿宋" w:hAnsi="仿宋" w:eastAsia="仿宋" w:cs="仿宋"/>
                <w:spacing w:val="-14"/>
                <w:sz w:val="24"/>
                <w:szCs w:val="24"/>
                <w:highlight w:val="none"/>
              </w:rPr>
              <w:t>急诊科诊疗</w:t>
            </w:r>
            <w:r>
              <w:rPr>
                <w:rFonts w:hint="eastAsia" w:ascii="仿宋" w:hAnsi="仿宋" w:eastAsia="仿宋" w:cs="仿宋"/>
                <w:spacing w:val="-14"/>
                <w:sz w:val="24"/>
                <w:szCs w:val="24"/>
                <w:highlight w:val="none"/>
                <w:lang w:eastAsia="zh-CN"/>
              </w:rPr>
              <w:t>，</w:t>
            </w:r>
            <w:r>
              <w:rPr>
                <w:rFonts w:hint="eastAsia" w:ascii="仿宋" w:hAnsi="仿宋" w:eastAsia="仿宋" w:cs="仿宋"/>
                <w:spacing w:val="-14"/>
                <w:sz w:val="24"/>
                <w:szCs w:val="24"/>
                <w:highlight w:val="none"/>
              </w:rPr>
              <w:t xml:space="preserve">得 </w:t>
            </w:r>
            <w:r>
              <w:rPr>
                <w:rFonts w:hint="eastAsia" w:ascii="仿宋" w:hAnsi="仿宋" w:eastAsia="仿宋" w:cs="仿宋"/>
                <w:sz w:val="24"/>
                <w:szCs w:val="24"/>
                <w:highlight w:val="none"/>
              </w:rPr>
              <w:t>1</w:t>
            </w:r>
            <w:r>
              <w:rPr>
                <w:rFonts w:hint="eastAsia" w:ascii="仿宋" w:hAnsi="仿宋" w:eastAsia="仿宋" w:cs="仿宋"/>
                <w:spacing w:val="-18"/>
                <w:sz w:val="24"/>
                <w:szCs w:val="24"/>
                <w:highlight w:val="none"/>
              </w:rPr>
              <w:t xml:space="preserve"> 分；</w:t>
            </w: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不能达到上述条件不得分。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spacing w:val="-11"/>
                <w:sz w:val="24"/>
                <w:szCs w:val="24"/>
                <w:highlight w:val="none"/>
              </w:rPr>
              <w:t>注：投标人需提供能够提供相应应急处置服务的证明文件，或提</w:t>
            </w:r>
            <w:r>
              <w:rPr>
                <w:rFonts w:hint="eastAsia" w:ascii="仿宋" w:hAnsi="仿宋" w:eastAsia="仿宋" w:cs="仿宋"/>
                <w:sz w:val="24"/>
                <w:szCs w:val="24"/>
                <w:highlight w:val="none"/>
              </w:rPr>
              <w:t>供合理性说明和承诺。</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718" w:type="dxa"/>
            <w:vMerge w:val="restart"/>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技术</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部分</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p>
        </w:tc>
        <w:tc>
          <w:tcPr>
            <w:tcW w:w="1108" w:type="dxa"/>
            <w:tcBorders>
              <w:tl2br w:val="nil"/>
              <w:tr2bl w:val="nil"/>
            </w:tcBorders>
            <w:vAlign w:val="top"/>
          </w:tcPr>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sz w:val="24"/>
                <w:szCs w:val="24"/>
                <w:highlight w:val="none"/>
              </w:rPr>
            </w:pP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sz w:val="24"/>
                <w:szCs w:val="24"/>
                <w:highlight w:val="none"/>
              </w:rPr>
            </w:pP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sz w:val="24"/>
                <w:szCs w:val="24"/>
                <w:highlight w:val="none"/>
              </w:rPr>
            </w:pP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sz w:val="24"/>
                <w:szCs w:val="24"/>
                <w:highlight w:val="none"/>
              </w:rPr>
            </w:pP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sz w:val="24"/>
                <w:szCs w:val="24"/>
                <w:highlight w:val="none"/>
              </w:rPr>
            </w:pP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sz w:val="24"/>
                <w:szCs w:val="24"/>
                <w:highlight w:val="none"/>
              </w:rPr>
            </w:pP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b/>
                <w:sz w:val="24"/>
                <w:szCs w:val="24"/>
                <w:highlight w:val="none"/>
              </w:rPr>
            </w:pPr>
          </w:p>
          <w:p>
            <w:pPr>
              <w:pStyle w:val="822"/>
              <w:keepNext w:val="0"/>
              <w:keepLines w:val="0"/>
              <w:pageBreakBefore w:val="0"/>
              <w:kinsoku/>
              <w:wordWrap/>
              <w:overflowPunct/>
              <w:bidi w:val="0"/>
              <w:adjustRightInd w:val="0"/>
              <w:snapToGrid/>
              <w:spacing w:line="360" w:lineRule="exact"/>
              <w:ind w:left="0" w:leftChars="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检</w:t>
            </w:r>
            <w:r>
              <w:rPr>
                <w:rFonts w:hint="eastAsia" w:ascii="仿宋" w:hAnsi="仿宋" w:eastAsia="仿宋" w:cs="仿宋"/>
                <w:sz w:val="24"/>
                <w:szCs w:val="24"/>
                <w:highlight w:val="none"/>
              </w:rPr>
              <w:t>后服务</w:t>
            </w:r>
          </w:p>
        </w:tc>
        <w:tc>
          <w:tcPr>
            <w:tcW w:w="6393" w:type="dxa"/>
            <w:tcBorders>
              <w:tl2br w:val="nil"/>
              <w:tr2bl w:val="nil"/>
            </w:tcBorders>
            <w:vAlign w:val="top"/>
          </w:tcPr>
          <w:p>
            <w:pPr>
              <w:pStyle w:val="822"/>
              <w:keepNext w:val="0"/>
              <w:keepLines w:val="0"/>
              <w:pageBreakBefore w:val="0"/>
              <w:kinsoku/>
              <w:wordWrap/>
              <w:overflowPunct/>
              <w:bidi w:val="0"/>
              <w:adjustRightInd w:val="0"/>
              <w:snapToGrid/>
              <w:spacing w:line="36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pacing w:val="-7"/>
                <w:sz w:val="24"/>
                <w:szCs w:val="24"/>
                <w:highlight w:val="none"/>
                <w:lang w:val="en-US" w:eastAsia="zh-CN"/>
              </w:rPr>
              <w:t>1)</w:t>
            </w:r>
            <w:r>
              <w:rPr>
                <w:rFonts w:hint="eastAsia" w:ascii="仿宋" w:hAnsi="仿宋" w:eastAsia="仿宋" w:cs="仿宋"/>
                <w:spacing w:val="-7"/>
                <w:sz w:val="24"/>
                <w:szCs w:val="24"/>
                <w:highlight w:val="none"/>
              </w:rPr>
              <w:t>为节省员工体检后的诊疗时间和经济成本，投标人能够对体检中</w:t>
            </w:r>
            <w:r>
              <w:rPr>
                <w:rFonts w:hint="eastAsia" w:ascii="仿宋" w:hAnsi="仿宋" w:eastAsia="仿宋" w:cs="仿宋"/>
                <w:spacing w:val="-6"/>
                <w:sz w:val="24"/>
                <w:szCs w:val="24"/>
                <w:highlight w:val="none"/>
              </w:rPr>
              <w:t>检出的所有异常指标提供在本单位后续诊疗服务，针对所有项目</w:t>
            </w:r>
            <w:r>
              <w:rPr>
                <w:rFonts w:hint="eastAsia" w:ascii="仿宋" w:hAnsi="仿宋" w:eastAsia="仿宋" w:cs="仿宋"/>
                <w:spacing w:val="-3"/>
                <w:sz w:val="24"/>
                <w:szCs w:val="24"/>
                <w:highlight w:val="none"/>
              </w:rPr>
              <w:t xml:space="preserve">的重大异常建立本单位或三甲医院就诊绿色通道，得 </w:t>
            </w:r>
            <w:r>
              <w:rPr>
                <w:rFonts w:hint="eastAsia" w:ascii="仿宋" w:hAnsi="仿宋" w:eastAsia="仿宋" w:cs="仿宋"/>
                <w:sz w:val="24"/>
                <w:szCs w:val="24"/>
                <w:highlight w:val="none"/>
              </w:rPr>
              <w:t>5</w:t>
            </w:r>
            <w:r>
              <w:rPr>
                <w:rFonts w:hint="eastAsia" w:ascii="仿宋" w:hAnsi="仿宋" w:eastAsia="仿宋" w:cs="仿宋"/>
                <w:spacing w:val="-18"/>
                <w:sz w:val="24"/>
                <w:szCs w:val="24"/>
                <w:highlight w:val="none"/>
              </w:rPr>
              <w:t xml:space="preserve"> 分；</w:t>
            </w:r>
          </w:p>
          <w:p>
            <w:pPr>
              <w:pStyle w:val="822"/>
              <w:keepNext w:val="0"/>
              <w:keepLines w:val="0"/>
              <w:pageBreakBefore w:val="0"/>
              <w:kinsoku/>
              <w:wordWrap/>
              <w:overflowPunct/>
              <w:bidi w:val="0"/>
              <w:adjustRightInd w:val="0"/>
              <w:snapToGrid/>
              <w:spacing w:line="36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投标人能够对体检中检出的所有异常指标提供在本单位后续诊疗服务，针对部分重大疾病建立本单位或三甲医院就诊绿色通道，得 3 分；</w:t>
            </w:r>
          </w:p>
          <w:p>
            <w:pPr>
              <w:pStyle w:val="822"/>
              <w:keepNext w:val="0"/>
              <w:keepLines w:val="0"/>
              <w:pageBreakBefore w:val="0"/>
              <w:kinsoku/>
              <w:wordWrap/>
              <w:overflowPunct/>
              <w:bidi w:val="0"/>
              <w:adjustRightInd w:val="0"/>
              <w:snapToGrid/>
              <w:spacing w:line="36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投标人能够对体检中检出的部分异常指标和重大异常提供后续诊疗服务，得 1 分；</w:t>
            </w:r>
          </w:p>
          <w:p>
            <w:pPr>
              <w:pStyle w:val="822"/>
              <w:keepNext w:val="0"/>
              <w:keepLines w:val="0"/>
              <w:pageBreakBefore w:val="0"/>
              <w:kinsoku/>
              <w:wordWrap/>
              <w:overflowPunct/>
              <w:bidi w:val="0"/>
              <w:adjustRightInd w:val="0"/>
              <w:snapToGrid/>
              <w:spacing w:line="360" w:lineRule="exact"/>
              <w:ind w:left="0" w:right="0"/>
              <w:textAlignment w:val="auto"/>
              <w:rPr>
                <w:rFonts w:hint="eastAsia" w:ascii="仿宋" w:hAnsi="仿宋" w:eastAsia="仿宋" w:cs="仿宋"/>
                <w:sz w:val="24"/>
                <w:szCs w:val="24"/>
                <w:highlight w:val="none"/>
              </w:rPr>
            </w:pPr>
            <w:r>
              <w:rPr>
                <w:rFonts w:hint="eastAsia" w:ascii="仿宋" w:hAnsi="仿宋" w:eastAsia="仿宋" w:cs="仿宋"/>
                <w:spacing w:val="-5"/>
                <w:sz w:val="24"/>
                <w:szCs w:val="24"/>
                <w:highlight w:val="none"/>
                <w:lang w:val="en-US" w:eastAsia="zh-CN"/>
              </w:rPr>
              <w:t>4)</w:t>
            </w:r>
            <w:r>
              <w:rPr>
                <w:rFonts w:hint="eastAsia" w:ascii="仿宋" w:hAnsi="仿宋" w:eastAsia="仿宋" w:cs="仿宋"/>
                <w:spacing w:val="-5"/>
                <w:sz w:val="24"/>
                <w:szCs w:val="24"/>
                <w:highlight w:val="none"/>
              </w:rPr>
              <w:t>投标人不能对体检中检出的异常指标投标提供后续诊疗服务，不</w:t>
            </w:r>
            <w:r>
              <w:rPr>
                <w:rFonts w:hint="eastAsia" w:ascii="仿宋" w:hAnsi="仿宋" w:eastAsia="仿宋" w:cs="仿宋"/>
                <w:sz w:val="24"/>
                <w:szCs w:val="24"/>
                <w:highlight w:val="none"/>
              </w:rPr>
              <w:t>得分。</w:t>
            </w:r>
          </w:p>
          <w:p>
            <w:pPr>
              <w:pStyle w:val="822"/>
              <w:keepNext w:val="0"/>
              <w:keepLines w:val="0"/>
              <w:pageBreakBefore w:val="0"/>
              <w:kinsoku/>
              <w:wordWrap/>
              <w:overflowPunct/>
              <w:bidi w:val="0"/>
              <w:adjustRightInd w:val="0"/>
              <w:snapToGrid/>
              <w:spacing w:line="360" w:lineRule="exact"/>
              <w:ind w:left="0" w:leftChars="0" w:right="0" w:rightChars="0"/>
              <w:textAlignment w:val="auto"/>
              <w:rPr>
                <w:rFonts w:hint="eastAsia" w:ascii="仿宋" w:hAnsi="仿宋" w:eastAsia="仿宋" w:cs="仿宋"/>
                <w:spacing w:val="-11"/>
                <w:sz w:val="24"/>
                <w:szCs w:val="24"/>
                <w:highlight w:val="none"/>
              </w:rPr>
            </w:pPr>
            <w:r>
              <w:rPr>
                <w:rFonts w:hint="eastAsia" w:ascii="仿宋" w:hAnsi="仿宋" w:eastAsia="仿宋" w:cs="仿宋"/>
                <w:spacing w:val="-11"/>
                <w:sz w:val="24"/>
                <w:szCs w:val="24"/>
                <w:highlight w:val="none"/>
              </w:rPr>
              <w:t>注：投标人需提供能提供相应后续诊疗服务的证明文件，或提供</w:t>
            </w:r>
            <w:r>
              <w:rPr>
                <w:rFonts w:hint="eastAsia" w:ascii="仿宋" w:hAnsi="仿宋" w:eastAsia="仿宋" w:cs="仿宋"/>
                <w:sz w:val="24"/>
                <w:szCs w:val="24"/>
                <w:highlight w:val="none"/>
              </w:rPr>
              <w:t>合理性说明和承诺。</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18" w:type="dxa"/>
            <w:vMerge w:val="continue"/>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p>
        </w:tc>
        <w:tc>
          <w:tcPr>
            <w:tcW w:w="1108" w:type="dxa"/>
            <w:vMerge w:val="restart"/>
            <w:tcBorders>
              <w:tl2br w:val="nil"/>
              <w:tr2bl w:val="nil"/>
            </w:tcBorders>
            <w:vAlign w:val="center"/>
          </w:tcPr>
          <w:p>
            <w:pPr>
              <w:pStyle w:val="18"/>
              <w:keepNext w:val="0"/>
              <w:keepLines w:val="0"/>
              <w:pageBreakBefore w:val="0"/>
              <w:kinsoku/>
              <w:wordWrap/>
              <w:overflowPunct/>
              <w:bidi w:val="0"/>
              <w:adjustRightInd w:val="0"/>
              <w:snapToGrid/>
              <w:spacing w:line="360" w:lineRule="exact"/>
              <w:ind w:left="0" w:leftChars="0" w:right="0" w:rightChars="0" w:firstLine="0" w:firstLine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服务团队人员配备</w:t>
            </w:r>
          </w:p>
        </w:tc>
        <w:tc>
          <w:tcPr>
            <w:tcW w:w="6393" w:type="dxa"/>
            <w:tcBorders>
              <w:tl2br w:val="nil"/>
              <w:tr2bl w:val="nil"/>
            </w:tcBorders>
            <w:vAlign w:val="center"/>
          </w:tcPr>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体检团队具有主任医师及副主任医师人数，每提供1人得1分，最多得10分。</w:t>
            </w:r>
          </w:p>
          <w:p>
            <w:pPr>
              <w:pStyle w:val="822"/>
              <w:keepNext w:val="0"/>
              <w:keepLines w:val="0"/>
              <w:pageBreakBefore w:val="0"/>
              <w:kinsoku/>
              <w:wordWrap/>
              <w:overflowPunct/>
              <w:bidi w:val="0"/>
              <w:adjustRightInd w:val="0"/>
              <w:snapToGrid/>
              <w:spacing w:line="360" w:lineRule="exact"/>
              <w:ind w:left="0" w:leftChars="0" w:right="0" w:rightChars="0"/>
              <w:textAlignment w:val="auto"/>
              <w:rPr>
                <w:rFonts w:hint="eastAsia" w:ascii="仿宋" w:hAnsi="仿宋" w:eastAsia="仿宋" w:cs="仿宋"/>
                <w:spacing w:val="-11"/>
                <w:sz w:val="24"/>
                <w:szCs w:val="24"/>
                <w:highlight w:val="none"/>
              </w:rPr>
            </w:pPr>
            <w:r>
              <w:rPr>
                <w:rFonts w:hint="eastAsia" w:ascii="仿宋" w:hAnsi="仿宋" w:eastAsia="仿宋" w:cs="仿宋"/>
                <w:b/>
                <w:bCs/>
                <w:color w:val="000000"/>
                <w:kern w:val="0"/>
                <w:sz w:val="24"/>
                <w:szCs w:val="24"/>
                <w:highlight w:val="none"/>
                <w:lang w:val="en-US" w:eastAsia="zh-CN" w:bidi="ar"/>
              </w:rPr>
              <w:t>注：需提供职称等证明材料，否则评审时不予认可。</w:t>
            </w:r>
            <w:r>
              <w:rPr>
                <w:rFonts w:hint="eastAsia" w:ascii="仿宋" w:hAnsi="仿宋" w:eastAsia="仿宋" w:cs="仿宋"/>
                <w:color w:val="000000"/>
                <w:kern w:val="0"/>
                <w:sz w:val="24"/>
                <w:szCs w:val="24"/>
                <w:highlight w:val="none"/>
                <w:lang w:val="en-US" w:eastAsia="zh-CN" w:bidi="ar"/>
              </w:rPr>
              <w:t xml:space="preserve"> </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718" w:type="dxa"/>
            <w:vMerge w:val="continue"/>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p>
        </w:tc>
        <w:tc>
          <w:tcPr>
            <w:tcW w:w="1108" w:type="dxa"/>
            <w:vMerge w:val="continue"/>
            <w:tcBorders>
              <w:tl2br w:val="nil"/>
              <w:tr2bl w:val="nil"/>
            </w:tcBorders>
            <w:vAlign w:val="center"/>
          </w:tcPr>
          <w:p>
            <w:pPr>
              <w:pStyle w:val="18"/>
              <w:keepNext w:val="0"/>
              <w:keepLines w:val="0"/>
              <w:pageBreakBefore w:val="0"/>
              <w:kinsoku/>
              <w:wordWrap/>
              <w:overflowPunct/>
              <w:bidi w:val="0"/>
              <w:adjustRightInd w:val="0"/>
              <w:snapToGrid/>
              <w:spacing w:line="360" w:lineRule="exact"/>
              <w:ind w:left="0" w:leftChars="0" w:right="0" w:rightChars="0" w:firstLine="0" w:firstLineChars="0"/>
              <w:jc w:val="center"/>
              <w:textAlignment w:val="auto"/>
              <w:rPr>
                <w:rFonts w:hint="eastAsia" w:ascii="仿宋" w:hAnsi="仿宋" w:eastAsia="仿宋" w:cs="仿宋"/>
                <w:sz w:val="24"/>
                <w:szCs w:val="24"/>
                <w:highlight w:val="none"/>
                <w:lang w:eastAsia="zh-CN"/>
              </w:rPr>
            </w:pPr>
          </w:p>
        </w:tc>
        <w:tc>
          <w:tcPr>
            <w:tcW w:w="6393" w:type="dxa"/>
            <w:tcBorders>
              <w:tl2br w:val="nil"/>
              <w:tr2bl w:val="nil"/>
            </w:tcBorders>
            <w:vAlign w:val="center"/>
          </w:tcPr>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 xml:space="preserve">需提供高质量的体检服务，每个体检项目的医务人员均为从事本专业五年以上，具备国家规定的医师执业资格、职称证书相关资质证书。 </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1)人员配备方案合理，服务人员满足5年以上工作经验，全部具备高级职称得10分；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2)人员配备方案合理，服务人员满足5年以上工作经验，80%及以上具备高级职称得8分；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3）人员配备方案合理，服务人员满足5年以上工作经验，70%及以上具备高级职称得6分；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 xml:space="preserve">4）人员配备方案基本合理，服务人员满足5年以上，50%及以上具备高级职称得4分；职称得3分； </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5)人员配备方案基本合理，服务人员满足5年以上，30%及以上具备高级职称得2分；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6）人员配备方案有欠缺，服务人员中包含经验不足5年的，30%（不含）及以下具备高级职称得1分；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7）未提供的不得分。</w:t>
            </w:r>
          </w:p>
          <w:p>
            <w:pPr>
              <w:keepNext w:val="0"/>
              <w:keepLines w:val="0"/>
              <w:pageBreakBefore w:val="0"/>
              <w:widowControl/>
              <w:suppressLineNumbers w:val="0"/>
              <w:kinsoku/>
              <w:wordWrap/>
              <w:overflowPunct/>
              <w:bidi w:val="0"/>
              <w:adjustRightInd w:val="0"/>
              <w:snapToGrid/>
              <w:spacing w:line="360" w:lineRule="exact"/>
              <w:ind w:left="0" w:leftChars="0" w:right="0" w:rightChars="0"/>
              <w:jc w:val="left"/>
              <w:textAlignment w:val="auto"/>
              <w:rPr>
                <w:rFonts w:hint="eastAsia" w:ascii="仿宋" w:hAnsi="仿宋" w:eastAsia="仿宋" w:cs="仿宋"/>
                <w:spacing w:val="-11"/>
                <w:sz w:val="24"/>
                <w:szCs w:val="24"/>
                <w:highlight w:val="none"/>
              </w:rPr>
            </w:pPr>
            <w:r>
              <w:rPr>
                <w:rFonts w:hint="eastAsia" w:ascii="仿宋" w:hAnsi="仿宋" w:eastAsia="仿宋" w:cs="仿宋"/>
                <w:b/>
                <w:bCs/>
                <w:color w:val="000000"/>
                <w:kern w:val="0"/>
                <w:sz w:val="24"/>
                <w:szCs w:val="24"/>
                <w:highlight w:val="none"/>
                <w:lang w:val="en-US" w:eastAsia="zh-CN" w:bidi="ar"/>
              </w:rPr>
              <w:t>注：须提供相关证书复印件加盖公章，否则评审时不予认可。</w:t>
            </w:r>
            <w:r>
              <w:rPr>
                <w:rFonts w:hint="eastAsia" w:ascii="仿宋" w:hAnsi="仿宋" w:eastAsia="仿宋" w:cs="仿宋"/>
                <w:color w:val="000000"/>
                <w:kern w:val="0"/>
                <w:sz w:val="24"/>
                <w:szCs w:val="24"/>
                <w:highlight w:val="none"/>
                <w:lang w:val="en-US" w:eastAsia="zh-CN" w:bidi="ar"/>
              </w:rPr>
              <w:t xml:space="preserve"> </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leftChars="0" w:right="0" w:rightChar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718"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技术</w:t>
            </w:r>
          </w:p>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部分</w:t>
            </w:r>
          </w:p>
        </w:tc>
        <w:tc>
          <w:tcPr>
            <w:tcW w:w="1108" w:type="dxa"/>
            <w:tcBorders>
              <w:tl2br w:val="nil"/>
              <w:tr2bl w:val="nil"/>
            </w:tcBorders>
            <w:vAlign w:val="center"/>
          </w:tcPr>
          <w:p>
            <w:pPr>
              <w:keepNext w:val="0"/>
              <w:keepLines w:val="0"/>
              <w:pageBreakBefore w:val="0"/>
              <w:widowControl/>
              <w:kinsoku/>
              <w:wordWrap/>
              <w:overflowPunct/>
              <w:bidi w:val="0"/>
              <w:adjustRightInd w:val="0"/>
              <w:snapToGrid/>
              <w:spacing w:line="360" w:lineRule="exact"/>
              <w:ind w:left="0" w:leftChars="0" w:right="0" w:rightChars="0"/>
              <w:jc w:val="left"/>
              <w:textAlignment w:val="auto"/>
              <w:rPr>
                <w:rFonts w:hint="eastAsia" w:ascii="仿宋" w:hAnsi="仿宋" w:eastAsia="仿宋" w:cs="仿宋"/>
                <w:sz w:val="24"/>
                <w:szCs w:val="24"/>
                <w:highlight w:val="none"/>
                <w:lang w:eastAsia="zh-CN"/>
              </w:rPr>
            </w:pPr>
            <w:r>
              <w:rPr>
                <w:rFonts w:hint="eastAsia" w:ascii="仿宋" w:hAnsi="仿宋" w:eastAsia="仿宋" w:cs="仿宋"/>
                <w:color w:val="000000"/>
                <w:kern w:val="0"/>
                <w:sz w:val="24"/>
                <w:szCs w:val="24"/>
                <w:highlight w:val="none"/>
                <w:lang w:val="en-US" w:eastAsia="zh-CN" w:bidi="ar"/>
              </w:rPr>
              <w:t>新冠疫情防控方案</w:t>
            </w:r>
          </w:p>
        </w:tc>
        <w:tc>
          <w:tcPr>
            <w:tcW w:w="6393" w:type="dxa"/>
            <w:tcBorders>
              <w:tl2br w:val="nil"/>
              <w:tr2bl w:val="nil"/>
            </w:tcBorders>
            <w:vAlign w:val="center"/>
          </w:tcPr>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根据供应商提供的新冠疫情防控方案进行评审：</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1)新冠疫情防控方案全面、专业、科学、合理得5分；</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 xml:space="preserve">2)新冠疫情防控方案比较全面、比较专业、比较科学、比较合理得3分； </w:t>
            </w:r>
          </w:p>
          <w:p>
            <w:pPr>
              <w:keepNext w:val="0"/>
              <w:keepLines w:val="0"/>
              <w:pageBreakBefore w:val="0"/>
              <w:widowControl/>
              <w:suppressLineNumbers w:val="0"/>
              <w:kinsoku/>
              <w:wordWrap/>
              <w:overflowPunct/>
              <w:bidi w:val="0"/>
              <w:adjustRightInd w:val="0"/>
              <w:snapToGrid/>
              <w:spacing w:line="36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3)新冠疫情防控方案全面性一般，专业性一般，科学性一般，合理性一般得1分；</w:t>
            </w:r>
          </w:p>
          <w:p>
            <w:pPr>
              <w:keepNext w:val="0"/>
              <w:keepLines w:val="0"/>
              <w:pageBreakBefore w:val="0"/>
              <w:widowControl/>
              <w:suppressLineNumbers w:val="0"/>
              <w:kinsoku/>
              <w:wordWrap/>
              <w:overflowPunct/>
              <w:bidi w:val="0"/>
              <w:adjustRightInd w:val="0"/>
              <w:snapToGrid/>
              <w:spacing w:line="360" w:lineRule="exact"/>
              <w:ind w:left="0" w:leftChars="0" w:right="0" w:rightChars="0"/>
              <w:jc w:val="left"/>
              <w:textAlignment w:val="auto"/>
              <w:rPr>
                <w:rFonts w:hint="eastAsia" w:ascii="仿宋" w:hAnsi="仿宋" w:eastAsia="仿宋" w:cs="仿宋"/>
                <w:spacing w:val="-11"/>
                <w:sz w:val="24"/>
                <w:szCs w:val="24"/>
                <w:highlight w:val="none"/>
              </w:rPr>
            </w:pPr>
            <w:r>
              <w:rPr>
                <w:rFonts w:hint="eastAsia" w:ascii="仿宋" w:hAnsi="仿宋" w:eastAsia="仿宋" w:cs="仿宋"/>
                <w:color w:val="000000"/>
                <w:kern w:val="0"/>
                <w:sz w:val="24"/>
                <w:szCs w:val="24"/>
                <w:highlight w:val="none"/>
                <w:lang w:val="en-US" w:eastAsia="zh-CN" w:bidi="ar"/>
              </w:rPr>
              <w:t>4）新冠疫情防控方案内容不全，不专业，不科学，不合理或未提供的不得分。</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leftChars="0" w:right="0" w:rightChars="0"/>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219" w:type="dxa"/>
            <w:gridSpan w:val="3"/>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rPr>
              <w:t>总分</w:t>
            </w:r>
          </w:p>
        </w:tc>
        <w:tc>
          <w:tcPr>
            <w:tcW w:w="720" w:type="dxa"/>
            <w:tcBorders>
              <w:tl2br w:val="nil"/>
              <w:tr2bl w:val="nil"/>
            </w:tcBorders>
            <w:vAlign w:val="center"/>
          </w:tcPr>
          <w:p>
            <w:pPr>
              <w:keepNext w:val="0"/>
              <w:keepLines w:val="0"/>
              <w:pageBreakBefore w:val="0"/>
              <w:kinsoku/>
              <w:wordWrap/>
              <w:overflowPunct/>
              <w:bidi w:val="0"/>
              <w:adjustRightInd w:val="0"/>
              <w:snapToGrid/>
              <w:spacing w:line="36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100</w:t>
            </w:r>
          </w:p>
        </w:tc>
      </w:tr>
    </w:tbl>
    <w:p>
      <w:pPr>
        <w:pStyle w:val="3"/>
        <w:spacing w:before="48" w:beforeLines="20" w:after="0" w:line="360" w:lineRule="exact"/>
        <w:jc w:val="left"/>
      </w:pPr>
      <w:bookmarkStart w:id="25" w:name="_Toc12921"/>
      <w:bookmarkStart w:id="26" w:name="_Toc436924859"/>
      <w:bookmarkStart w:id="27" w:name="_Toc18485"/>
      <w:r>
        <w:br w:type="column"/>
      </w:r>
    </w:p>
    <w:p>
      <w:pPr>
        <w:pStyle w:val="3"/>
        <w:spacing w:before="48" w:beforeLines="20" w:after="0" w:line="360" w:lineRule="exact"/>
        <w:jc w:val="center"/>
        <w:rPr>
          <w:rFonts w:ascii="仿宋" w:hAnsi="仿宋" w:eastAsia="仿宋" w:cs="仿宋"/>
          <w:bCs w:val="0"/>
          <w:sz w:val="32"/>
          <w:szCs w:val="32"/>
          <w:highlight w:val="none"/>
        </w:rPr>
      </w:pPr>
      <w:r>
        <w:rPr>
          <w:rFonts w:hint="eastAsia" w:ascii="仿宋" w:hAnsi="仿宋" w:eastAsia="仿宋" w:cs="仿宋"/>
          <w:bCs w:val="0"/>
          <w:sz w:val="32"/>
          <w:szCs w:val="32"/>
        </w:rPr>
        <w:t>第三</w:t>
      </w:r>
      <w:bookmarkStart w:id="28" w:name="_Toc152042387"/>
      <w:bookmarkStart w:id="29" w:name="_Toc233102573"/>
      <w:bookmarkStart w:id="30" w:name="_Toc152045609"/>
      <w:bookmarkStart w:id="31" w:name="_Toc144974577"/>
      <w:bookmarkStart w:id="32" w:name="_Toc179632627"/>
      <w:r>
        <w:rPr>
          <w:rFonts w:hint="eastAsia" w:ascii="仿宋" w:hAnsi="仿宋" w:eastAsia="仿宋" w:cs="仿宋"/>
          <w:bCs w:val="0"/>
          <w:sz w:val="32"/>
          <w:szCs w:val="32"/>
        </w:rPr>
        <w:t>章</w:t>
      </w:r>
      <w:bookmarkEnd w:id="25"/>
      <w:bookmarkEnd w:id="26"/>
      <w:bookmarkEnd w:id="27"/>
      <w:r>
        <w:rPr>
          <w:rFonts w:hint="eastAsia" w:ascii="仿宋" w:hAnsi="仿宋" w:eastAsia="仿宋" w:cs="仿宋"/>
          <w:bCs w:val="0"/>
          <w:sz w:val="32"/>
          <w:szCs w:val="32"/>
        </w:rPr>
        <w:t xml:space="preserve">  </w:t>
      </w:r>
      <w:r>
        <w:rPr>
          <w:rFonts w:hint="eastAsia" w:ascii="仿宋" w:hAnsi="仿宋" w:eastAsia="仿宋" w:cs="仿宋"/>
          <w:bCs w:val="0"/>
          <w:sz w:val="32"/>
          <w:szCs w:val="32"/>
          <w:highlight w:val="none"/>
        </w:rPr>
        <w:t>合同草案条款（格式）</w:t>
      </w:r>
    </w:p>
    <w:p>
      <w:pPr>
        <w:adjustRightInd w:val="0"/>
        <w:snapToGrid w:val="0"/>
        <w:spacing w:before="54" w:line="360" w:lineRule="auto"/>
        <w:jc w:val="center"/>
        <w:rPr>
          <w:rFonts w:hint="eastAsia" w:ascii="宋体" w:hAnsi="宋体" w:eastAsia="宋体" w:cs="宋体"/>
          <w:b/>
          <w:color w:val="auto"/>
          <w:kern w:val="2"/>
          <w:sz w:val="24"/>
          <w:szCs w:val="24"/>
          <w:highlight w:val="none"/>
        </w:rPr>
      </w:pPr>
    </w:p>
    <w:p>
      <w:pPr>
        <w:adjustRightInd w:val="0"/>
        <w:snapToGrid w:val="0"/>
        <w:spacing w:before="54" w:line="360" w:lineRule="auto"/>
        <w:jc w:val="center"/>
        <w:rPr>
          <w:rFonts w:hint="eastAsia" w:ascii="宋体" w:hAnsi="宋体" w:eastAsia="宋体" w:cs="宋体"/>
          <w:b/>
          <w:color w:val="auto"/>
          <w:kern w:val="2"/>
          <w:sz w:val="24"/>
          <w:szCs w:val="24"/>
          <w:highlight w:val="none"/>
        </w:rPr>
      </w:pPr>
    </w:p>
    <w:p>
      <w:pPr>
        <w:adjustRightInd/>
        <w:snapToGrid/>
        <w:spacing w:before="0" w:beforeLines="-2147483648" w:afterLines="-2147483648" w:line="240" w:lineRule="auto"/>
        <w:jc w:val="left"/>
        <w:rPr>
          <w:rFonts w:hint="eastAsia" w:ascii="外交粗仿宋" w:hAnsi="外交粗仿宋" w:eastAsia="外交粗仿宋" w:cs="外交粗仿宋"/>
          <w:b/>
          <w:color w:val="auto"/>
          <w:kern w:val="2"/>
          <w:sz w:val="24"/>
          <w:szCs w:val="24"/>
          <w:highlight w:val="none"/>
        </w:rPr>
      </w:pPr>
      <w:r>
        <w:rPr>
          <w:rFonts w:hint="eastAsia" w:ascii="外交粗仿宋" w:hAnsi="外交粗仿宋" w:eastAsia="外交粗仿宋" w:cs="外交粗仿宋"/>
          <w:b/>
          <w:color w:val="auto"/>
          <w:kern w:val="2"/>
          <w:sz w:val="24"/>
          <w:szCs w:val="24"/>
          <w:highlight w:val="none"/>
        </w:rPr>
        <w:br w:type="page"/>
      </w:r>
    </w:p>
    <w:p>
      <w:pPr>
        <w:adjustRightInd w:val="0"/>
        <w:snapToGrid w:val="0"/>
        <w:spacing w:before="0" w:beforeLines="0" w:afterLines="0" w:line="360" w:lineRule="auto"/>
        <w:jc w:val="center"/>
        <w:rPr>
          <w:rFonts w:hint="eastAsia" w:ascii="外交粗仿宋" w:hAnsi="外交粗仿宋" w:eastAsia="外交粗仿宋" w:cs="外交粗仿宋"/>
          <w:b/>
          <w:color w:val="auto"/>
          <w:sz w:val="36"/>
          <w:szCs w:val="36"/>
          <w:highlight w:val="none"/>
        </w:rPr>
      </w:pPr>
      <w:r>
        <w:rPr>
          <w:rFonts w:hint="eastAsia" w:ascii="外交粗仿宋" w:hAnsi="外交粗仿宋" w:eastAsia="外交粗仿宋" w:cs="外交粗仿宋"/>
          <w:b/>
          <w:color w:val="auto"/>
          <w:kern w:val="2"/>
          <w:sz w:val="36"/>
          <w:szCs w:val="36"/>
          <w:highlight w:val="none"/>
        </w:rPr>
        <w:t>服务中心</w:t>
      </w:r>
      <w:r>
        <w:rPr>
          <w:rFonts w:hint="eastAsia" w:ascii="外交粗仿宋" w:hAnsi="外交粗仿宋" w:eastAsia="外交粗仿宋" w:cs="外交粗仿宋"/>
          <w:b/>
          <w:color w:val="auto"/>
          <w:kern w:val="2"/>
          <w:sz w:val="36"/>
          <w:szCs w:val="36"/>
          <w:highlight w:val="none"/>
          <w:lang w:eastAsia="zh-CN"/>
        </w:rPr>
        <w:t>企业所属</w:t>
      </w:r>
      <w:r>
        <w:rPr>
          <w:rFonts w:hint="eastAsia" w:ascii="外交粗仿宋" w:hAnsi="外交粗仿宋" w:eastAsia="外交粗仿宋" w:cs="外交粗仿宋"/>
          <w:b/>
          <w:color w:val="auto"/>
          <w:kern w:val="2"/>
          <w:sz w:val="36"/>
          <w:szCs w:val="36"/>
          <w:highlight w:val="none"/>
        </w:rPr>
        <w:t>企业编员工</w:t>
      </w:r>
    </w:p>
    <w:p>
      <w:pPr>
        <w:adjustRightInd w:val="0"/>
        <w:snapToGrid w:val="0"/>
        <w:spacing w:before="0" w:beforeLines="0" w:afterLines="0" w:line="360" w:lineRule="auto"/>
        <w:jc w:val="center"/>
        <w:rPr>
          <w:rFonts w:hint="eastAsia" w:ascii="外交粗仿宋" w:hAnsi="外交粗仿宋" w:eastAsia="外交粗仿宋" w:cs="外交粗仿宋"/>
          <w:color w:val="auto"/>
          <w:sz w:val="36"/>
          <w:szCs w:val="36"/>
          <w:highlight w:val="none"/>
        </w:rPr>
      </w:pPr>
      <w:r>
        <w:rPr>
          <w:rFonts w:hint="eastAsia" w:ascii="外交粗仿宋" w:hAnsi="外交粗仿宋" w:eastAsia="外交粗仿宋" w:cs="外交粗仿宋"/>
          <w:b/>
          <w:color w:val="auto"/>
          <w:kern w:val="2"/>
          <w:sz w:val="36"/>
          <w:szCs w:val="36"/>
          <w:highlight w:val="none"/>
        </w:rPr>
        <w:t>体检服务框架协议</w:t>
      </w:r>
    </w:p>
    <w:p>
      <w:pPr>
        <w:pStyle w:val="4"/>
        <w:adjustRightInd w:val="0"/>
        <w:snapToGrid w:val="0"/>
        <w:spacing w:before="0" w:beforeLines="0" w:after="0" w:afterLines="0" w:line="360" w:lineRule="auto"/>
        <w:rPr>
          <w:rFonts w:hint="eastAsia" w:ascii="外交粗仿宋" w:hAnsi="外交粗仿宋" w:eastAsia="外交粗仿宋" w:cs="外交粗仿宋"/>
          <w:b/>
          <w:bCs/>
          <w:color w:val="auto"/>
          <w:kern w:val="2"/>
          <w:sz w:val="24"/>
          <w:szCs w:val="24"/>
          <w:highlight w:val="none"/>
        </w:rPr>
      </w:pPr>
      <w:bookmarkStart w:id="33" w:name="_Toc1320"/>
      <w:bookmarkStart w:id="34" w:name="_Toc18979"/>
    </w:p>
    <w:p>
      <w:pPr>
        <w:pStyle w:val="4"/>
        <w:adjustRightInd w:val="0"/>
        <w:snapToGrid w:val="0"/>
        <w:spacing w:before="0" w:beforeLines="0" w:after="0" w:afterLines="0" w:line="360" w:lineRule="auto"/>
        <w:rPr>
          <w:rFonts w:hint="eastAsia" w:ascii="外交粗仿宋" w:hAnsi="外交粗仿宋" w:eastAsia="外交粗仿宋" w:cs="外交粗仿宋"/>
          <w:b/>
          <w:bCs/>
          <w:color w:val="auto"/>
          <w:sz w:val="24"/>
          <w:szCs w:val="24"/>
          <w:highlight w:val="none"/>
        </w:rPr>
      </w:pPr>
      <w:r>
        <w:rPr>
          <w:rFonts w:hint="eastAsia" w:ascii="外交粗仿宋" w:hAnsi="外交粗仿宋" w:eastAsia="外交粗仿宋" w:cs="外交粗仿宋"/>
          <w:b/>
          <w:bCs/>
          <w:color w:val="auto"/>
          <w:kern w:val="2"/>
          <w:sz w:val="24"/>
          <w:szCs w:val="24"/>
          <w:highlight w:val="none"/>
        </w:rPr>
        <w:t>甲方：外交部机关及驻外机构服务中心</w:t>
      </w:r>
      <w:bookmarkEnd w:id="33"/>
      <w:bookmarkEnd w:id="34"/>
    </w:p>
    <w:p>
      <w:pPr>
        <w:pStyle w:val="4"/>
        <w:adjustRightInd w:val="0"/>
        <w:snapToGrid w:val="0"/>
        <w:spacing w:before="0" w:beforeLines="0" w:after="0" w:afterLines="0" w:line="360" w:lineRule="auto"/>
        <w:rPr>
          <w:rFonts w:hint="eastAsia" w:ascii="外交粗仿宋" w:hAnsi="外交粗仿宋" w:eastAsia="外交粗仿宋" w:cs="外交粗仿宋"/>
          <w:color w:val="auto"/>
          <w:sz w:val="24"/>
          <w:szCs w:val="24"/>
          <w:highlight w:val="none"/>
        </w:rPr>
      </w:pPr>
      <w:bookmarkStart w:id="35" w:name="_Toc17342"/>
      <w:bookmarkStart w:id="36" w:name="_Toc20814"/>
      <w:r>
        <w:rPr>
          <w:rFonts w:hint="eastAsia" w:ascii="外交粗仿宋" w:hAnsi="外交粗仿宋" w:eastAsia="外交粗仿宋" w:cs="外交粗仿宋"/>
          <w:b/>
          <w:bCs/>
          <w:color w:val="auto"/>
          <w:sz w:val="24"/>
          <w:szCs w:val="24"/>
          <w:highlight w:val="none"/>
        </w:rPr>
        <w:t>地址：北京市东城区干面胡同 57号</w:t>
      </w:r>
      <w:bookmarkEnd w:id="35"/>
      <w:bookmarkEnd w:id="36"/>
    </w:p>
    <w:p>
      <w:pPr>
        <w:pStyle w:val="2"/>
        <w:adjustRightInd w:val="0"/>
        <w:snapToGrid w:val="0"/>
        <w:spacing w:beforeLines="0" w:after="0" w:afterLines="0" w:line="360" w:lineRule="auto"/>
        <w:rPr>
          <w:rFonts w:hint="eastAsia" w:ascii="外交粗仿宋" w:hAnsi="外交粗仿宋" w:eastAsia="外交粗仿宋" w:cs="外交粗仿宋"/>
          <w:color w:val="auto"/>
          <w:sz w:val="24"/>
          <w:szCs w:val="24"/>
          <w:highlight w:val="none"/>
        </w:rPr>
      </w:pPr>
    </w:p>
    <w:p>
      <w:pPr>
        <w:adjustRightInd w:val="0"/>
        <w:snapToGrid w:val="0"/>
        <w:spacing w:beforeLines="0" w:afterLines="0" w:line="360" w:lineRule="auto"/>
        <w:rPr>
          <w:rFonts w:hint="eastAsia" w:ascii="外交粗仿宋" w:hAnsi="外交粗仿宋" w:eastAsia="外交粗仿宋" w:cs="外交粗仿宋"/>
          <w:b/>
          <w:color w:val="auto"/>
          <w:sz w:val="24"/>
          <w:szCs w:val="24"/>
          <w:highlight w:val="none"/>
        </w:rPr>
      </w:pPr>
      <w:r>
        <w:rPr>
          <w:rFonts w:hint="eastAsia" w:ascii="外交粗仿宋" w:hAnsi="外交粗仿宋" w:eastAsia="外交粗仿宋" w:cs="外交粗仿宋"/>
          <w:b/>
          <w:color w:val="auto"/>
          <w:kern w:val="2"/>
          <w:sz w:val="24"/>
          <w:szCs w:val="24"/>
          <w:highlight w:val="none"/>
        </w:rPr>
        <w:t>乙方：</w:t>
      </w:r>
    </w:p>
    <w:p>
      <w:pPr>
        <w:adjustRightInd w:val="0"/>
        <w:snapToGrid w:val="0"/>
        <w:spacing w:beforeLines="0" w:afterLines="0" w:line="360" w:lineRule="auto"/>
        <w:rPr>
          <w:rFonts w:hint="eastAsia" w:ascii="外交粗仿宋" w:hAnsi="外交粗仿宋" w:eastAsia="外交粗仿宋" w:cs="外交粗仿宋"/>
          <w:b/>
          <w:color w:val="auto"/>
          <w:sz w:val="24"/>
          <w:szCs w:val="24"/>
          <w:highlight w:val="none"/>
        </w:rPr>
      </w:pPr>
      <w:r>
        <w:rPr>
          <w:rFonts w:hint="eastAsia" w:ascii="外交粗仿宋" w:hAnsi="外交粗仿宋" w:eastAsia="外交粗仿宋" w:cs="外交粗仿宋"/>
          <w:b/>
          <w:color w:val="auto"/>
          <w:kern w:val="2"/>
          <w:sz w:val="24"/>
          <w:szCs w:val="24"/>
          <w:highlight w:val="none"/>
        </w:rPr>
        <w:t>地址：</w:t>
      </w:r>
    </w:p>
    <w:p>
      <w:pPr>
        <w:pStyle w:val="66"/>
        <w:adjustRightInd w:val="0"/>
        <w:snapToGrid w:val="0"/>
        <w:spacing w:beforeLines="0" w:after="0" w:afterLines="0" w:line="360" w:lineRule="auto"/>
        <w:ind w:firstLine="482"/>
        <w:rPr>
          <w:rFonts w:hint="eastAsia" w:ascii="外交粗仿宋" w:hAnsi="外交粗仿宋" w:eastAsia="外交粗仿宋" w:cs="外交粗仿宋"/>
          <w:color w:val="auto"/>
          <w:sz w:val="24"/>
          <w:szCs w:val="24"/>
          <w:highlight w:val="none"/>
        </w:rPr>
      </w:pPr>
    </w:p>
    <w:p>
      <w:pPr>
        <w:adjustRightInd w:val="0"/>
        <w:snapToGrid w:val="0"/>
        <w:spacing w:beforeLines="0" w:afterLines="0" w:line="360" w:lineRule="auto"/>
        <w:ind w:firstLine="480" w:firstLineChars="200"/>
        <w:rPr>
          <w:rFonts w:hint="eastAsia" w:ascii="外交粗仿宋" w:hAnsi="外交粗仿宋" w:eastAsia="外交粗仿宋" w:cs="外交粗仿宋"/>
          <w:bCs/>
          <w:color w:val="auto"/>
          <w:sz w:val="24"/>
          <w:szCs w:val="24"/>
          <w:highlight w:val="none"/>
        </w:rPr>
      </w:pPr>
      <w:r>
        <w:rPr>
          <w:rFonts w:hint="eastAsia" w:ascii="外交粗仿宋" w:hAnsi="外交粗仿宋" w:eastAsia="外交粗仿宋" w:cs="外交粗仿宋"/>
          <w:b w:val="0"/>
          <w:bCs/>
          <w:color w:val="auto"/>
          <w:kern w:val="2"/>
          <w:sz w:val="24"/>
          <w:szCs w:val="24"/>
          <w:highlight w:val="none"/>
        </w:rPr>
        <w:t>鉴于：</w:t>
      </w:r>
    </w:p>
    <w:p>
      <w:pPr>
        <w:numPr>
          <w:ilvl w:val="0"/>
          <w:numId w:val="0"/>
        </w:numPr>
        <w:tabs>
          <w:tab w:val="left" w:pos="0"/>
        </w:tabs>
        <w:adjustRightInd w:val="0"/>
        <w:snapToGrid w:val="0"/>
        <w:spacing w:beforeLines="0" w:afterLines="0" w:line="360" w:lineRule="auto"/>
        <w:ind w:firstLine="480" w:firstLineChars="200"/>
        <w:jc w:val="left"/>
        <w:rPr>
          <w:rFonts w:hint="eastAsia" w:ascii="外交粗仿宋" w:hAnsi="外交粗仿宋" w:eastAsia="外交粗仿宋" w:cs="外交粗仿宋"/>
          <w:color w:val="auto"/>
          <w:sz w:val="24"/>
          <w:szCs w:val="24"/>
          <w:highlight w:val="none"/>
        </w:rPr>
      </w:pPr>
      <w:r>
        <w:rPr>
          <w:rFonts w:hint="eastAsia" w:ascii="外交粗仿宋" w:hAnsi="外交粗仿宋" w:eastAsia="外交粗仿宋" w:cs="外交粗仿宋"/>
          <w:b w:val="0"/>
          <w:color w:val="auto"/>
          <w:kern w:val="2"/>
          <w:sz w:val="24"/>
          <w:szCs w:val="24"/>
          <w:highlight w:val="none"/>
        </w:rPr>
        <w:t>1</w:t>
      </w:r>
      <w:r>
        <w:rPr>
          <w:rFonts w:hint="eastAsia" w:ascii="外交粗仿宋" w:hAnsi="外交粗仿宋" w:eastAsia="外交粗仿宋" w:cs="外交粗仿宋"/>
          <w:b w:val="0"/>
          <w:color w:val="auto"/>
          <w:kern w:val="2"/>
          <w:sz w:val="24"/>
          <w:szCs w:val="24"/>
          <w:highlight w:val="none"/>
          <w:lang w:eastAsia="zh-CN"/>
        </w:rPr>
        <w:t>.</w:t>
      </w:r>
      <w:r>
        <w:rPr>
          <w:rFonts w:hint="eastAsia" w:ascii="外交粗仿宋" w:hAnsi="外交粗仿宋" w:eastAsia="外交粗仿宋" w:cs="外交粗仿宋"/>
          <w:b w:val="0"/>
          <w:color w:val="auto"/>
          <w:kern w:val="2"/>
          <w:sz w:val="24"/>
          <w:szCs w:val="24"/>
          <w:highlight w:val="none"/>
        </w:rPr>
        <w:t>甲方及其所属</w:t>
      </w:r>
      <w:r>
        <w:rPr>
          <w:rFonts w:hint="eastAsia" w:ascii="外交粗仿宋" w:hAnsi="外交粗仿宋" w:eastAsia="外交粗仿宋" w:cs="外交粗仿宋"/>
          <w:b w:val="0"/>
          <w:color w:val="auto"/>
          <w:kern w:val="2"/>
          <w:sz w:val="24"/>
          <w:szCs w:val="24"/>
          <w:highlight w:val="none"/>
          <w:lang w:eastAsia="zh-CN"/>
        </w:rPr>
        <w:t>企业</w:t>
      </w:r>
      <w:r>
        <w:rPr>
          <w:rFonts w:hint="eastAsia" w:ascii="外交粗仿宋" w:hAnsi="外交粗仿宋" w:eastAsia="外交粗仿宋" w:cs="外交粗仿宋"/>
          <w:b w:val="0"/>
          <w:color w:val="auto"/>
          <w:kern w:val="2"/>
          <w:sz w:val="24"/>
          <w:szCs w:val="24"/>
          <w:highlight w:val="none"/>
        </w:rPr>
        <w:t>，欲为其■员工 □高管 □员工家属安排健康检；</w:t>
      </w:r>
    </w:p>
    <w:p>
      <w:pPr>
        <w:pStyle w:val="81"/>
        <w:tabs>
          <w:tab w:val="left" w:pos="812"/>
          <w:tab w:val="left" w:pos="813"/>
        </w:tabs>
        <w:adjustRightInd w:val="0"/>
        <w:snapToGrid w:val="0"/>
        <w:spacing w:before="0" w:beforeLines="0" w:afterLines="0" w:line="360" w:lineRule="auto"/>
        <w:ind w:firstLine="602"/>
        <w:rPr>
          <w:rFonts w:hint="eastAsia" w:ascii="外交粗仿宋" w:hAnsi="外交粗仿宋" w:eastAsia="外交粗仿宋" w:cs="外交粗仿宋"/>
          <w:color w:val="auto"/>
          <w:sz w:val="24"/>
          <w:szCs w:val="24"/>
          <w:highlight w:val="none"/>
          <w:lang w:eastAsia="zh-CN"/>
        </w:rPr>
      </w:pPr>
      <w:r>
        <w:rPr>
          <w:rFonts w:hint="eastAsia" w:ascii="外交粗仿宋" w:hAnsi="外交粗仿宋" w:eastAsia="外交粗仿宋" w:cs="外交粗仿宋"/>
          <w:b w:val="0"/>
          <w:color w:val="auto"/>
          <w:kern w:val="0"/>
          <w:sz w:val="24"/>
          <w:szCs w:val="24"/>
          <w:highlight w:val="none"/>
          <w:lang w:eastAsia="zh-CN"/>
        </w:rPr>
        <w:t>2.乙方拥有丰富医疗、健康检查资源及健康管理经验，可以提供健康体检及后续相关服务；</w:t>
      </w:r>
    </w:p>
    <w:p>
      <w:pPr>
        <w:pStyle w:val="81"/>
        <w:tabs>
          <w:tab w:val="left" w:pos="880"/>
        </w:tabs>
        <w:adjustRightInd w:val="0"/>
        <w:snapToGrid w:val="0"/>
        <w:spacing w:beforeLines="0" w:afterLines="0" w:line="360" w:lineRule="auto"/>
        <w:ind w:firstLine="600"/>
        <w:rPr>
          <w:rFonts w:hint="eastAsia" w:ascii="外交粗仿宋" w:hAnsi="外交粗仿宋" w:eastAsia="外交粗仿宋" w:cs="外交粗仿宋"/>
          <w:color w:val="auto"/>
          <w:sz w:val="24"/>
          <w:szCs w:val="24"/>
          <w:highlight w:val="none"/>
          <w:lang w:eastAsia="zh-CN"/>
        </w:rPr>
      </w:pPr>
      <w:r>
        <w:rPr>
          <w:rFonts w:hint="eastAsia" w:ascii="外交粗仿宋" w:hAnsi="外交粗仿宋" w:eastAsia="外交粗仿宋" w:cs="外交粗仿宋"/>
          <w:color w:val="auto"/>
          <w:kern w:val="0"/>
          <w:sz w:val="24"/>
          <w:szCs w:val="24"/>
          <w:highlight w:val="none"/>
          <w:lang w:eastAsia="zh-CN"/>
        </w:rPr>
        <w:t>甲乙双方在相互了解、相互信任的基础上，本着平等合作、互惠互利的原则，经友好协商，于【 202</w:t>
      </w:r>
      <w:r>
        <w:rPr>
          <w:rFonts w:hint="eastAsia" w:ascii="外交粗仿宋" w:hAnsi="外交粗仿宋" w:eastAsia="外交粗仿宋" w:cs="外交粗仿宋"/>
          <w:color w:val="auto"/>
          <w:kern w:val="0"/>
          <w:sz w:val="24"/>
          <w:szCs w:val="24"/>
          <w:highlight w:val="none"/>
          <w:lang w:val="en-US" w:eastAsia="zh-CN"/>
        </w:rPr>
        <w:t>2</w:t>
      </w:r>
      <w:r>
        <w:rPr>
          <w:rFonts w:hint="eastAsia" w:ascii="外交粗仿宋" w:hAnsi="外交粗仿宋" w:eastAsia="外交粗仿宋" w:cs="外交粗仿宋"/>
          <w:color w:val="auto"/>
          <w:kern w:val="0"/>
          <w:sz w:val="24"/>
          <w:szCs w:val="24"/>
          <w:highlight w:val="none"/>
          <w:lang w:eastAsia="zh-CN"/>
        </w:rPr>
        <w:t xml:space="preserve"> 】年【   】月【   】日达成如下合作协议：</w:t>
      </w:r>
    </w:p>
    <w:p>
      <w:pPr>
        <w:pStyle w:val="4"/>
        <w:tabs>
          <w:tab w:val="left" w:pos="812"/>
        </w:tabs>
        <w:adjustRightInd w:val="0"/>
        <w:snapToGrid w:val="0"/>
        <w:spacing w:before="0" w:beforeLines="0" w:after="0" w:afterLines="0" w:line="360" w:lineRule="auto"/>
        <w:ind w:firstLine="482" w:firstLineChars="200"/>
        <w:rPr>
          <w:rFonts w:hint="eastAsia" w:ascii="外交粗仿宋" w:hAnsi="外交粗仿宋" w:eastAsia="外交粗仿宋" w:cs="外交粗仿宋"/>
          <w:b/>
          <w:bCs/>
          <w:color w:val="auto"/>
          <w:sz w:val="24"/>
          <w:szCs w:val="24"/>
          <w:highlight w:val="none"/>
        </w:rPr>
      </w:pPr>
      <w:bookmarkStart w:id="37" w:name="_Toc11966"/>
      <w:bookmarkStart w:id="38" w:name="_Toc295"/>
      <w:r>
        <w:rPr>
          <w:rFonts w:hint="eastAsia" w:ascii="外交粗仿宋" w:hAnsi="外交粗仿宋" w:eastAsia="外交粗仿宋" w:cs="外交粗仿宋"/>
          <w:b/>
          <w:bCs/>
          <w:color w:val="auto"/>
          <w:kern w:val="2"/>
          <w:sz w:val="24"/>
          <w:szCs w:val="24"/>
          <w:highlight w:val="none"/>
          <w:lang w:eastAsia="zh-CN"/>
        </w:rPr>
        <w:t>一、合作内容</w:t>
      </w:r>
      <w:bookmarkEnd w:id="37"/>
      <w:bookmarkEnd w:id="38"/>
    </w:p>
    <w:p>
      <w:pPr>
        <w:pStyle w:val="81"/>
        <w:numPr>
          <w:ilvl w:val="0"/>
          <w:numId w:val="0"/>
        </w:numPr>
        <w:tabs>
          <w:tab w:val="left" w:pos="787"/>
        </w:tabs>
        <w:adjustRightInd w:val="0"/>
        <w:snapToGrid w:val="0"/>
        <w:spacing w:beforeLines="0" w:afterLines="0" w:line="360" w:lineRule="auto"/>
        <w:rPr>
          <w:rFonts w:hint="eastAsia" w:ascii="外交粗仿宋" w:hAnsi="外交粗仿宋" w:eastAsia="外交粗仿宋" w:cs="外交粗仿宋"/>
          <w:color w:val="auto"/>
          <w:sz w:val="24"/>
          <w:szCs w:val="24"/>
          <w:highlight w:val="none"/>
          <w:lang w:eastAsia="zh-CN"/>
        </w:rPr>
      </w:pPr>
      <w:r>
        <w:rPr>
          <w:rFonts w:hint="eastAsia" w:ascii="外交粗仿宋" w:hAnsi="外交粗仿宋" w:eastAsia="外交粗仿宋" w:cs="外交粗仿宋"/>
          <w:color w:val="auto"/>
          <w:spacing w:val="-5"/>
          <w:kern w:val="0"/>
          <w:sz w:val="24"/>
          <w:szCs w:val="24"/>
          <w:highlight w:val="none"/>
          <w:lang w:eastAsia="zh-CN"/>
        </w:rPr>
        <w:t xml:space="preserve">    1.甲方同意由乙方为甲方■员工 □高管 □员工家属提供健康体检服务(体检细目及价格见《附件 </w:t>
      </w:r>
      <w:r>
        <w:rPr>
          <w:rFonts w:hint="eastAsia" w:ascii="外交粗仿宋" w:hAnsi="外交粗仿宋" w:eastAsia="外交粗仿宋" w:cs="外交粗仿宋"/>
          <w:color w:val="auto"/>
          <w:kern w:val="0"/>
          <w:sz w:val="24"/>
          <w:szCs w:val="24"/>
          <w:highlight w:val="none"/>
          <w:lang w:eastAsia="zh-CN"/>
        </w:rPr>
        <w:t>1</w:t>
      </w:r>
      <w:r>
        <w:rPr>
          <w:rFonts w:hint="eastAsia" w:ascii="外交粗仿宋" w:hAnsi="外交粗仿宋" w:eastAsia="外交粗仿宋" w:cs="外交粗仿宋"/>
          <w:color w:val="auto"/>
          <w:spacing w:val="-9"/>
          <w:kern w:val="0"/>
          <w:sz w:val="24"/>
          <w:szCs w:val="24"/>
          <w:highlight w:val="none"/>
          <w:lang w:eastAsia="zh-CN"/>
        </w:rPr>
        <w:t xml:space="preserve">》)， 并自本协议签署之日起【 </w:t>
      </w:r>
      <w:r>
        <w:rPr>
          <w:rFonts w:hint="eastAsia" w:ascii="外交粗仿宋" w:hAnsi="外交粗仿宋" w:eastAsia="外交粗仿宋" w:cs="外交粗仿宋"/>
          <w:color w:val="auto"/>
          <w:kern w:val="0"/>
          <w:sz w:val="24"/>
          <w:szCs w:val="24"/>
          <w:highlight w:val="none"/>
          <w:lang w:eastAsia="zh-CN"/>
        </w:rPr>
        <w:t>5 】个月内为甲方员工提供后续健康管理服务。</w:t>
      </w:r>
    </w:p>
    <w:p>
      <w:pPr>
        <w:pStyle w:val="66"/>
        <w:numPr>
          <w:ilvl w:val="0"/>
          <w:numId w:val="0"/>
        </w:numPr>
        <w:adjustRightInd w:val="0"/>
        <w:snapToGrid w:val="0"/>
        <w:spacing w:beforeLines="0" w:after="0" w:afterLines="0" w:line="360" w:lineRule="auto"/>
        <w:jc w:val="both"/>
        <w:rPr>
          <w:rFonts w:hint="eastAsia" w:ascii="外交粗仿宋" w:hAnsi="外交粗仿宋" w:eastAsia="外交粗仿宋" w:cs="外交粗仿宋"/>
          <w:color w:val="auto"/>
          <w:sz w:val="24"/>
          <w:szCs w:val="24"/>
          <w:highlight w:val="none"/>
        </w:rPr>
      </w:pPr>
      <w:r>
        <w:rPr>
          <w:rFonts w:hint="eastAsia" w:ascii="外交粗仿宋" w:hAnsi="外交粗仿宋" w:eastAsia="外交粗仿宋" w:cs="外交粗仿宋"/>
          <w:b/>
          <w:color w:val="auto"/>
          <w:kern w:val="0"/>
          <w:sz w:val="24"/>
          <w:szCs w:val="24"/>
          <w:highlight w:val="none"/>
          <w:lang w:eastAsia="zh-CN"/>
        </w:rPr>
        <w:t xml:space="preserve">    </w:t>
      </w:r>
      <w:r>
        <w:rPr>
          <w:rFonts w:hint="eastAsia" w:ascii="外交粗仿宋" w:hAnsi="外交粗仿宋" w:eastAsia="外交粗仿宋" w:cs="外交粗仿宋"/>
          <w:b w:val="0"/>
          <w:bCs/>
          <w:color w:val="auto"/>
          <w:kern w:val="0"/>
          <w:sz w:val="24"/>
          <w:szCs w:val="24"/>
          <w:highlight w:val="none"/>
          <w:lang w:eastAsia="zh-CN"/>
        </w:rPr>
        <w:t>甲方及所属企业可在附件1体检细目中确定本单位体检方案（即按照人员年龄、性别选择心脑、消化、</w:t>
      </w:r>
      <w:r>
        <w:rPr>
          <w:rFonts w:hint="default" w:ascii="外交粗仿宋" w:hAnsi="外交粗仿宋" w:eastAsia="外交粗仿宋" w:cs="外交粗仿宋"/>
          <w:b w:val="0"/>
          <w:bCs w:val="0"/>
          <w:i w:val="0"/>
          <w:iCs w:val="0"/>
          <w:color w:val="auto"/>
          <w:kern w:val="0"/>
          <w:sz w:val="24"/>
          <w:szCs w:val="24"/>
          <w:u w:val="none"/>
          <w:lang w:val="en-US" w:eastAsia="zh-CN" w:bidi="ar"/>
        </w:rPr>
        <w:t>肿瘤筛查</w:t>
      </w:r>
      <w:r>
        <w:rPr>
          <w:rFonts w:hint="eastAsia" w:ascii="外交粗仿宋" w:hAnsi="外交粗仿宋" w:eastAsia="外交粗仿宋" w:cs="外交粗仿宋"/>
          <w:b w:val="0"/>
          <w:bCs w:val="0"/>
          <w:i w:val="0"/>
          <w:iCs w:val="0"/>
          <w:color w:val="auto"/>
          <w:kern w:val="0"/>
          <w:sz w:val="24"/>
          <w:szCs w:val="24"/>
          <w:u w:val="none"/>
          <w:lang w:val="en-US" w:eastAsia="zh-CN" w:bidi="ar"/>
        </w:rPr>
        <w:t>三类</w:t>
      </w:r>
      <w:r>
        <w:rPr>
          <w:rFonts w:hint="eastAsia" w:ascii="外交粗仿宋" w:hAnsi="外交粗仿宋" w:eastAsia="外交粗仿宋" w:cs="外交粗仿宋"/>
          <w:b w:val="0"/>
          <w:bCs/>
          <w:color w:val="auto"/>
          <w:kern w:val="0"/>
          <w:sz w:val="24"/>
          <w:szCs w:val="24"/>
          <w:highlight w:val="none"/>
          <w:lang w:eastAsia="zh-CN"/>
        </w:rPr>
        <w:t>套餐内的具体检查项目），员工可在本单位体检方案内根据个人情况选择套餐类别。</w:t>
      </w:r>
    </w:p>
    <w:p>
      <w:pPr>
        <w:pStyle w:val="81"/>
        <w:numPr>
          <w:ilvl w:val="0"/>
          <w:numId w:val="0"/>
        </w:numPr>
        <w:tabs>
          <w:tab w:val="left" w:pos="787"/>
        </w:tabs>
        <w:adjustRightInd w:val="0"/>
        <w:snapToGrid w:val="0"/>
        <w:spacing w:beforeLines="0" w:afterLines="0" w:line="360" w:lineRule="auto"/>
        <w:rPr>
          <w:rFonts w:hint="eastAsia" w:ascii="外交粗仿宋" w:hAnsi="外交粗仿宋" w:eastAsia="外交粗仿宋" w:cs="外交粗仿宋"/>
          <w:color w:val="auto"/>
          <w:sz w:val="24"/>
          <w:szCs w:val="24"/>
          <w:highlight w:val="none"/>
          <w:lang w:eastAsia="zh-CN"/>
        </w:rPr>
      </w:pPr>
      <w:r>
        <w:rPr>
          <w:rFonts w:hint="eastAsia" w:ascii="外交粗仿宋" w:hAnsi="外交粗仿宋" w:eastAsia="外交粗仿宋" w:cs="外交粗仿宋"/>
          <w:color w:val="auto"/>
          <w:kern w:val="0"/>
          <w:sz w:val="24"/>
          <w:szCs w:val="24"/>
          <w:highlight w:val="none"/>
          <w:lang w:eastAsia="zh-CN"/>
        </w:rPr>
        <w:t xml:space="preserve">    2.</w:t>
      </w:r>
      <w:r>
        <w:rPr>
          <w:rFonts w:hint="eastAsia" w:ascii="外交粗仿宋" w:hAnsi="外交粗仿宋" w:eastAsia="外交粗仿宋" w:cs="外交粗仿宋"/>
          <w:color w:val="auto"/>
          <w:spacing w:val="-2"/>
          <w:kern w:val="0"/>
          <w:sz w:val="24"/>
          <w:szCs w:val="24"/>
          <w:highlight w:val="none"/>
          <w:lang w:eastAsia="zh-CN"/>
        </w:rPr>
        <w:t>甲方■员工 □高管的预计总体检人数为【   】人，其中男性【   】人，女性【   】人.</w:t>
      </w:r>
    </w:p>
    <w:p>
      <w:pPr>
        <w:pStyle w:val="81"/>
        <w:numPr>
          <w:ilvl w:val="0"/>
          <w:numId w:val="0"/>
        </w:numPr>
        <w:adjustRightInd w:val="0"/>
        <w:snapToGrid w:val="0"/>
        <w:spacing w:beforeLines="0" w:afterLines="0" w:line="360" w:lineRule="auto"/>
        <w:ind w:firstLine="482" w:firstLineChars="200"/>
        <w:rPr>
          <w:rFonts w:hint="eastAsia" w:ascii="外交粗仿宋" w:hAnsi="外交粗仿宋" w:eastAsia="外交粗仿宋" w:cs="外交粗仿宋"/>
          <w:b/>
          <w:color w:val="auto"/>
          <w:sz w:val="24"/>
          <w:szCs w:val="24"/>
          <w:highlight w:val="none"/>
          <w:lang w:eastAsia="zh-CN"/>
        </w:rPr>
      </w:pPr>
      <w:r>
        <w:rPr>
          <w:rFonts w:hint="eastAsia" w:ascii="外交粗仿宋" w:hAnsi="外交粗仿宋" w:eastAsia="外交粗仿宋" w:cs="外交粗仿宋"/>
          <w:b/>
          <w:color w:val="auto"/>
          <w:kern w:val="0"/>
          <w:sz w:val="24"/>
          <w:szCs w:val="24"/>
          <w:highlight w:val="none"/>
          <w:lang w:eastAsia="zh-CN"/>
        </w:rPr>
        <w:t>二、体检时间</w:t>
      </w:r>
    </w:p>
    <w:p>
      <w:pPr>
        <w:tabs>
          <w:tab w:val="left" w:pos="812"/>
        </w:tabs>
        <w:adjustRightInd w:val="0"/>
        <w:snapToGrid w:val="0"/>
        <w:spacing w:beforeLines="0" w:afterLines="0" w:line="360" w:lineRule="auto"/>
        <w:rPr>
          <w:rFonts w:hint="eastAsia" w:ascii="外交粗仿宋" w:hAnsi="外交粗仿宋" w:eastAsia="外交粗仿宋" w:cs="外交粗仿宋"/>
          <w:color w:val="auto"/>
          <w:sz w:val="24"/>
          <w:szCs w:val="24"/>
          <w:highlight w:val="none"/>
        </w:rPr>
      </w:pPr>
      <w:r>
        <w:rPr>
          <w:rFonts w:hint="eastAsia" w:ascii="外交粗仿宋" w:hAnsi="外交粗仿宋" w:eastAsia="外交粗仿宋" w:cs="外交粗仿宋"/>
          <w:color w:val="auto"/>
          <w:kern w:val="2"/>
          <w:sz w:val="24"/>
          <w:szCs w:val="24"/>
          <w:highlight w:val="none"/>
        </w:rPr>
        <w:t xml:space="preserve">    </w:t>
      </w:r>
      <w:r>
        <w:rPr>
          <w:rFonts w:hint="eastAsia" w:ascii="外交粗仿宋" w:hAnsi="外交粗仿宋" w:eastAsia="外交粗仿宋" w:cs="外交粗仿宋"/>
          <w:color w:val="auto"/>
          <w:spacing w:val="-8"/>
          <w:kern w:val="2"/>
          <w:sz w:val="24"/>
          <w:szCs w:val="24"/>
          <w:highlight w:val="none"/>
          <w:lang w:eastAsia="zh-CN"/>
        </w:rPr>
        <w:t>甲乙双方确定的集中体检时间为</w:t>
      </w:r>
      <w:r>
        <w:rPr>
          <w:rFonts w:hint="eastAsia" w:ascii="外交粗仿宋" w:hAnsi="外交粗仿宋" w:eastAsia="外交粗仿宋" w:cs="外交粗仿宋"/>
          <w:color w:val="auto"/>
          <w:spacing w:val="-128"/>
          <w:kern w:val="2"/>
          <w:sz w:val="24"/>
          <w:szCs w:val="24"/>
          <w:highlight w:val="none"/>
          <w:lang w:eastAsia="zh-CN"/>
        </w:rPr>
        <w:t>：</w:t>
      </w:r>
      <w:r>
        <w:rPr>
          <w:rFonts w:hint="eastAsia" w:ascii="外交粗仿宋" w:hAnsi="外交粗仿宋" w:eastAsia="外交粗仿宋" w:cs="外交粗仿宋"/>
          <w:color w:val="auto"/>
          <w:kern w:val="2"/>
          <w:sz w:val="24"/>
          <w:szCs w:val="24"/>
          <w:highlight w:val="none"/>
          <w:lang w:eastAsia="zh-CN"/>
        </w:rPr>
        <w:t>自合同签订之日起，至202</w:t>
      </w:r>
      <w:ins w:id="25" w:author="常志峰" w:date="2022-08-03T17:34:48Z">
        <w:r>
          <w:rPr>
            <w:rFonts w:hint="eastAsia" w:ascii="外交粗仿宋" w:hAnsi="外交粗仿宋" w:eastAsia="外交粗仿宋" w:cs="外交粗仿宋"/>
            <w:color w:val="auto"/>
            <w:kern w:val="2"/>
            <w:sz w:val="24"/>
            <w:szCs w:val="24"/>
            <w:highlight w:val="none"/>
            <w:lang w:val="en-US" w:eastAsia="zh-CN"/>
          </w:rPr>
          <w:t>3</w:t>
        </w:r>
      </w:ins>
      <w:r>
        <w:rPr>
          <w:rFonts w:hint="eastAsia" w:ascii="外交粗仿宋" w:hAnsi="外交粗仿宋" w:eastAsia="外交粗仿宋" w:cs="外交粗仿宋"/>
          <w:color w:val="auto"/>
          <w:kern w:val="2"/>
          <w:sz w:val="24"/>
          <w:szCs w:val="24"/>
          <w:highlight w:val="none"/>
          <w:lang w:eastAsia="zh-CN"/>
        </w:rPr>
        <w:t>年</w:t>
      </w:r>
      <w:ins w:id="26" w:author="jicai" w:date="2022-08-03T17:28:05Z">
        <w:r>
          <w:rPr>
            <w:rFonts w:hint="eastAsia" w:ascii="外交粗仿宋" w:hAnsi="外交粗仿宋" w:eastAsia="外交粗仿宋" w:cs="外交粗仿宋"/>
            <w:color w:val="auto"/>
            <w:sz w:val="24"/>
            <w:szCs w:val="24"/>
            <w:highlight w:val="none"/>
            <w:lang w:val="en-US" w:eastAsia="zh-CN"/>
          </w:rPr>
          <w:t>6</w:t>
        </w:r>
      </w:ins>
      <w:r>
        <w:rPr>
          <w:rFonts w:hint="eastAsia" w:ascii="外交粗仿宋" w:hAnsi="外交粗仿宋" w:eastAsia="外交粗仿宋" w:cs="外交粗仿宋"/>
          <w:color w:val="auto"/>
          <w:kern w:val="2"/>
          <w:sz w:val="24"/>
          <w:szCs w:val="24"/>
          <w:highlight w:val="none"/>
          <w:lang w:eastAsia="zh-CN"/>
        </w:rPr>
        <w:t>月</w:t>
      </w:r>
      <w:ins w:id="27" w:author="jicai" w:date="2022-08-03T17:28:16Z">
        <w:r>
          <w:rPr>
            <w:rFonts w:hint="eastAsia" w:ascii="外交粗仿宋" w:hAnsi="外交粗仿宋" w:eastAsia="外交粗仿宋" w:cs="外交粗仿宋"/>
            <w:color w:val="auto"/>
            <w:sz w:val="24"/>
            <w:szCs w:val="24"/>
            <w:highlight w:val="none"/>
            <w:lang w:val="en-US" w:eastAsia="zh-CN"/>
          </w:rPr>
          <w:t>3</w:t>
        </w:r>
      </w:ins>
      <w:ins w:id="28" w:author="jicai" w:date="2022-08-03T17:28:17Z">
        <w:r>
          <w:rPr>
            <w:rFonts w:hint="eastAsia" w:ascii="外交粗仿宋" w:hAnsi="外交粗仿宋" w:eastAsia="外交粗仿宋" w:cs="外交粗仿宋"/>
            <w:color w:val="auto"/>
            <w:sz w:val="24"/>
            <w:szCs w:val="24"/>
            <w:highlight w:val="none"/>
            <w:lang w:val="en-US" w:eastAsia="zh-CN"/>
          </w:rPr>
          <w:t>0</w:t>
        </w:r>
      </w:ins>
      <w:r>
        <w:rPr>
          <w:rFonts w:hint="eastAsia" w:ascii="外交粗仿宋" w:hAnsi="外交粗仿宋" w:eastAsia="外交粗仿宋" w:cs="外交粗仿宋"/>
          <w:color w:val="auto"/>
          <w:kern w:val="2"/>
          <w:sz w:val="24"/>
          <w:szCs w:val="24"/>
          <w:highlight w:val="none"/>
          <w:lang w:eastAsia="zh-CN"/>
        </w:rPr>
        <w:t>日止。共【</w:t>
      </w:r>
      <w:r>
        <w:rPr>
          <w:rFonts w:hint="eastAsia" w:ascii="外交粗仿宋" w:hAnsi="外交粗仿宋" w:eastAsia="外交粗仿宋" w:cs="外交粗仿宋"/>
          <w:color w:val="auto"/>
          <w:kern w:val="2"/>
          <w:sz w:val="24"/>
          <w:szCs w:val="24"/>
          <w:highlight w:val="none"/>
        </w:rPr>
        <w:t xml:space="preserve"> </w:t>
      </w:r>
      <w:r>
        <w:rPr>
          <w:rFonts w:hint="eastAsia" w:ascii="外交粗仿宋" w:hAnsi="外交粗仿宋" w:eastAsia="外交粗仿宋" w:cs="外交粗仿宋"/>
          <w:color w:val="auto"/>
          <w:kern w:val="2"/>
          <w:sz w:val="24"/>
          <w:szCs w:val="24"/>
          <w:highlight w:val="none"/>
          <w:lang w:val="en-US" w:eastAsia="zh-CN"/>
        </w:rPr>
        <w:t xml:space="preserve">  </w:t>
      </w:r>
      <w:r>
        <w:rPr>
          <w:rFonts w:hint="eastAsia" w:ascii="外交粗仿宋" w:hAnsi="外交粗仿宋" w:eastAsia="外交粗仿宋" w:cs="外交粗仿宋"/>
          <w:color w:val="auto"/>
          <w:kern w:val="2"/>
          <w:sz w:val="24"/>
          <w:szCs w:val="24"/>
          <w:highlight w:val="none"/>
          <w:lang w:eastAsia="zh-CN"/>
        </w:rPr>
        <w:t>】天；甲方应组织其■员工</w:t>
      </w:r>
      <w:r>
        <w:rPr>
          <w:rFonts w:hint="eastAsia" w:ascii="外交粗仿宋" w:hAnsi="外交粗仿宋" w:eastAsia="外交粗仿宋" w:cs="外交粗仿宋"/>
          <w:color w:val="auto"/>
          <w:spacing w:val="-4"/>
          <w:kern w:val="2"/>
          <w:sz w:val="24"/>
          <w:szCs w:val="24"/>
          <w:highlight w:val="none"/>
          <w:lang w:eastAsia="zh-CN"/>
        </w:rPr>
        <w:t xml:space="preserve"> </w:t>
      </w:r>
      <w:r>
        <w:rPr>
          <w:rFonts w:hint="eastAsia" w:ascii="外交粗仿宋" w:hAnsi="外交粗仿宋" w:eastAsia="外交粗仿宋" w:cs="外交粗仿宋"/>
          <w:color w:val="auto"/>
          <w:kern w:val="2"/>
          <w:sz w:val="24"/>
          <w:szCs w:val="24"/>
          <w:highlight w:val="none"/>
          <w:lang w:eastAsia="zh-CN"/>
        </w:rPr>
        <w:t>□高管于指定时间参加体检。</w:t>
      </w:r>
    </w:p>
    <w:p>
      <w:pPr>
        <w:tabs>
          <w:tab w:val="left" w:pos="812"/>
        </w:tabs>
        <w:adjustRightInd w:val="0"/>
        <w:snapToGrid w:val="0"/>
        <w:spacing w:beforeLines="0" w:afterLines="0" w:line="360" w:lineRule="auto"/>
        <w:rPr>
          <w:rFonts w:hint="eastAsia" w:ascii="外交粗仿宋" w:hAnsi="外交粗仿宋" w:eastAsia="外交粗仿宋" w:cs="外交粗仿宋"/>
          <w:b/>
          <w:color w:val="auto"/>
          <w:sz w:val="24"/>
          <w:szCs w:val="24"/>
          <w:highlight w:val="none"/>
        </w:rPr>
      </w:pPr>
      <w:r>
        <w:rPr>
          <w:rFonts w:hint="eastAsia" w:ascii="外交粗仿宋" w:hAnsi="外交粗仿宋" w:eastAsia="外交粗仿宋" w:cs="外交粗仿宋"/>
          <w:color w:val="auto"/>
          <w:kern w:val="2"/>
          <w:sz w:val="24"/>
          <w:szCs w:val="24"/>
          <w:highlight w:val="none"/>
          <w:lang w:eastAsia="zh-CN"/>
        </w:rPr>
        <w:t xml:space="preserve">    </w:t>
      </w:r>
      <w:r>
        <w:rPr>
          <w:rFonts w:hint="eastAsia" w:ascii="外交粗仿宋" w:hAnsi="外交粗仿宋" w:eastAsia="外交粗仿宋" w:cs="外交粗仿宋"/>
          <w:b/>
          <w:color w:val="auto"/>
          <w:kern w:val="2"/>
          <w:sz w:val="24"/>
          <w:szCs w:val="24"/>
          <w:highlight w:val="none"/>
          <w:lang w:eastAsia="zh-CN"/>
        </w:rPr>
        <w:t>三、费用与结算</w:t>
      </w:r>
    </w:p>
    <w:p>
      <w:pPr>
        <w:pStyle w:val="2"/>
        <w:tabs>
          <w:tab w:val="left" w:pos="812"/>
        </w:tabs>
        <w:adjustRightInd w:val="0"/>
        <w:snapToGrid w:val="0"/>
        <w:spacing w:beforeLines="0" w:after="0" w:afterLines="0" w:line="360" w:lineRule="auto"/>
        <w:jc w:val="left"/>
        <w:rPr>
          <w:rFonts w:hint="eastAsia" w:ascii="外交粗仿宋" w:hAnsi="外交粗仿宋" w:eastAsia="外交粗仿宋" w:cs="外交粗仿宋"/>
          <w:b w:val="0"/>
          <w:bCs/>
          <w:color w:val="auto"/>
          <w:sz w:val="24"/>
          <w:szCs w:val="24"/>
          <w:highlight w:val="none"/>
        </w:rPr>
      </w:pPr>
      <w:r>
        <w:rPr>
          <w:rFonts w:hint="eastAsia" w:ascii="外交粗仿宋" w:hAnsi="外交粗仿宋" w:eastAsia="外交粗仿宋" w:cs="外交粗仿宋"/>
          <w:b w:val="0"/>
          <w:bCs/>
          <w:color w:val="auto"/>
          <w:kern w:val="0"/>
          <w:sz w:val="24"/>
          <w:szCs w:val="24"/>
          <w:highlight w:val="none"/>
        </w:rPr>
        <w:t xml:space="preserve">    1.</w:t>
      </w:r>
      <w:r>
        <w:rPr>
          <w:rFonts w:hint="eastAsia" w:ascii="外交粗仿宋" w:hAnsi="外交粗仿宋" w:eastAsia="外交粗仿宋" w:cs="外交粗仿宋"/>
          <w:b w:val="0"/>
          <w:bCs/>
          <w:color w:val="auto"/>
          <w:kern w:val="0"/>
          <w:sz w:val="24"/>
          <w:szCs w:val="24"/>
          <w:highlight w:val="none"/>
          <w:lang w:eastAsia="zh-CN"/>
        </w:rPr>
        <w:t>员工健康体检服务费由甲方下属各单位根据体检</w:t>
      </w:r>
      <w:ins w:id="29" w:author="常志峰 [2]" w:date="2022-08-01T16:00:21Z">
        <w:r>
          <w:rPr>
            <w:rFonts w:hint="eastAsia" w:ascii="外交粗仿宋" w:hAnsi="外交粗仿宋" w:eastAsia="外交粗仿宋" w:cs="外交粗仿宋"/>
            <w:b w:val="0"/>
            <w:bCs/>
            <w:color w:val="auto"/>
            <w:kern w:val="0"/>
            <w:sz w:val="24"/>
            <w:szCs w:val="24"/>
            <w:highlight w:val="none"/>
            <w:lang w:val="en-US" w:eastAsia="zh-CN"/>
          </w:rPr>
          <w:t>项目</w:t>
        </w:r>
      </w:ins>
      <w:ins w:id="30" w:author="常志峰 [2]" w:date="2022-08-01T16:00:28Z">
        <w:r>
          <w:rPr>
            <w:rFonts w:hint="eastAsia" w:ascii="外交粗仿宋" w:hAnsi="外交粗仿宋" w:eastAsia="外交粗仿宋" w:cs="外交粗仿宋"/>
            <w:b w:val="0"/>
            <w:bCs/>
            <w:color w:val="auto"/>
            <w:kern w:val="0"/>
            <w:sz w:val="24"/>
            <w:szCs w:val="24"/>
            <w:highlight w:val="none"/>
            <w:lang w:val="en-US" w:eastAsia="zh-CN"/>
          </w:rPr>
          <w:t>（</w:t>
        </w:r>
      </w:ins>
      <w:r>
        <w:rPr>
          <w:rFonts w:hint="eastAsia" w:ascii="外交粗仿宋" w:hAnsi="外交粗仿宋" w:eastAsia="外交粗仿宋" w:cs="外交粗仿宋"/>
          <w:b w:val="0"/>
          <w:bCs/>
          <w:color w:val="auto"/>
          <w:kern w:val="0"/>
          <w:sz w:val="24"/>
          <w:szCs w:val="24"/>
          <w:highlight w:val="none"/>
          <w:lang w:eastAsia="zh-CN"/>
        </w:rPr>
        <w:t>细目</w:t>
      </w:r>
      <w:ins w:id="31" w:author="常志峰 [2]" w:date="2022-08-01T16:00:31Z">
        <w:r>
          <w:rPr>
            <w:rFonts w:hint="eastAsia" w:ascii="外交粗仿宋" w:hAnsi="外交粗仿宋" w:eastAsia="外交粗仿宋" w:cs="外交粗仿宋"/>
            <w:b w:val="0"/>
            <w:bCs/>
            <w:color w:val="auto"/>
            <w:kern w:val="0"/>
            <w:sz w:val="24"/>
            <w:szCs w:val="24"/>
            <w:highlight w:val="none"/>
            <w:lang w:eastAsia="zh-CN"/>
          </w:rPr>
          <w:t>）</w:t>
        </w:r>
      </w:ins>
      <w:r>
        <w:rPr>
          <w:rFonts w:hint="eastAsia" w:ascii="外交粗仿宋" w:hAnsi="外交粗仿宋" w:eastAsia="外交粗仿宋" w:cs="外交粗仿宋"/>
          <w:b w:val="0"/>
          <w:bCs/>
          <w:color w:val="auto"/>
          <w:kern w:val="0"/>
          <w:sz w:val="24"/>
          <w:szCs w:val="24"/>
          <w:highlight w:val="none"/>
          <w:lang w:eastAsia="zh-CN"/>
        </w:rPr>
        <w:t>和体检人数据实分别结算,并另行签订具体协议。</w:t>
      </w:r>
    </w:p>
    <w:p>
      <w:pPr>
        <w:pStyle w:val="2"/>
        <w:tabs>
          <w:tab w:val="left" w:pos="812"/>
        </w:tabs>
        <w:adjustRightInd w:val="0"/>
        <w:snapToGrid w:val="0"/>
        <w:spacing w:beforeLines="0" w:after="0" w:afterLines="0" w:line="360" w:lineRule="auto"/>
        <w:jc w:val="left"/>
        <w:rPr>
          <w:rFonts w:hint="eastAsia" w:ascii="外交粗仿宋" w:hAnsi="外交粗仿宋" w:eastAsia="外交粗仿宋" w:cs="外交粗仿宋"/>
          <w:b w:val="0"/>
          <w:bCs/>
          <w:color w:val="auto"/>
          <w:sz w:val="24"/>
          <w:szCs w:val="24"/>
          <w:highlight w:val="none"/>
        </w:rPr>
      </w:pPr>
      <w:r>
        <w:rPr>
          <w:rFonts w:hint="eastAsia" w:ascii="外交粗仿宋" w:hAnsi="外交粗仿宋" w:eastAsia="外交粗仿宋" w:cs="外交粗仿宋"/>
          <w:b w:val="0"/>
          <w:bCs/>
          <w:color w:val="auto"/>
          <w:kern w:val="0"/>
          <w:sz w:val="24"/>
          <w:szCs w:val="24"/>
          <w:highlight w:val="none"/>
        </w:rPr>
        <w:t xml:space="preserve">    2.</w:t>
      </w:r>
      <w:r>
        <w:rPr>
          <w:rFonts w:hint="eastAsia" w:ascii="外交粗仿宋" w:hAnsi="外交粗仿宋" w:eastAsia="外交粗仿宋" w:cs="外交粗仿宋"/>
          <w:b w:val="0"/>
          <w:bCs/>
          <w:color w:val="auto"/>
          <w:kern w:val="0"/>
          <w:sz w:val="24"/>
          <w:szCs w:val="24"/>
          <w:highlight w:val="none"/>
          <w:lang w:eastAsia="zh-CN"/>
        </w:rPr>
        <w:t>参检职工家属（直系家属）可以享受与采购人员工相同的体检</w:t>
      </w:r>
      <w:ins w:id="32" w:author="常志峰 [2]" w:date="2022-08-01T15:34:46Z">
        <w:r>
          <w:rPr>
            <w:rFonts w:hint="eastAsia" w:ascii="外交粗仿宋" w:hAnsi="外交粗仿宋" w:eastAsia="外交粗仿宋" w:cs="外交粗仿宋"/>
            <w:b w:val="0"/>
            <w:bCs/>
            <w:color w:val="auto"/>
            <w:kern w:val="0"/>
            <w:sz w:val="24"/>
            <w:szCs w:val="24"/>
            <w:highlight w:val="none"/>
            <w:lang w:val="en-US" w:eastAsia="zh-CN"/>
          </w:rPr>
          <w:t>项目</w:t>
        </w:r>
      </w:ins>
      <w:ins w:id="33" w:author="常志峰 [2]" w:date="2022-08-01T15:34:48Z">
        <w:r>
          <w:rPr>
            <w:rFonts w:hint="eastAsia" w:ascii="外交粗仿宋" w:hAnsi="外交粗仿宋" w:eastAsia="外交粗仿宋" w:cs="外交粗仿宋"/>
            <w:b w:val="0"/>
            <w:bCs/>
            <w:color w:val="auto"/>
            <w:kern w:val="0"/>
            <w:sz w:val="24"/>
            <w:szCs w:val="24"/>
            <w:highlight w:val="none"/>
            <w:lang w:val="en-US" w:eastAsia="zh-CN"/>
          </w:rPr>
          <w:t>（</w:t>
        </w:r>
      </w:ins>
      <w:r>
        <w:rPr>
          <w:rFonts w:hint="eastAsia" w:ascii="外交粗仿宋" w:hAnsi="外交粗仿宋" w:eastAsia="外交粗仿宋" w:cs="外交粗仿宋"/>
          <w:b w:val="0"/>
          <w:bCs/>
          <w:color w:val="auto"/>
          <w:kern w:val="0"/>
          <w:sz w:val="24"/>
          <w:szCs w:val="24"/>
          <w:highlight w:val="none"/>
          <w:lang w:eastAsia="zh-CN"/>
        </w:rPr>
        <w:t>细目</w:t>
      </w:r>
      <w:ins w:id="34" w:author="常志峰 [2]" w:date="2022-08-01T15:34:51Z">
        <w:r>
          <w:rPr>
            <w:rFonts w:hint="eastAsia" w:ascii="外交粗仿宋" w:hAnsi="外交粗仿宋" w:eastAsia="外交粗仿宋" w:cs="外交粗仿宋"/>
            <w:b w:val="0"/>
            <w:bCs/>
            <w:color w:val="auto"/>
            <w:kern w:val="0"/>
            <w:sz w:val="24"/>
            <w:szCs w:val="24"/>
            <w:highlight w:val="none"/>
            <w:lang w:eastAsia="zh-CN"/>
          </w:rPr>
          <w:t>）</w:t>
        </w:r>
      </w:ins>
      <w:r>
        <w:rPr>
          <w:rFonts w:hint="eastAsia" w:ascii="外交粗仿宋" w:hAnsi="外交粗仿宋" w:eastAsia="外交粗仿宋" w:cs="外交粗仿宋"/>
          <w:b w:val="0"/>
          <w:bCs/>
          <w:color w:val="auto"/>
          <w:kern w:val="0"/>
          <w:sz w:val="24"/>
          <w:szCs w:val="24"/>
          <w:highlight w:val="none"/>
          <w:lang w:eastAsia="zh-CN"/>
        </w:rPr>
        <w:t>及价格</w:t>
      </w:r>
      <w:r>
        <w:rPr>
          <w:rStyle w:val="79"/>
          <w:rFonts w:hint="eastAsia" w:ascii="外交粗仿宋" w:hAnsi="外交粗仿宋" w:eastAsia="外交粗仿宋" w:cs="外交粗仿宋"/>
          <w:b w:val="0"/>
          <w:bCs/>
          <w:color w:val="auto"/>
          <w:kern w:val="2"/>
          <w:sz w:val="24"/>
          <w:szCs w:val="24"/>
          <w:highlight w:val="none"/>
          <w:lang w:eastAsia="zh-CN"/>
        </w:rPr>
        <w:t>。</w:t>
      </w:r>
      <w:r>
        <w:rPr>
          <w:rFonts w:hint="eastAsia" w:ascii="外交粗仿宋" w:hAnsi="外交粗仿宋" w:eastAsia="外交粗仿宋" w:cs="外交粗仿宋"/>
          <w:b w:val="0"/>
          <w:bCs/>
          <w:color w:val="auto"/>
          <w:kern w:val="0"/>
          <w:sz w:val="24"/>
          <w:szCs w:val="24"/>
          <w:highlight w:val="none"/>
          <w:lang w:eastAsia="zh-CN"/>
        </w:rPr>
        <w:t>参检职工家属（直系家属）须承担体检费用，并与乙方另行约定权责利。</w:t>
      </w:r>
    </w:p>
    <w:p>
      <w:pPr>
        <w:pStyle w:val="2"/>
        <w:tabs>
          <w:tab w:val="left" w:pos="812"/>
        </w:tabs>
        <w:adjustRightInd w:val="0"/>
        <w:snapToGrid w:val="0"/>
        <w:spacing w:beforeLines="0" w:after="0" w:afterLines="0" w:line="360" w:lineRule="auto"/>
        <w:ind w:firstLine="482" w:firstLineChars="200"/>
        <w:jc w:val="left"/>
        <w:rPr>
          <w:rFonts w:hint="eastAsia" w:ascii="外交粗仿宋" w:hAnsi="外交粗仿宋" w:eastAsia="外交粗仿宋" w:cs="外交粗仿宋"/>
          <w:color w:val="auto"/>
          <w:sz w:val="24"/>
          <w:szCs w:val="24"/>
          <w:highlight w:val="none"/>
        </w:rPr>
      </w:pPr>
      <w:r>
        <w:rPr>
          <w:rFonts w:hint="eastAsia" w:ascii="外交粗仿宋" w:hAnsi="外交粗仿宋" w:eastAsia="外交粗仿宋" w:cs="外交粗仿宋"/>
          <w:b/>
          <w:color w:val="auto"/>
          <w:kern w:val="0"/>
          <w:sz w:val="24"/>
          <w:szCs w:val="24"/>
          <w:highlight w:val="none"/>
          <w:lang w:eastAsia="zh-CN"/>
        </w:rPr>
        <w:t>四、双方权利与义务</w:t>
      </w:r>
    </w:p>
    <w:p>
      <w:pPr>
        <w:pStyle w:val="2"/>
        <w:tabs>
          <w:tab w:val="left" w:pos="812"/>
        </w:tabs>
        <w:adjustRightInd w:val="0"/>
        <w:snapToGrid w:val="0"/>
        <w:spacing w:before="0" w:beforeLines="0" w:after="0" w:afterLines="0" w:line="360" w:lineRule="auto"/>
        <w:ind w:firstLine="480" w:firstLineChars="200"/>
        <w:jc w:val="left"/>
        <w:rPr>
          <w:rFonts w:hint="eastAsia" w:ascii="外交粗仿宋" w:hAnsi="外交粗仿宋" w:eastAsia="外交粗仿宋" w:cs="外交粗仿宋"/>
          <w:b w:val="0"/>
          <w:bCs/>
          <w:color w:val="auto"/>
          <w:sz w:val="24"/>
          <w:szCs w:val="24"/>
          <w:highlight w:val="none"/>
        </w:rPr>
      </w:pPr>
      <w:r>
        <w:rPr>
          <w:rFonts w:hint="eastAsia" w:ascii="外交粗仿宋" w:hAnsi="外交粗仿宋" w:eastAsia="外交粗仿宋" w:cs="外交粗仿宋"/>
          <w:b w:val="0"/>
          <w:bCs/>
          <w:color w:val="auto"/>
          <w:kern w:val="0"/>
          <w:sz w:val="24"/>
          <w:szCs w:val="24"/>
          <w:highlight w:val="none"/>
        </w:rPr>
        <w:t>1.</w:t>
      </w:r>
      <w:r>
        <w:rPr>
          <w:rFonts w:hint="eastAsia" w:ascii="外交粗仿宋" w:hAnsi="外交粗仿宋" w:eastAsia="外交粗仿宋" w:cs="外交粗仿宋"/>
          <w:b w:val="0"/>
          <w:bCs/>
          <w:color w:val="auto"/>
          <w:kern w:val="0"/>
          <w:sz w:val="24"/>
          <w:szCs w:val="24"/>
          <w:highlight w:val="none"/>
          <w:lang w:eastAsia="zh-CN"/>
        </w:rPr>
        <w:t>甲方权利和义务：</w:t>
      </w:r>
      <w:ins w:id="35" w:author="jicai" w:date="2022-08-03T17:23:35Z">
        <w:r>
          <w:rPr>
            <w:rFonts w:hint="eastAsia" w:ascii="外交粗仿宋" w:hAnsi="外交粗仿宋" w:eastAsia="外交粗仿宋" w:cs="外交粗仿宋"/>
            <w:b w:val="0"/>
            <w:bCs/>
            <w:color w:val="auto"/>
            <w:kern w:val="0"/>
            <w:sz w:val="24"/>
            <w:szCs w:val="24"/>
            <w:highlight w:val="none"/>
            <w:lang w:eastAsia="zh-CN"/>
          </w:rPr>
          <w:t>以</w:t>
        </w:r>
      </w:ins>
      <w:r>
        <w:rPr>
          <w:rFonts w:hint="eastAsia" w:ascii="外交粗仿宋" w:hAnsi="外交粗仿宋" w:eastAsia="外交粗仿宋" w:cs="外交粗仿宋"/>
          <w:b w:val="0"/>
          <w:bCs/>
          <w:color w:val="auto"/>
          <w:kern w:val="0"/>
          <w:sz w:val="24"/>
          <w:szCs w:val="24"/>
          <w:highlight w:val="none"/>
          <w:lang w:eastAsia="zh-CN"/>
        </w:rPr>
        <w:t>甲方下属各单位另行签订的协议为准。</w:t>
      </w:r>
    </w:p>
    <w:p>
      <w:pPr>
        <w:pStyle w:val="4"/>
        <w:numPr>
          <w:ilvl w:val="0"/>
          <w:numId w:val="0"/>
        </w:numPr>
        <w:tabs>
          <w:tab w:val="left" w:pos="753"/>
        </w:tabs>
        <w:adjustRightInd w:val="0"/>
        <w:snapToGrid w:val="0"/>
        <w:spacing w:before="0" w:beforeLines="0" w:after="0" w:afterLines="0" w:line="360" w:lineRule="auto"/>
        <w:ind w:firstLine="480" w:firstLineChars="200"/>
        <w:rPr>
          <w:rFonts w:hint="eastAsia" w:ascii="外交粗仿宋" w:hAnsi="外交粗仿宋" w:eastAsia="外交粗仿宋" w:cs="外交粗仿宋"/>
          <w:color w:val="auto"/>
          <w:sz w:val="24"/>
          <w:szCs w:val="24"/>
          <w:highlight w:val="none"/>
        </w:rPr>
      </w:pPr>
      <w:bookmarkStart w:id="39" w:name="_Toc15725"/>
      <w:bookmarkStart w:id="40" w:name="_Toc19193"/>
      <w:r>
        <w:rPr>
          <w:rFonts w:hint="eastAsia" w:ascii="外交粗仿宋" w:hAnsi="外交粗仿宋" w:eastAsia="外交粗仿宋" w:cs="外交粗仿宋"/>
          <w:color w:val="auto"/>
          <w:kern w:val="2"/>
          <w:sz w:val="24"/>
          <w:szCs w:val="24"/>
          <w:highlight w:val="none"/>
        </w:rPr>
        <w:t>2.</w:t>
      </w:r>
      <w:r>
        <w:rPr>
          <w:rFonts w:hint="eastAsia" w:ascii="外交粗仿宋" w:hAnsi="外交粗仿宋" w:eastAsia="外交粗仿宋" w:cs="外交粗仿宋"/>
          <w:color w:val="auto"/>
          <w:kern w:val="2"/>
          <w:sz w:val="24"/>
          <w:szCs w:val="24"/>
          <w:highlight w:val="none"/>
          <w:lang w:eastAsia="zh-CN"/>
        </w:rPr>
        <w:t>双方联系人</w:t>
      </w:r>
      <w:r>
        <w:rPr>
          <w:rFonts w:hint="eastAsia" w:ascii="外交粗仿宋" w:hAnsi="外交粗仿宋" w:eastAsia="外交粗仿宋" w:cs="外交粗仿宋"/>
          <w:color w:val="auto"/>
          <w:kern w:val="2"/>
          <w:sz w:val="24"/>
          <w:szCs w:val="24"/>
          <w:highlight w:val="none"/>
        </w:rPr>
        <w:t>:</w:t>
      </w:r>
      <w:bookmarkEnd w:id="39"/>
      <w:bookmarkEnd w:id="40"/>
    </w:p>
    <w:p>
      <w:pPr>
        <w:pStyle w:val="4"/>
        <w:tabs>
          <w:tab w:val="left" w:pos="753"/>
        </w:tabs>
        <w:adjustRightInd w:val="0"/>
        <w:snapToGrid w:val="0"/>
        <w:spacing w:before="0" w:beforeLines="0" w:after="0" w:afterLines="0" w:line="360" w:lineRule="auto"/>
        <w:ind w:firstLine="464" w:firstLineChars="200"/>
        <w:rPr>
          <w:rFonts w:hint="eastAsia" w:ascii="外交粗仿宋" w:hAnsi="外交粗仿宋" w:eastAsia="外交粗仿宋" w:cs="外交粗仿宋"/>
          <w:color w:val="auto"/>
          <w:sz w:val="24"/>
          <w:szCs w:val="24"/>
          <w:highlight w:val="none"/>
        </w:rPr>
      </w:pPr>
      <w:bookmarkStart w:id="41" w:name="_Toc28805"/>
      <w:bookmarkStart w:id="42" w:name="_Toc19225"/>
      <w:r>
        <w:rPr>
          <w:rFonts w:hint="eastAsia" w:ascii="外交粗仿宋" w:hAnsi="外交粗仿宋" w:eastAsia="外交粗仿宋" w:cs="外交粗仿宋"/>
          <w:color w:val="auto"/>
          <w:spacing w:val="-4"/>
          <w:kern w:val="2"/>
          <w:sz w:val="24"/>
          <w:szCs w:val="24"/>
          <w:highlight w:val="none"/>
        </w:rPr>
        <w:t>(1)</w:t>
      </w:r>
      <w:r>
        <w:rPr>
          <w:rFonts w:hint="eastAsia" w:ascii="外交粗仿宋" w:hAnsi="外交粗仿宋" w:eastAsia="外交粗仿宋" w:cs="外交粗仿宋"/>
          <w:color w:val="auto"/>
          <w:spacing w:val="-4"/>
          <w:kern w:val="2"/>
          <w:sz w:val="24"/>
          <w:szCs w:val="24"/>
          <w:highlight w:val="none"/>
          <w:lang w:eastAsia="zh-CN"/>
        </w:rPr>
        <w:t>本协议项下要求或发出的所有通知和其他通信应通过专人递送、挂号邮寄、邮资预付或商业快递服务或传真的方式发到各方下列地址。每一通知还应再以电子邮件送达。该等通知视为有效送达的日期按如下方式</w:t>
      </w:r>
      <w:r>
        <w:rPr>
          <w:rFonts w:hint="eastAsia" w:ascii="外交粗仿宋" w:hAnsi="外交粗仿宋" w:eastAsia="外交粗仿宋" w:cs="外交粗仿宋"/>
          <w:color w:val="auto"/>
          <w:spacing w:val="-4"/>
          <w:w w:val="95"/>
          <w:kern w:val="2"/>
          <w:sz w:val="24"/>
          <w:szCs w:val="24"/>
          <w:highlight w:val="none"/>
          <w:lang w:eastAsia="zh-CN"/>
        </w:rPr>
        <w:t>：</w:t>
      </w:r>
      <w:bookmarkEnd w:id="41"/>
      <w:bookmarkEnd w:id="42"/>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r>
        <w:rPr>
          <w:rFonts w:hint="eastAsia" w:ascii="外交粗仿宋" w:hAnsi="外交粗仿宋" w:eastAsia="外交粗仿宋" w:cs="外交粗仿宋"/>
          <w:b/>
          <w:bCs w:val="0"/>
          <w:color w:val="auto"/>
          <w:spacing w:val="-4"/>
          <w:kern w:val="0"/>
          <w:sz w:val="24"/>
          <w:szCs w:val="24"/>
          <w:highlight w:val="none"/>
          <w:lang w:eastAsia="zh-CN"/>
        </w:rPr>
        <w:t>甲</w:t>
      </w:r>
      <w:r>
        <w:rPr>
          <w:rFonts w:hint="eastAsia" w:ascii="外交粗仿宋" w:hAnsi="外交粗仿宋" w:eastAsia="外交粗仿宋" w:cs="外交粗仿宋"/>
          <w:b/>
          <w:bCs w:val="0"/>
          <w:color w:val="auto"/>
          <w:spacing w:val="-4"/>
          <w:kern w:val="2"/>
          <w:sz w:val="24"/>
          <w:szCs w:val="24"/>
          <w:highlight w:val="none"/>
          <w:lang w:val="en-US" w:eastAsia="zh-CN" w:bidi="ar-SA"/>
        </w:rPr>
        <w:t>方地址：北京市东城区干面胡同 57 号</w:t>
      </w:r>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r>
        <w:rPr>
          <w:rFonts w:hint="eastAsia" w:ascii="外交粗仿宋" w:hAnsi="外交粗仿宋" w:eastAsia="外交粗仿宋" w:cs="外交粗仿宋"/>
          <w:b/>
          <w:bCs w:val="0"/>
          <w:color w:val="auto"/>
          <w:spacing w:val="-4"/>
          <w:kern w:val="2"/>
          <w:sz w:val="24"/>
          <w:szCs w:val="24"/>
          <w:highlight w:val="none"/>
          <w:lang w:val="en-US" w:eastAsia="zh-CN" w:bidi="ar-SA"/>
        </w:rPr>
        <w:t>甲方联系人：</w:t>
      </w:r>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r>
        <w:rPr>
          <w:rFonts w:hint="eastAsia" w:ascii="外交粗仿宋" w:hAnsi="外交粗仿宋" w:eastAsia="外交粗仿宋" w:cs="外交粗仿宋"/>
          <w:b/>
          <w:bCs w:val="0"/>
          <w:color w:val="auto"/>
          <w:spacing w:val="-4"/>
          <w:kern w:val="2"/>
          <w:sz w:val="24"/>
          <w:szCs w:val="24"/>
          <w:highlight w:val="none"/>
          <w:lang w:val="en-US" w:eastAsia="zh-CN" w:bidi="ar-SA"/>
        </w:rPr>
        <w:t>甲方电话：</w:t>
      </w:r>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r>
        <w:rPr>
          <w:rFonts w:hint="eastAsia" w:ascii="外交粗仿宋" w:hAnsi="外交粗仿宋" w:eastAsia="外交粗仿宋" w:cs="外交粗仿宋"/>
          <w:b/>
          <w:bCs w:val="0"/>
          <w:color w:val="auto"/>
          <w:spacing w:val="-4"/>
          <w:kern w:val="2"/>
          <w:sz w:val="24"/>
          <w:szCs w:val="24"/>
          <w:highlight w:val="none"/>
          <w:lang w:val="en-US" w:eastAsia="zh-CN" w:bidi="ar-SA"/>
        </w:rPr>
        <w:t>甲方邮箱：</w:t>
      </w:r>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r>
        <w:rPr>
          <w:rFonts w:hint="eastAsia" w:ascii="外交粗仿宋" w:hAnsi="外交粗仿宋" w:eastAsia="外交粗仿宋" w:cs="外交粗仿宋"/>
          <w:b/>
          <w:bCs w:val="0"/>
          <w:color w:val="auto"/>
          <w:spacing w:val="-4"/>
          <w:kern w:val="2"/>
          <w:sz w:val="24"/>
          <w:szCs w:val="24"/>
          <w:highlight w:val="none"/>
          <w:lang w:val="en-US" w:eastAsia="zh-CN" w:bidi="ar-SA"/>
        </w:rPr>
        <w:t>乙方地址：</w:t>
      </w:r>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r>
        <w:rPr>
          <w:rFonts w:hint="eastAsia" w:ascii="外交粗仿宋" w:hAnsi="外交粗仿宋" w:eastAsia="外交粗仿宋" w:cs="外交粗仿宋"/>
          <w:b/>
          <w:bCs w:val="0"/>
          <w:color w:val="auto"/>
          <w:spacing w:val="-4"/>
          <w:kern w:val="2"/>
          <w:sz w:val="24"/>
          <w:szCs w:val="24"/>
          <w:highlight w:val="none"/>
          <w:lang w:val="en-US" w:eastAsia="zh-CN" w:bidi="ar-SA"/>
        </w:rPr>
        <w:t>乙方联系人：</w:t>
      </w:r>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r>
        <w:rPr>
          <w:rFonts w:hint="eastAsia" w:ascii="外交粗仿宋" w:hAnsi="外交粗仿宋" w:eastAsia="外交粗仿宋" w:cs="外交粗仿宋"/>
          <w:b/>
          <w:bCs w:val="0"/>
          <w:color w:val="auto"/>
          <w:spacing w:val="-4"/>
          <w:kern w:val="2"/>
          <w:sz w:val="24"/>
          <w:szCs w:val="24"/>
          <w:highlight w:val="none"/>
          <w:lang w:val="en-US" w:eastAsia="zh-CN" w:bidi="ar-SA"/>
        </w:rPr>
        <w:t>乙方电话：</w:t>
      </w:r>
    </w:p>
    <w:p>
      <w:pPr>
        <w:pStyle w:val="2"/>
        <w:adjustRightInd w:val="0"/>
        <w:snapToGrid w:val="0"/>
        <w:spacing w:beforeLines="0" w:after="0" w:afterLines="0" w:line="360" w:lineRule="auto"/>
        <w:ind w:firstLine="466" w:firstLineChars="200"/>
        <w:jc w:val="left"/>
        <w:rPr>
          <w:rFonts w:hint="eastAsia" w:ascii="外交粗仿宋" w:hAnsi="外交粗仿宋" w:eastAsia="外交粗仿宋" w:cs="外交粗仿宋"/>
          <w:b/>
          <w:bCs w:val="0"/>
          <w:color w:val="auto"/>
          <w:spacing w:val="-4"/>
          <w:kern w:val="2"/>
          <w:sz w:val="24"/>
          <w:szCs w:val="24"/>
          <w:highlight w:val="none"/>
          <w:lang w:val="en-US" w:eastAsia="zh-CN" w:bidi="ar-SA"/>
        </w:rPr>
      </w:pPr>
      <w:r>
        <w:rPr>
          <w:rFonts w:hint="eastAsia" w:ascii="外交粗仿宋" w:hAnsi="外交粗仿宋" w:eastAsia="外交粗仿宋" w:cs="外交粗仿宋"/>
          <w:b/>
          <w:bCs w:val="0"/>
          <w:color w:val="auto"/>
          <w:spacing w:val="-4"/>
          <w:kern w:val="2"/>
          <w:sz w:val="24"/>
          <w:szCs w:val="24"/>
          <w:highlight w:val="none"/>
          <w:lang w:val="en-US" w:eastAsia="zh-CN" w:bidi="ar-SA"/>
        </w:rPr>
        <w:t>乙方邮箱:</w:t>
      </w:r>
    </w:p>
    <w:p>
      <w:pPr>
        <w:pStyle w:val="81"/>
        <w:numPr>
          <w:ilvl w:val="0"/>
          <w:numId w:val="0"/>
        </w:numPr>
        <w:tabs>
          <w:tab w:val="left" w:pos="1233"/>
        </w:tabs>
        <w:adjustRightInd w:val="0"/>
        <w:snapToGrid w:val="0"/>
        <w:spacing w:beforeLines="0" w:afterLines="0" w:line="360" w:lineRule="auto"/>
        <w:ind w:firstLine="468" w:firstLineChars="200"/>
        <w:rPr>
          <w:rFonts w:hint="eastAsia" w:ascii="外交粗仿宋" w:hAnsi="外交粗仿宋" w:eastAsia="外交粗仿宋" w:cs="外交粗仿宋"/>
          <w:color w:val="auto"/>
          <w:sz w:val="24"/>
          <w:szCs w:val="24"/>
          <w:highlight w:val="none"/>
          <w:lang w:eastAsia="zh-CN"/>
        </w:rPr>
      </w:pPr>
      <w:r>
        <w:rPr>
          <w:rFonts w:hint="eastAsia" w:ascii="外交粗仿宋" w:hAnsi="外交粗仿宋" w:eastAsia="外交粗仿宋" w:cs="外交粗仿宋"/>
          <w:color w:val="auto"/>
          <w:spacing w:val="-3"/>
          <w:kern w:val="0"/>
          <w:sz w:val="24"/>
          <w:szCs w:val="24"/>
          <w:highlight w:val="none"/>
          <w:lang w:eastAsia="zh-CN"/>
        </w:rPr>
        <w:t>(2)通知如果是以专人递送、快递服务或挂号邮寄、邮资预付发出的，则以于设定为通知的地址在发送之日为有效送达日。</w:t>
      </w:r>
    </w:p>
    <w:p>
      <w:pPr>
        <w:pStyle w:val="81"/>
        <w:numPr>
          <w:ilvl w:val="0"/>
          <w:numId w:val="0"/>
        </w:numPr>
        <w:tabs>
          <w:tab w:val="left" w:pos="1233"/>
        </w:tabs>
        <w:adjustRightInd w:val="0"/>
        <w:snapToGrid w:val="0"/>
        <w:spacing w:beforeLines="0" w:afterLines="0" w:line="360" w:lineRule="auto"/>
        <w:ind w:firstLine="476" w:firstLineChars="200"/>
        <w:rPr>
          <w:rFonts w:hint="eastAsia" w:ascii="外交粗仿宋" w:hAnsi="外交粗仿宋" w:eastAsia="外交粗仿宋" w:cs="外交粗仿宋"/>
          <w:color w:val="auto"/>
          <w:sz w:val="24"/>
          <w:szCs w:val="24"/>
          <w:highlight w:val="none"/>
          <w:lang w:eastAsia="zh-CN"/>
        </w:rPr>
      </w:pPr>
      <w:r>
        <w:rPr>
          <w:rFonts w:hint="eastAsia" w:ascii="外交粗仿宋" w:hAnsi="外交粗仿宋" w:eastAsia="外交粗仿宋" w:cs="外交粗仿宋"/>
          <w:color w:val="auto"/>
          <w:spacing w:val="-1"/>
          <w:kern w:val="0"/>
          <w:sz w:val="24"/>
          <w:szCs w:val="24"/>
          <w:highlight w:val="none"/>
          <w:lang w:eastAsia="zh-CN"/>
        </w:rPr>
        <w:t>(3)任何一方如需更换联系人应及时以书面形式通知对方，若因未能及时更换联系人而遭受的损失自行承担。</w:t>
      </w:r>
    </w:p>
    <w:p>
      <w:pPr>
        <w:pStyle w:val="4"/>
        <w:tabs>
          <w:tab w:val="left" w:pos="812"/>
        </w:tabs>
        <w:adjustRightInd w:val="0"/>
        <w:snapToGrid w:val="0"/>
        <w:spacing w:before="0" w:beforeLines="0" w:after="0" w:afterLines="0" w:line="360" w:lineRule="auto"/>
        <w:ind w:firstLine="482" w:firstLineChars="200"/>
        <w:rPr>
          <w:rFonts w:hint="eastAsia" w:ascii="外交粗仿宋" w:hAnsi="外交粗仿宋" w:eastAsia="外交粗仿宋" w:cs="外交粗仿宋"/>
          <w:b/>
          <w:bCs/>
          <w:color w:val="auto"/>
          <w:sz w:val="24"/>
          <w:szCs w:val="24"/>
          <w:highlight w:val="none"/>
        </w:rPr>
      </w:pPr>
      <w:bookmarkStart w:id="43" w:name="_Toc7003"/>
      <w:bookmarkStart w:id="44" w:name="_Toc10444"/>
      <w:r>
        <w:rPr>
          <w:rFonts w:hint="eastAsia" w:ascii="外交粗仿宋" w:hAnsi="外交粗仿宋" w:eastAsia="外交粗仿宋" w:cs="外交粗仿宋"/>
          <w:b/>
          <w:bCs/>
          <w:color w:val="auto"/>
          <w:kern w:val="2"/>
          <w:sz w:val="24"/>
          <w:szCs w:val="24"/>
          <w:highlight w:val="none"/>
          <w:lang w:eastAsia="zh-CN"/>
        </w:rPr>
        <w:t>五、反腐败合规条款</w:t>
      </w:r>
      <w:bookmarkEnd w:id="43"/>
      <w:bookmarkEnd w:id="44"/>
    </w:p>
    <w:p>
      <w:pPr>
        <w:pStyle w:val="2"/>
        <w:adjustRightInd w:val="0"/>
        <w:snapToGrid w:val="0"/>
        <w:spacing w:beforeLines="0" w:after="0" w:afterLines="0" w:line="360" w:lineRule="auto"/>
        <w:ind w:firstLine="440" w:firstLineChars="200"/>
        <w:jc w:val="both"/>
        <w:rPr>
          <w:rFonts w:hint="eastAsia" w:ascii="外交粗仿宋" w:hAnsi="外交粗仿宋" w:eastAsia="外交粗仿宋" w:cs="外交粗仿宋"/>
          <w:b w:val="0"/>
          <w:bCs/>
          <w:color w:val="auto"/>
          <w:sz w:val="24"/>
          <w:szCs w:val="24"/>
          <w:highlight w:val="none"/>
        </w:rPr>
      </w:pPr>
      <w:r>
        <w:rPr>
          <w:rFonts w:hint="eastAsia" w:ascii="外交粗仿宋" w:hAnsi="外交粗仿宋" w:eastAsia="外交粗仿宋" w:cs="外交粗仿宋"/>
          <w:b w:val="0"/>
          <w:bCs/>
          <w:color w:val="auto"/>
          <w:spacing w:val="-10"/>
          <w:kern w:val="0"/>
          <w:sz w:val="24"/>
          <w:szCs w:val="24"/>
          <w:highlight w:val="none"/>
          <w:lang w:eastAsia="zh-CN"/>
        </w:rPr>
        <w:t>甲乙双方承诺不曾也不会在与另一方的合作中，或者办理与另一方相关事宜过程中，对任何人实施行受贿行为；甲乙双方承诺维持准确的财务记录，真实准确地在财务账册中反映其与另一方业务有关的所有活动和费用支出。甲乙双方均有权自行或委托专业人士对另一方进行审计，包括审阅其与另一方交易有关的财务账册、与相关人员进行访谈等。甲乙双方应当履行配合另一方审计的义务，不应出现拒绝审计、隐瞒信息或提供虚假信息的情况。在任何一方出现与另一方相关的财务记录不准确时，或者出现拒绝配合另一方审计、隐瞒或提供虚假信息，或者发现存在行受贿、虚假报销、与另一方员工串通等违规行为的嫌疑时，另一方均有权中止协议履行，并视为解除协议的条件已经成就，另一方有权直接通知涉嫌违规方解除本协议。此时，涉嫌违规方无权主张另一方违约，并应当向另一方承担违约金或其他的损害赔偿责任。</w:t>
      </w:r>
    </w:p>
    <w:p>
      <w:pPr>
        <w:adjustRightInd w:val="0"/>
        <w:snapToGrid w:val="0"/>
        <w:spacing w:before="0" w:beforeLines="0" w:afterLines="0" w:line="360" w:lineRule="auto"/>
        <w:ind w:firstLine="482" w:firstLineChars="200"/>
        <w:rPr>
          <w:rFonts w:hint="eastAsia" w:ascii="外交粗仿宋" w:hAnsi="外交粗仿宋" w:eastAsia="外交粗仿宋" w:cs="外交粗仿宋"/>
          <w:b/>
          <w:bCs/>
          <w:color w:val="auto"/>
          <w:sz w:val="24"/>
          <w:szCs w:val="24"/>
          <w:highlight w:val="none"/>
        </w:rPr>
      </w:pPr>
      <w:r>
        <w:rPr>
          <w:rFonts w:hint="eastAsia" w:ascii="外交粗仿宋" w:hAnsi="外交粗仿宋" w:eastAsia="外交粗仿宋" w:cs="外交粗仿宋"/>
          <w:b/>
          <w:bCs/>
          <w:color w:val="auto"/>
          <w:kern w:val="2"/>
          <w:sz w:val="24"/>
          <w:szCs w:val="24"/>
          <w:highlight w:val="none"/>
          <w:lang w:eastAsia="zh-CN"/>
        </w:rPr>
        <w:t>六、争议解决方式及其他</w:t>
      </w:r>
    </w:p>
    <w:p>
      <w:pPr>
        <w:pStyle w:val="81"/>
        <w:tabs>
          <w:tab w:val="left" w:pos="1070"/>
        </w:tabs>
        <w:adjustRightInd w:val="0"/>
        <w:snapToGrid w:val="0"/>
        <w:spacing w:beforeLines="0" w:afterLines="0" w:line="360" w:lineRule="auto"/>
        <w:rPr>
          <w:rFonts w:hint="eastAsia" w:ascii="外交粗仿宋" w:hAnsi="外交粗仿宋" w:eastAsia="外交粗仿宋" w:cs="外交粗仿宋"/>
          <w:color w:val="auto"/>
          <w:sz w:val="24"/>
          <w:szCs w:val="24"/>
          <w:highlight w:val="none"/>
          <w:lang w:eastAsia="zh-CN"/>
        </w:rPr>
      </w:pPr>
      <w:r>
        <w:rPr>
          <w:rFonts w:hint="eastAsia" w:ascii="外交粗仿宋" w:hAnsi="外交粗仿宋" w:eastAsia="外交粗仿宋" w:cs="外交粗仿宋"/>
          <w:color w:val="auto"/>
          <w:spacing w:val="-5"/>
          <w:kern w:val="0"/>
          <w:sz w:val="24"/>
          <w:szCs w:val="24"/>
          <w:highlight w:val="none"/>
          <w:lang w:eastAsia="zh-CN"/>
        </w:rPr>
        <w:t>1.对于因本协议的解释及执行而产生之争议，应首先由双方通过友好协商或经由中立之第三方调解来</w:t>
      </w:r>
      <w:r>
        <w:rPr>
          <w:rFonts w:hint="eastAsia" w:ascii="外交粗仿宋" w:hAnsi="外交粗仿宋" w:eastAsia="外交粗仿宋" w:cs="外交粗仿宋"/>
          <w:color w:val="auto"/>
          <w:spacing w:val="-11"/>
          <w:kern w:val="0"/>
          <w:sz w:val="24"/>
          <w:szCs w:val="24"/>
          <w:highlight w:val="none"/>
          <w:lang w:eastAsia="zh-CN"/>
        </w:rPr>
        <w:t xml:space="preserve">解决。如在争议产生之日起 </w:t>
      </w:r>
      <w:r>
        <w:rPr>
          <w:rFonts w:hint="eastAsia" w:ascii="外交粗仿宋" w:hAnsi="外交粗仿宋" w:eastAsia="外交粗仿宋" w:cs="外交粗仿宋"/>
          <w:color w:val="auto"/>
          <w:kern w:val="0"/>
          <w:sz w:val="24"/>
          <w:szCs w:val="24"/>
          <w:highlight w:val="none"/>
          <w:lang w:eastAsia="zh-CN"/>
        </w:rPr>
        <w:t>30</w:t>
      </w:r>
      <w:r>
        <w:rPr>
          <w:rFonts w:hint="eastAsia" w:ascii="外交粗仿宋" w:hAnsi="外交粗仿宋" w:eastAsia="外交粗仿宋" w:cs="外交粗仿宋"/>
          <w:color w:val="auto"/>
          <w:spacing w:val="-6"/>
          <w:kern w:val="0"/>
          <w:sz w:val="24"/>
          <w:szCs w:val="24"/>
          <w:highlight w:val="none"/>
          <w:lang w:eastAsia="zh-CN"/>
        </w:rPr>
        <w:t xml:space="preserve"> </w:t>
      </w:r>
      <w:r>
        <w:rPr>
          <w:rFonts w:hint="eastAsia" w:ascii="外交粗仿宋" w:hAnsi="外交粗仿宋" w:eastAsia="外交粗仿宋" w:cs="外交粗仿宋"/>
          <w:color w:val="auto"/>
          <w:spacing w:val="-5"/>
          <w:kern w:val="0"/>
          <w:sz w:val="24"/>
          <w:szCs w:val="24"/>
          <w:highlight w:val="none"/>
          <w:lang w:eastAsia="zh-CN"/>
        </w:rPr>
        <w:t>日内无法解决，则任何一方均可将有关争议提交甲方所在人民法院，败诉方应承担胜诉方支付的包括律师费、诉讼费、公证费、鉴定费等在内的一切合理费用。</w:t>
      </w:r>
    </w:p>
    <w:p>
      <w:pPr>
        <w:pStyle w:val="81"/>
        <w:numPr>
          <w:ilvl w:val="0"/>
          <w:numId w:val="0"/>
        </w:numPr>
        <w:tabs>
          <w:tab w:val="left" w:pos="1070"/>
        </w:tabs>
        <w:adjustRightInd w:val="0"/>
        <w:snapToGrid w:val="0"/>
        <w:spacing w:beforeLines="0" w:afterLines="0" w:line="360" w:lineRule="auto"/>
        <w:ind w:firstLine="460" w:firstLineChars="200"/>
        <w:jc w:val="both"/>
        <w:rPr>
          <w:rFonts w:hint="eastAsia" w:ascii="外交粗仿宋" w:hAnsi="外交粗仿宋" w:eastAsia="外交粗仿宋" w:cs="外交粗仿宋"/>
          <w:color w:val="auto"/>
          <w:spacing w:val="-5"/>
          <w:kern w:val="0"/>
          <w:sz w:val="24"/>
          <w:szCs w:val="24"/>
          <w:highlight w:val="none"/>
          <w:lang w:eastAsia="zh-CN"/>
        </w:rPr>
      </w:pPr>
      <w:r>
        <w:rPr>
          <w:rFonts w:hint="eastAsia" w:ascii="外交粗仿宋" w:hAnsi="外交粗仿宋" w:eastAsia="外交粗仿宋" w:cs="外交粗仿宋"/>
          <w:color w:val="auto"/>
          <w:spacing w:val="-5"/>
          <w:kern w:val="0"/>
          <w:sz w:val="24"/>
          <w:szCs w:val="24"/>
          <w:highlight w:val="none"/>
          <w:lang w:eastAsia="zh-CN"/>
        </w:rPr>
        <w:t>2.本协议及附件构成甲乙双方之间完整协议。未经甲乙双方书面同意，任何修改均属无效。</w:t>
      </w:r>
    </w:p>
    <w:p>
      <w:pPr>
        <w:pStyle w:val="81"/>
        <w:numPr>
          <w:ilvl w:val="0"/>
          <w:numId w:val="0"/>
        </w:numPr>
        <w:tabs>
          <w:tab w:val="left" w:pos="1070"/>
        </w:tabs>
        <w:adjustRightInd w:val="0"/>
        <w:snapToGrid w:val="0"/>
        <w:spacing w:beforeLines="0" w:afterLines="0" w:line="360" w:lineRule="auto"/>
        <w:ind w:firstLine="480" w:firstLineChars="200"/>
        <w:jc w:val="both"/>
        <w:rPr>
          <w:rFonts w:hint="eastAsia" w:ascii="外交粗仿宋" w:hAnsi="外交粗仿宋" w:eastAsia="外交粗仿宋" w:cs="外交粗仿宋"/>
          <w:color w:val="auto"/>
          <w:kern w:val="0"/>
          <w:sz w:val="24"/>
          <w:szCs w:val="24"/>
          <w:highlight w:val="none"/>
          <w:lang w:eastAsia="zh-CN"/>
        </w:rPr>
      </w:pPr>
      <w:r>
        <w:rPr>
          <w:rFonts w:hint="eastAsia" w:ascii="外交粗仿宋" w:hAnsi="外交粗仿宋" w:eastAsia="外交粗仿宋" w:cs="外交粗仿宋"/>
          <w:color w:val="auto"/>
          <w:kern w:val="0"/>
          <w:sz w:val="24"/>
          <w:szCs w:val="24"/>
          <w:highlight w:val="none"/>
          <w:lang w:eastAsia="zh-CN"/>
        </w:rPr>
        <w:t>3.本协议的任何条款如被确认为无效，均不影响其他条款的效力。</w:t>
      </w:r>
    </w:p>
    <w:p>
      <w:pPr>
        <w:pStyle w:val="81"/>
        <w:numPr>
          <w:ilvl w:val="0"/>
          <w:numId w:val="0"/>
        </w:numPr>
        <w:tabs>
          <w:tab w:val="left" w:pos="1070"/>
        </w:tabs>
        <w:adjustRightInd w:val="0"/>
        <w:snapToGrid w:val="0"/>
        <w:spacing w:beforeLines="0" w:afterLines="0" w:line="360" w:lineRule="auto"/>
        <w:ind w:firstLine="480" w:firstLineChars="200"/>
        <w:jc w:val="both"/>
        <w:rPr>
          <w:rFonts w:hint="eastAsia" w:ascii="外交粗仿宋" w:hAnsi="外交粗仿宋" w:eastAsia="外交粗仿宋" w:cs="外交粗仿宋"/>
          <w:color w:val="auto"/>
          <w:spacing w:val="-11"/>
          <w:kern w:val="0"/>
          <w:sz w:val="24"/>
          <w:szCs w:val="24"/>
          <w:highlight w:val="none"/>
          <w:lang w:eastAsia="zh-CN"/>
        </w:rPr>
      </w:pPr>
      <w:r>
        <w:rPr>
          <w:rFonts w:hint="eastAsia" w:ascii="外交粗仿宋" w:hAnsi="外交粗仿宋" w:eastAsia="外交粗仿宋" w:cs="外交粗仿宋"/>
          <w:color w:val="auto"/>
          <w:kern w:val="0"/>
          <w:sz w:val="24"/>
          <w:szCs w:val="24"/>
          <w:highlight w:val="none"/>
          <w:lang w:eastAsia="zh-CN"/>
        </w:rPr>
        <w:t>4.</w:t>
      </w:r>
      <w:r>
        <w:rPr>
          <w:rFonts w:hint="eastAsia" w:ascii="外交粗仿宋" w:hAnsi="外交粗仿宋" w:eastAsia="外交粗仿宋" w:cs="外交粗仿宋"/>
          <w:color w:val="auto"/>
          <w:spacing w:val="-11"/>
          <w:kern w:val="0"/>
          <w:sz w:val="24"/>
          <w:szCs w:val="24"/>
          <w:highlight w:val="none"/>
          <w:lang w:eastAsia="zh-CN"/>
        </w:rPr>
        <w:t>自甲乙双方加盖公章或合同专用章之日起生效，一式肆份，甲乙双方各执贰份， 具有同等法律效力。</w:t>
      </w:r>
    </w:p>
    <w:p>
      <w:pPr>
        <w:pStyle w:val="81"/>
        <w:numPr>
          <w:ilvl w:val="0"/>
          <w:numId w:val="0"/>
        </w:numPr>
        <w:tabs>
          <w:tab w:val="left" w:pos="1070"/>
        </w:tabs>
        <w:adjustRightInd w:val="0"/>
        <w:snapToGrid w:val="0"/>
        <w:spacing w:beforeLines="0" w:afterLines="0" w:line="360" w:lineRule="auto"/>
        <w:ind w:firstLine="480" w:firstLineChars="200"/>
        <w:jc w:val="both"/>
        <w:rPr>
          <w:rFonts w:hint="eastAsia" w:ascii="外交粗仿宋" w:hAnsi="外交粗仿宋" w:eastAsia="外交粗仿宋" w:cs="外交粗仿宋"/>
          <w:color w:val="auto"/>
          <w:sz w:val="24"/>
          <w:szCs w:val="24"/>
          <w:highlight w:val="none"/>
          <w:lang w:eastAsia="zh-CN"/>
        </w:rPr>
      </w:pPr>
      <w:r>
        <w:rPr>
          <w:rFonts w:hint="eastAsia" w:ascii="外交粗仿宋" w:hAnsi="外交粗仿宋" w:eastAsia="外交粗仿宋" w:cs="外交粗仿宋"/>
          <w:color w:val="auto"/>
          <w:sz w:val="24"/>
          <w:szCs w:val="24"/>
          <w:highlight w:val="none"/>
          <w:lang w:eastAsia="zh-CN"/>
        </w:rPr>
        <w:t>5.附件： 体检细目及价格附件</w:t>
      </w:r>
    </w:p>
    <w:p>
      <w:pPr>
        <w:pStyle w:val="2"/>
        <w:adjustRightInd w:val="0"/>
        <w:snapToGrid w:val="0"/>
        <w:spacing w:beforeLines="0" w:after="0" w:afterLines="0" w:line="360" w:lineRule="auto"/>
        <w:rPr>
          <w:rFonts w:hint="eastAsia" w:ascii="外交粗仿宋" w:hAnsi="外交粗仿宋" w:eastAsia="外交粗仿宋" w:cs="外交粗仿宋"/>
          <w:i/>
          <w:color w:val="auto"/>
          <w:sz w:val="24"/>
          <w:szCs w:val="24"/>
          <w:highlight w:val="none"/>
        </w:rPr>
      </w:pPr>
    </w:p>
    <w:p>
      <w:pPr>
        <w:pStyle w:val="2"/>
        <w:adjustRightInd w:val="0"/>
        <w:snapToGrid w:val="0"/>
        <w:spacing w:beforeLines="0" w:after="0" w:afterLines="0" w:line="360" w:lineRule="auto"/>
        <w:rPr>
          <w:rFonts w:hint="eastAsia" w:ascii="外交粗仿宋" w:hAnsi="外交粗仿宋" w:eastAsia="外交粗仿宋" w:cs="外交粗仿宋"/>
          <w:i/>
          <w:color w:val="auto"/>
          <w:sz w:val="24"/>
          <w:szCs w:val="24"/>
          <w:highlight w:val="none"/>
        </w:rPr>
      </w:pPr>
    </w:p>
    <w:p>
      <w:pPr>
        <w:pStyle w:val="2"/>
        <w:adjustRightInd w:val="0"/>
        <w:snapToGrid w:val="0"/>
        <w:spacing w:beforeLines="0" w:after="0" w:afterLines="0" w:line="360" w:lineRule="auto"/>
        <w:rPr>
          <w:rFonts w:hint="eastAsia" w:ascii="外交粗仿宋" w:hAnsi="外交粗仿宋" w:eastAsia="外交粗仿宋" w:cs="外交粗仿宋"/>
          <w:i/>
          <w:color w:val="auto"/>
          <w:sz w:val="24"/>
          <w:szCs w:val="24"/>
          <w:highlight w:val="none"/>
        </w:rPr>
      </w:pPr>
    </w:p>
    <w:p>
      <w:pPr>
        <w:pStyle w:val="2"/>
        <w:adjustRightInd w:val="0"/>
        <w:snapToGrid w:val="0"/>
        <w:spacing w:beforeLines="0" w:after="0" w:afterLines="0" w:line="360" w:lineRule="auto"/>
        <w:rPr>
          <w:rFonts w:hint="eastAsia" w:ascii="外交粗仿宋" w:hAnsi="外交粗仿宋" w:eastAsia="外交粗仿宋" w:cs="外交粗仿宋"/>
          <w:i/>
          <w:color w:val="auto"/>
          <w:sz w:val="24"/>
          <w:szCs w:val="24"/>
          <w:highlight w:val="none"/>
        </w:rPr>
      </w:pPr>
    </w:p>
    <w:p>
      <w:pPr>
        <w:pStyle w:val="2"/>
        <w:adjustRightInd w:val="0"/>
        <w:snapToGrid w:val="0"/>
        <w:spacing w:beforeLines="0" w:after="0" w:afterLines="0" w:line="360" w:lineRule="auto"/>
        <w:jc w:val="left"/>
        <w:rPr>
          <w:rFonts w:hint="eastAsia" w:ascii="外交粗仿宋" w:hAnsi="外交粗仿宋" w:eastAsia="外交粗仿宋" w:cs="外交粗仿宋"/>
          <w:color w:val="auto"/>
          <w:sz w:val="24"/>
          <w:szCs w:val="24"/>
          <w:highlight w:val="none"/>
        </w:rPr>
      </w:pPr>
      <w:r>
        <w:rPr>
          <w:rFonts w:hint="eastAsia" w:ascii="外交粗仿宋" w:hAnsi="外交粗仿宋" w:eastAsia="外交粗仿宋" w:cs="外交粗仿宋"/>
          <w:b/>
          <w:color w:val="auto"/>
          <w:sz w:val="24"/>
          <w:szCs w:val="24"/>
          <w:highlight w:val="none"/>
          <w:lang w:eastAsia="zh-CN"/>
        </w:rPr>
        <w:t>甲方（盖章）：                    乙方(盖章)：</w:t>
      </w:r>
    </w:p>
    <w:p>
      <w:pPr>
        <w:pStyle w:val="2"/>
        <w:adjustRightInd w:val="0"/>
        <w:snapToGrid w:val="0"/>
        <w:spacing w:beforeLines="0" w:after="0" w:afterLines="0" w:line="360" w:lineRule="auto"/>
        <w:jc w:val="left"/>
        <w:rPr>
          <w:rFonts w:hint="eastAsia" w:ascii="外交粗仿宋" w:hAnsi="外交粗仿宋" w:eastAsia="外交粗仿宋" w:cs="外交粗仿宋"/>
          <w:color w:val="auto"/>
          <w:sz w:val="24"/>
          <w:szCs w:val="24"/>
          <w:highlight w:val="none"/>
        </w:rPr>
      </w:pPr>
      <w:r>
        <w:rPr>
          <w:rFonts w:hint="eastAsia" w:ascii="外交粗仿宋" w:hAnsi="外交粗仿宋" w:eastAsia="外交粗仿宋" w:cs="外交粗仿宋"/>
          <w:b/>
          <w:color w:val="auto"/>
          <w:sz w:val="24"/>
          <w:szCs w:val="24"/>
          <w:highlight w:val="none"/>
          <w:lang w:eastAsia="zh-CN"/>
        </w:rPr>
        <w:t xml:space="preserve">日期:                             日期: </w:t>
      </w:r>
    </w:p>
    <w:p>
      <w:pPr>
        <w:pStyle w:val="3"/>
        <w:spacing w:before="48" w:beforeLines="20" w:after="0" w:line="360" w:lineRule="exact"/>
        <w:jc w:val="center"/>
        <w:rPr>
          <w:rFonts w:ascii="仿宋" w:hAnsi="仿宋" w:eastAsia="仿宋" w:cs="仿宋"/>
          <w:bCs w:val="0"/>
          <w:sz w:val="32"/>
          <w:szCs w:val="32"/>
          <w:highlight w:val="green"/>
        </w:rPr>
      </w:pPr>
    </w:p>
    <w:p>
      <w:pPr>
        <w:jc w:val="left"/>
        <w:sectPr>
          <w:headerReference r:id="rId5" w:type="default"/>
          <w:footerReference r:id="rId6" w:type="default"/>
          <w:pgSz w:w="11906" w:h="16838"/>
          <w:pgMar w:top="1417" w:right="1803" w:bottom="1417" w:left="1803" w:header="850" w:footer="992" w:gutter="0"/>
          <w:pgBorders>
            <w:top w:val="none" w:sz="0" w:space="0"/>
            <w:left w:val="none" w:sz="0" w:space="0"/>
            <w:bottom w:val="none" w:sz="0" w:space="0"/>
            <w:right w:val="none" w:sz="0" w:space="0"/>
          </w:pgBorders>
          <w:pgNumType w:fmt="decimal"/>
          <w:cols w:space="0" w:num="1"/>
          <w:docGrid w:type="lines" w:linePitch="318" w:charSpace="0"/>
        </w:sectPr>
      </w:pPr>
    </w:p>
    <w:bookmarkEnd w:id="28"/>
    <w:bookmarkEnd w:id="29"/>
    <w:bookmarkEnd w:id="30"/>
    <w:bookmarkEnd w:id="31"/>
    <w:bookmarkEnd w:id="32"/>
    <w:p>
      <w:pPr>
        <w:spacing w:before="48" w:beforeLines="20" w:line="360" w:lineRule="exact"/>
        <w:jc w:val="both"/>
        <w:rPr>
          <w:rFonts w:hint="eastAsia" w:ascii="外交粗仿宋" w:hAnsi="外交粗仿宋" w:eastAsia="外交粗仿宋" w:cs="外交粗仿宋"/>
          <w:b/>
          <w:bCs/>
          <w:color w:val="auto"/>
          <w:spacing w:val="-5"/>
          <w:kern w:val="0"/>
          <w:sz w:val="24"/>
          <w:szCs w:val="24"/>
          <w:highlight w:val="none"/>
          <w:lang w:val="en-US" w:eastAsia="zh-CN"/>
        </w:rPr>
      </w:pPr>
      <w:bookmarkStart w:id="45" w:name="_Toc4508"/>
      <w:bookmarkStart w:id="46" w:name="_Toc390940569"/>
      <w:r>
        <w:rPr>
          <w:rFonts w:hint="eastAsia" w:ascii="外交粗仿宋" w:hAnsi="外交粗仿宋" w:eastAsia="外交粗仿宋" w:cs="外交粗仿宋"/>
          <w:b/>
          <w:bCs/>
          <w:color w:val="auto"/>
          <w:spacing w:val="-5"/>
          <w:kern w:val="0"/>
          <w:sz w:val="24"/>
          <w:szCs w:val="24"/>
          <w:highlight w:val="none"/>
          <w:lang w:val="en-US" w:eastAsia="zh-CN"/>
        </w:rPr>
        <w:t xml:space="preserve">附件1. </w:t>
      </w:r>
    </w:p>
    <w:p>
      <w:pPr>
        <w:spacing w:before="48" w:beforeLines="20" w:line="360" w:lineRule="exact"/>
        <w:jc w:val="center"/>
        <w:rPr>
          <w:rFonts w:hint="eastAsia" w:ascii="仿宋" w:hAnsi="仿宋" w:eastAsia="仿宋" w:cs="仿宋"/>
          <w:b/>
          <w:bCs/>
          <w:kern w:val="0"/>
          <w:sz w:val="24"/>
        </w:rPr>
      </w:pPr>
      <w:r>
        <w:rPr>
          <w:rFonts w:hint="eastAsia" w:ascii="外交粗仿宋" w:hAnsi="外交粗仿宋" w:eastAsia="外交粗仿宋" w:cs="外交粗仿宋"/>
          <w:b/>
          <w:bCs/>
          <w:color w:val="auto"/>
          <w:spacing w:val="-5"/>
          <w:kern w:val="0"/>
          <w:sz w:val="24"/>
          <w:szCs w:val="24"/>
          <w:highlight w:val="none"/>
          <w:lang w:eastAsia="zh-CN"/>
        </w:rPr>
        <w:t>体检</w:t>
      </w:r>
      <w:ins w:id="36" w:author="常志峰 [2]" w:date="2022-08-01T16:01:16Z">
        <w:r>
          <w:rPr>
            <w:rFonts w:hint="eastAsia" w:ascii="外交粗仿宋" w:hAnsi="外交粗仿宋" w:eastAsia="外交粗仿宋" w:cs="外交粗仿宋"/>
            <w:b/>
            <w:bCs/>
            <w:color w:val="auto"/>
            <w:spacing w:val="-5"/>
            <w:kern w:val="0"/>
            <w:sz w:val="24"/>
            <w:szCs w:val="24"/>
            <w:highlight w:val="none"/>
            <w:lang w:val="en-US" w:eastAsia="zh-CN"/>
          </w:rPr>
          <w:t>项目</w:t>
        </w:r>
      </w:ins>
      <w:ins w:id="37" w:author="常志峰 [2]" w:date="2022-08-01T16:01:21Z">
        <w:r>
          <w:rPr>
            <w:rFonts w:hint="eastAsia" w:ascii="外交粗仿宋" w:hAnsi="外交粗仿宋" w:eastAsia="外交粗仿宋" w:cs="外交粗仿宋"/>
            <w:b/>
            <w:bCs/>
            <w:color w:val="auto"/>
            <w:spacing w:val="-5"/>
            <w:kern w:val="0"/>
            <w:sz w:val="24"/>
            <w:szCs w:val="24"/>
            <w:highlight w:val="none"/>
            <w:lang w:val="en-US" w:eastAsia="zh-CN"/>
          </w:rPr>
          <w:t>（</w:t>
        </w:r>
      </w:ins>
      <w:r>
        <w:rPr>
          <w:rFonts w:hint="eastAsia" w:ascii="外交粗仿宋" w:hAnsi="外交粗仿宋" w:eastAsia="外交粗仿宋" w:cs="外交粗仿宋"/>
          <w:b/>
          <w:bCs/>
          <w:color w:val="auto"/>
          <w:spacing w:val="-5"/>
          <w:kern w:val="0"/>
          <w:sz w:val="24"/>
          <w:szCs w:val="24"/>
          <w:highlight w:val="none"/>
          <w:lang w:eastAsia="zh-CN"/>
        </w:rPr>
        <w:t>细目</w:t>
      </w:r>
      <w:ins w:id="38" w:author="常志峰 [2]" w:date="2022-08-01T16:01:24Z">
        <w:r>
          <w:rPr>
            <w:rFonts w:hint="eastAsia" w:ascii="外交粗仿宋" w:hAnsi="外交粗仿宋" w:eastAsia="外交粗仿宋" w:cs="外交粗仿宋"/>
            <w:b/>
            <w:bCs/>
            <w:color w:val="auto"/>
            <w:spacing w:val="-5"/>
            <w:kern w:val="0"/>
            <w:sz w:val="24"/>
            <w:szCs w:val="24"/>
            <w:highlight w:val="none"/>
            <w:lang w:eastAsia="zh-CN"/>
          </w:rPr>
          <w:t>）</w:t>
        </w:r>
      </w:ins>
      <w:r>
        <w:rPr>
          <w:rFonts w:hint="eastAsia" w:ascii="外交粗仿宋" w:hAnsi="外交粗仿宋" w:eastAsia="外交粗仿宋" w:cs="外交粗仿宋"/>
          <w:b/>
          <w:bCs/>
          <w:color w:val="auto"/>
          <w:spacing w:val="-5"/>
          <w:kern w:val="0"/>
          <w:sz w:val="24"/>
          <w:szCs w:val="24"/>
          <w:highlight w:val="none"/>
          <w:lang w:eastAsia="zh-CN"/>
        </w:rPr>
        <w:t>及价格</w:t>
      </w:r>
    </w:p>
    <w:p>
      <w:pPr>
        <w:rPr>
          <w:rFonts w:hint="eastAsia" w:ascii="仿宋" w:hAnsi="仿宋" w:eastAsia="仿宋" w:cs="仿宋"/>
          <w:b/>
          <w:bCs/>
          <w:kern w:val="0"/>
          <w:sz w:val="24"/>
        </w:rPr>
      </w:pPr>
      <w:r>
        <w:rPr>
          <w:rFonts w:hint="eastAsia" w:ascii="仿宋" w:hAnsi="仿宋" w:eastAsia="仿宋" w:cs="仿宋"/>
          <w:b/>
          <w:bCs/>
          <w:kern w:val="0"/>
          <w:sz w:val="24"/>
        </w:rPr>
        <w:br w:type="page"/>
      </w:r>
    </w:p>
    <w:p>
      <w:pPr>
        <w:spacing w:before="48" w:beforeLines="20" w:line="360" w:lineRule="exact"/>
        <w:jc w:val="both"/>
        <w:rPr>
          <w:rFonts w:hint="default" w:ascii="仿宋" w:hAnsi="仿宋" w:eastAsia="仿宋" w:cs="仿宋"/>
          <w:b/>
          <w:bCs/>
          <w:kern w:val="0"/>
          <w:sz w:val="24"/>
          <w:lang w:val="en-US" w:eastAsia="zh-CN"/>
        </w:rPr>
      </w:pPr>
      <w:r>
        <w:rPr>
          <w:rFonts w:hint="eastAsia" w:ascii="仿宋" w:hAnsi="仿宋" w:eastAsia="仿宋" w:cs="仿宋"/>
          <w:b/>
          <w:bCs/>
          <w:kern w:val="0"/>
          <w:sz w:val="24"/>
          <w:lang w:val="en-US" w:eastAsia="zh-CN"/>
        </w:rPr>
        <w:t>附件2.</w:t>
      </w:r>
    </w:p>
    <w:p>
      <w:pPr>
        <w:spacing w:before="48" w:beforeLines="20" w:line="360" w:lineRule="exact"/>
        <w:jc w:val="center"/>
        <w:rPr>
          <w:rFonts w:ascii="仿宋" w:hAnsi="仿宋" w:eastAsia="仿宋" w:cs="仿宋"/>
          <w:b/>
          <w:bCs/>
          <w:kern w:val="0"/>
          <w:sz w:val="24"/>
        </w:rPr>
      </w:pPr>
      <w:r>
        <w:rPr>
          <w:rFonts w:hint="eastAsia" w:ascii="仿宋" w:hAnsi="仿宋" w:eastAsia="仿宋" w:cs="仿宋"/>
          <w:b/>
          <w:bCs/>
          <w:kern w:val="0"/>
          <w:sz w:val="24"/>
        </w:rPr>
        <w:t>保密协议</w:t>
      </w:r>
    </w:p>
    <w:p>
      <w:pPr>
        <w:autoSpaceDE w:val="0"/>
        <w:autoSpaceDN w:val="0"/>
        <w:adjustRightInd w:val="0"/>
        <w:spacing w:before="120" w:beforeLines="50" w:line="400" w:lineRule="exact"/>
        <w:jc w:val="left"/>
        <w:rPr>
          <w:rFonts w:ascii="仿宋" w:hAnsi="仿宋" w:eastAsia="仿宋" w:cs="仿宋"/>
          <w:kern w:val="0"/>
          <w:sz w:val="24"/>
        </w:rPr>
      </w:pPr>
      <w:r>
        <w:rPr>
          <w:rFonts w:hint="eastAsia" w:ascii="仿宋" w:hAnsi="仿宋" w:eastAsia="仿宋" w:cs="仿宋"/>
          <w:kern w:val="0"/>
          <w:sz w:val="24"/>
        </w:rPr>
        <w:t>甲方：</w:t>
      </w:r>
    </w:p>
    <w:p>
      <w:pPr>
        <w:autoSpaceDE w:val="0"/>
        <w:autoSpaceDN w:val="0"/>
        <w:adjustRightInd w:val="0"/>
        <w:spacing w:before="120" w:beforeLines="50" w:line="400" w:lineRule="exact"/>
        <w:jc w:val="left"/>
        <w:rPr>
          <w:rFonts w:ascii="仿宋" w:hAnsi="仿宋" w:eastAsia="仿宋" w:cs="仿宋"/>
          <w:kern w:val="0"/>
          <w:sz w:val="24"/>
        </w:rPr>
      </w:pPr>
      <w:r>
        <w:rPr>
          <w:rFonts w:hint="eastAsia" w:ascii="仿宋" w:hAnsi="仿宋" w:eastAsia="仿宋" w:cs="仿宋"/>
          <w:kern w:val="0"/>
          <w:sz w:val="24"/>
        </w:rPr>
        <w:t>乙方：</w:t>
      </w: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鉴于：</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乙方在实施甲方项目的过程中，获知了甲方的相关保密信息，为了保证甲方的保密信息及利益，经甲、乙双方协商一致，签订本保密协议。</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本协议所称保密信息指甲方为本项目向乙方提供的有关甲方确认应该保密的书面及口头的信息，以及法律、法规规定的应保密信息；上述保密信息包括但不限于所有的为本项目而准备的通过公共渠道无法获得的信息、报告、分析、研究文件或其他形式的信息。</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保密信息只能被用于为实现本项目的有关事宜所进行的工作，不能被用于任何其他用途。除去因项目实施需要在经甲方书面同意的范围内可以向有关人员提供相关保密信息并切实保证保密信息的安全，乙方在没有甲方书面批准的情况下不得向任何第三方，包括但不限于政府、新闻媒介、非盈利性质组织、公司、个人披露或提供该保密消息。并且应当采取一切法律或其他手段避免该保密信息的披露。本协议所称甲方书面批准是指经甲方法定代表人签署或其书面授权代表签署并加盖公章的书面许可。</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三、乙方在经甲方书面批准向下列人员披露或提供保密信息时应严格遵循“为项目工作所必须”的原则，并仅在必要的范围内披露。</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（一）乙方内部为参与本项目而必须获得该信息以便进行有关工作和提供有关意见的经理、管理人员、技术人员以及雇员。</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（二）当甲方因工作需要而必须向所属人员披露信息时，有义务告知乙方所属人员对有关信息进行严格的保密，并告知所属人员对保密信息的任何其他非本协议所允许的使用将具有重大损害性，因此务必杜绝。</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四、在乙方或其他任何通过乙方而获知保密信息的人员和机构依照法律被迫披露此保密信息的情况下，乙方必须在此保密信息被披露之前，以急件通知甲方，以便甲方通知有关各方采取保护措施或其他相应对策，并且以书面形式通知甲方其依照法律而被迫披露的保密信息。此外，披露方人员只得就所问及的问题进行答复，不得超过问题的探询范围。</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五、未经甲方书面同意，乙方应切实保证其任何人不得向外界透露本项目的任何内容，除非法律有特别要求。未经甲方书面同意，乙方保证其任何人不得通过新闻媒体、广告或其他任何形式作任何有关本项目的公开声明。</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六、未经甲方的书面许可，乙方的任何人不得将甲方提供的保密信息以任何方式（包括但不限于邮寄、传真、携带、电子邮件等方式）送出与本项目无关的任何机构和个人，包括但不限于政府、新闻媒介、非盈利性组织、公司、个人。一经甲方要求，所有的书面保密信息包括复印件应立即归还甲方。</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七、如果乙方或通过乙方知晓保密信息的有关人员或机构因故意或过失违反上述的协议，给甲方造成直接或间接的损失，甲方有权向乙方要求赔偿，赔偿额为所造成损失金额的双倍，如无法计算损失金额，应按相应合同额的双倍进行赔偿。</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八、作为本协议组成部分的各项附件及双方在协议执行的过程中签署的补充协议均与本协议具有同等法律效力；对全协议的任何变更，仅限以书面形式经各方签字方为有效，任何一方无权单方面修改或终止本协议的执行，经甲乙双方协商，一致同意签署正式文件宣布本协议终止时，本协议才能被终止。</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九、本协议适用中国法律，如产生纠纷应充分友好协商解决，协商不成，任何一方均可向甲方所在地有管辖权的人民法院提起诉讼。</w:t>
      </w:r>
    </w:p>
    <w:p>
      <w:pPr>
        <w:autoSpaceDE w:val="0"/>
        <w:autoSpaceDN w:val="0"/>
        <w:adjustRightInd w:val="0"/>
        <w:spacing w:before="120" w:beforeLines="50" w:line="3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十、本协议为项目合同的重要组成部分，与项目合同一并签订。自签署之日起生效。</w:t>
      </w:r>
    </w:p>
    <w:p>
      <w:pPr>
        <w:pStyle w:val="18"/>
        <w:spacing w:before="120" w:beforeLines="50" w:line="380" w:lineRule="exact"/>
      </w:pP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甲方：</w:t>
      </w: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授权代表：</w:t>
      </w: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地址：</w:t>
      </w: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电话：</w:t>
      </w: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传真：</w:t>
      </w:r>
    </w:p>
    <w:p>
      <w:pPr>
        <w:autoSpaceDE w:val="0"/>
        <w:autoSpaceDN w:val="0"/>
        <w:adjustRightInd w:val="0"/>
        <w:spacing w:before="120" w:beforeLines="50" w:line="380" w:lineRule="exact"/>
        <w:jc w:val="left"/>
        <w:rPr>
          <w:rFonts w:ascii="仿宋" w:hAnsi="仿宋" w:eastAsia="仿宋" w:cs="仿宋"/>
          <w:kern w:val="0"/>
          <w:sz w:val="24"/>
        </w:rPr>
      </w:pP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乙方：</w:t>
      </w: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授权代表：</w:t>
      </w: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地址：</w:t>
      </w:r>
    </w:p>
    <w:p>
      <w:pPr>
        <w:autoSpaceDE w:val="0"/>
        <w:autoSpaceDN w:val="0"/>
        <w:adjustRightInd w:val="0"/>
        <w:spacing w:before="120" w:beforeLines="50" w:line="380" w:lineRule="exact"/>
        <w:jc w:val="left"/>
        <w:rPr>
          <w:rFonts w:ascii="仿宋" w:hAnsi="仿宋" w:eastAsia="仿宋" w:cs="仿宋"/>
          <w:kern w:val="0"/>
          <w:sz w:val="24"/>
        </w:rPr>
      </w:pPr>
      <w:r>
        <w:rPr>
          <w:rFonts w:hint="eastAsia" w:ascii="仿宋" w:hAnsi="仿宋" w:eastAsia="仿宋" w:cs="仿宋"/>
          <w:kern w:val="0"/>
          <w:sz w:val="24"/>
        </w:rPr>
        <w:t>电话：</w:t>
      </w:r>
    </w:p>
    <w:p>
      <w:pPr>
        <w:spacing w:before="48" w:beforeLines="20" w:line="360" w:lineRule="exact"/>
        <w:rPr>
          <w:rFonts w:hint="eastAsia" w:ascii="仿宋" w:hAnsi="仿宋" w:eastAsia="仿宋" w:cs="仿宋"/>
          <w:kern w:val="0"/>
          <w:sz w:val="24"/>
        </w:rPr>
      </w:pPr>
      <w:r>
        <w:rPr>
          <w:rFonts w:hint="eastAsia" w:ascii="仿宋" w:hAnsi="仿宋" w:eastAsia="仿宋" w:cs="仿宋"/>
          <w:kern w:val="0"/>
          <w:sz w:val="24"/>
        </w:rPr>
        <w:t>传真：</w:t>
      </w:r>
    </w:p>
    <w:p>
      <w:pPr>
        <w:pStyle w:val="18"/>
        <w:ind w:left="0" w:leftChars="0" w:firstLine="0" w:firstLineChars="0"/>
      </w:pPr>
    </w:p>
    <w:p>
      <w:pPr>
        <w:autoSpaceDE w:val="0"/>
        <w:autoSpaceDN w:val="0"/>
        <w:adjustRightInd w:val="0"/>
        <w:spacing w:before="48" w:beforeLines="20" w:line="360" w:lineRule="exact"/>
        <w:ind w:left="105" w:leftChars="50"/>
        <w:jc w:val="center"/>
        <w:rPr>
          <w:rFonts w:hint="eastAsia" w:ascii="仿宋" w:hAnsi="仿宋" w:eastAsia="仿宋" w:cs="仿宋"/>
          <w:kern w:val="0"/>
          <w:sz w:val="24"/>
        </w:rPr>
      </w:pPr>
    </w:p>
    <w:p>
      <w:pPr>
        <w:autoSpaceDE w:val="0"/>
        <w:autoSpaceDN w:val="0"/>
        <w:adjustRightInd w:val="0"/>
        <w:spacing w:before="48" w:beforeLines="20" w:line="360" w:lineRule="exact"/>
        <w:ind w:left="105" w:leftChars="50"/>
        <w:jc w:val="both"/>
        <w:rPr>
          <w:rFonts w:hint="default" w:ascii="仿宋" w:hAnsi="仿宋" w:eastAsia="仿宋" w:cs="仿宋"/>
          <w:b/>
          <w:bCs/>
          <w:kern w:val="0"/>
          <w:sz w:val="24"/>
          <w:lang w:val="en-US" w:eastAsia="zh-CN"/>
        </w:rPr>
      </w:pPr>
      <w:r>
        <w:rPr>
          <w:rFonts w:hint="eastAsia" w:ascii="仿宋" w:hAnsi="仿宋" w:eastAsia="仿宋" w:cs="仿宋"/>
          <w:b/>
          <w:bCs/>
          <w:kern w:val="0"/>
          <w:sz w:val="24"/>
          <w:lang w:val="en-US" w:eastAsia="zh-CN"/>
        </w:rPr>
        <w:t>附件3.</w:t>
      </w:r>
    </w:p>
    <w:p>
      <w:pPr>
        <w:autoSpaceDE w:val="0"/>
        <w:autoSpaceDN w:val="0"/>
        <w:adjustRightInd w:val="0"/>
        <w:spacing w:before="48" w:beforeLines="20" w:line="360" w:lineRule="exact"/>
        <w:ind w:left="105" w:leftChars="50"/>
        <w:jc w:val="center"/>
        <w:rPr>
          <w:rFonts w:hint="eastAsia" w:ascii="仿宋" w:hAnsi="仿宋" w:eastAsia="仿宋" w:cs="仿宋"/>
          <w:b/>
          <w:bCs/>
          <w:kern w:val="0"/>
          <w:sz w:val="24"/>
          <w:lang w:val="en-US" w:eastAsia="zh-CN"/>
        </w:rPr>
      </w:pPr>
      <w:r>
        <w:rPr>
          <w:rFonts w:hint="eastAsia" w:ascii="仿宋" w:hAnsi="仿宋" w:eastAsia="仿宋" w:cs="仿宋"/>
          <w:b/>
          <w:bCs/>
          <w:kern w:val="0"/>
          <w:sz w:val="24"/>
        </w:rPr>
        <w:t>预付款银行保函</w:t>
      </w: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格式</w:t>
      </w:r>
      <w:r>
        <w:rPr>
          <w:rFonts w:hint="eastAsia" w:ascii="仿宋" w:hAnsi="仿宋" w:eastAsia="仿宋" w:cs="仿宋"/>
          <w:b/>
          <w:bCs/>
          <w:kern w:val="0"/>
          <w:sz w:val="24"/>
          <w:lang w:eastAsia="zh-CN"/>
        </w:rPr>
        <w:t>）</w:t>
      </w:r>
    </w:p>
    <w:p>
      <w:pPr>
        <w:autoSpaceDE w:val="0"/>
        <w:autoSpaceDN w:val="0"/>
        <w:adjustRightInd w:val="0"/>
        <w:spacing w:before="48" w:beforeLines="20" w:line="360" w:lineRule="exact"/>
        <w:ind w:left="105" w:leftChars="50"/>
        <w:jc w:val="left"/>
        <w:rPr>
          <w:rFonts w:ascii="仿宋" w:hAnsi="仿宋" w:eastAsia="仿宋" w:cs="仿宋"/>
          <w:kern w:val="0"/>
          <w:sz w:val="24"/>
        </w:rPr>
      </w:pPr>
    </w:p>
    <w:p>
      <w:pPr>
        <w:autoSpaceDE w:val="0"/>
        <w:autoSpaceDN w:val="0"/>
        <w:adjustRightInd w:val="0"/>
        <w:spacing w:before="48" w:beforeLines="20" w:line="360" w:lineRule="exact"/>
        <w:ind w:left="105" w:leftChars="50"/>
        <w:rPr>
          <w:rFonts w:ascii="仿宋" w:hAnsi="仿宋" w:eastAsia="仿宋" w:cs="仿宋"/>
          <w:kern w:val="0"/>
          <w:sz w:val="24"/>
        </w:rPr>
      </w:pPr>
      <w:r>
        <w:rPr>
          <w:rFonts w:hint="eastAsia" w:ascii="仿宋" w:hAnsi="仿宋" w:eastAsia="仿宋" w:cs="仿宋"/>
          <w:kern w:val="0"/>
          <w:sz w:val="24"/>
        </w:rPr>
        <w:t>开具日期：</w:t>
      </w:r>
    </w:p>
    <w:p>
      <w:pPr>
        <w:autoSpaceDE w:val="0"/>
        <w:autoSpaceDN w:val="0"/>
        <w:adjustRightInd w:val="0"/>
        <w:spacing w:before="48" w:beforeLines="20" w:line="360" w:lineRule="exact"/>
        <w:ind w:left="105" w:leftChars="50"/>
        <w:jc w:val="left"/>
        <w:rPr>
          <w:rFonts w:ascii="仿宋" w:hAnsi="仿宋" w:eastAsia="仿宋" w:cs="仿宋"/>
          <w:kern w:val="0"/>
          <w:sz w:val="24"/>
        </w:rPr>
      </w:pPr>
    </w:p>
    <w:p>
      <w:pPr>
        <w:autoSpaceDE w:val="0"/>
        <w:autoSpaceDN w:val="0"/>
        <w:adjustRightInd w:val="0"/>
        <w:spacing w:before="48" w:beforeLines="20" w:line="360" w:lineRule="exact"/>
        <w:ind w:left="105" w:leftChars="50"/>
        <w:jc w:val="left"/>
        <w:rPr>
          <w:rFonts w:ascii="仿宋" w:hAnsi="仿宋" w:eastAsia="仿宋" w:cs="仿宋"/>
          <w:i/>
          <w:iCs/>
          <w:kern w:val="0"/>
          <w:sz w:val="24"/>
        </w:rPr>
      </w:pPr>
      <w:r>
        <w:rPr>
          <w:rFonts w:hint="eastAsia" w:ascii="仿宋" w:hAnsi="仿宋" w:eastAsia="仿宋" w:cs="仿宋"/>
          <w:kern w:val="0"/>
          <w:sz w:val="24"/>
        </w:rPr>
        <w:t>致：</w:t>
      </w:r>
      <w:r>
        <w:rPr>
          <w:rFonts w:hint="eastAsia" w:ascii="仿宋" w:hAnsi="仿宋" w:eastAsia="仿宋" w:cs="仿宋"/>
          <w:i/>
          <w:iCs/>
          <w:kern w:val="0"/>
          <w:sz w:val="24"/>
        </w:rPr>
        <w:t xml:space="preserve"> </w:t>
      </w:r>
      <w:r>
        <w:rPr>
          <w:rFonts w:hint="eastAsia" w:ascii="仿宋" w:hAnsi="仿宋" w:eastAsia="仿宋" w:cs="仿宋"/>
          <w:i w:val="0"/>
          <w:iCs w:val="0"/>
          <w:kern w:val="0"/>
          <w:sz w:val="24"/>
        </w:rPr>
        <w:t>(</w:t>
      </w:r>
      <w:r>
        <w:rPr>
          <w:rFonts w:hint="eastAsia" w:ascii="仿宋" w:hAnsi="仿宋" w:eastAsia="仿宋" w:cs="仿宋"/>
          <w:kern w:val="0"/>
          <w:sz w:val="24"/>
        </w:rPr>
        <w:t>买方名称</w:t>
      </w:r>
      <w:r>
        <w:rPr>
          <w:rFonts w:hint="eastAsia" w:ascii="仿宋" w:hAnsi="仿宋" w:eastAsia="仿宋" w:cs="仿宋"/>
          <w:i w:val="0"/>
          <w:iCs w:val="0"/>
          <w:kern w:val="0"/>
          <w:sz w:val="24"/>
        </w:rPr>
        <w:t>)</w:t>
      </w:r>
    </w:p>
    <w:p>
      <w:pPr>
        <w:autoSpaceDE w:val="0"/>
        <w:autoSpaceDN w:val="0"/>
        <w:adjustRightInd w:val="0"/>
        <w:spacing w:before="48" w:beforeLines="20" w:line="360" w:lineRule="exact"/>
        <w:ind w:left="105" w:leftChars="50"/>
        <w:jc w:val="left"/>
        <w:rPr>
          <w:rFonts w:ascii="仿宋" w:hAnsi="仿宋" w:eastAsia="仿宋" w:cs="仿宋"/>
          <w:kern w:val="0"/>
          <w:sz w:val="24"/>
        </w:rPr>
      </w:pPr>
    </w:p>
    <w:p>
      <w:pPr>
        <w:autoSpaceDE w:val="0"/>
        <w:autoSpaceDN w:val="0"/>
        <w:adjustRightInd w:val="0"/>
        <w:spacing w:before="48" w:beforeLines="20" w:line="360" w:lineRule="exact"/>
        <w:ind w:firstLine="720" w:firstLineChars="300"/>
        <w:jc w:val="left"/>
        <w:rPr>
          <w:rFonts w:ascii="仿宋" w:hAnsi="仿宋" w:eastAsia="仿宋" w:cs="仿宋"/>
          <w:i/>
          <w:iCs/>
          <w:kern w:val="0"/>
          <w:sz w:val="24"/>
          <w:u w:val="single"/>
        </w:rPr>
      </w:pPr>
      <w:r>
        <w:rPr>
          <w:rFonts w:hint="eastAsia" w:ascii="仿宋" w:hAnsi="仿宋" w:eastAsia="仿宋" w:cs="仿宋"/>
          <w:i w:val="0"/>
          <w:iCs w:val="0"/>
          <w:kern w:val="0"/>
          <w:sz w:val="24"/>
          <w:u w:val="single"/>
        </w:rPr>
        <w:t>(</w:t>
      </w:r>
      <w:r>
        <w:rPr>
          <w:rFonts w:hint="eastAsia" w:ascii="仿宋" w:hAnsi="仿宋" w:eastAsia="仿宋" w:cs="仿宋"/>
          <w:kern w:val="0"/>
          <w:sz w:val="24"/>
          <w:u w:val="single"/>
        </w:rPr>
        <w:t>合同名称</w:t>
      </w:r>
      <w:r>
        <w:rPr>
          <w:rFonts w:hint="eastAsia" w:ascii="仿宋" w:hAnsi="仿宋" w:eastAsia="仿宋" w:cs="仿宋"/>
          <w:i w:val="0"/>
          <w:iCs w:val="0"/>
          <w:kern w:val="0"/>
          <w:sz w:val="24"/>
          <w:u w:val="single"/>
        </w:rPr>
        <w:t>)</w:t>
      </w:r>
    </w:p>
    <w:p>
      <w:pPr>
        <w:autoSpaceDE w:val="0"/>
        <w:autoSpaceDN w:val="0"/>
        <w:adjustRightInd w:val="0"/>
        <w:spacing w:before="48" w:beforeLines="20" w:line="360" w:lineRule="exact"/>
        <w:ind w:left="105" w:leftChars="50"/>
        <w:jc w:val="left"/>
        <w:rPr>
          <w:rFonts w:ascii="仿宋" w:hAnsi="仿宋" w:eastAsia="仿宋" w:cs="仿宋"/>
          <w:i/>
          <w:iCs/>
          <w:kern w:val="0"/>
          <w:sz w:val="24"/>
        </w:rPr>
      </w:pP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根据合同条款规定，（卖方名称、地址） (以下简称“卖方”)须向买方提交总额为（币种、以文字和数字表示的保函金额）的银行保函，以保证卖方将正确和忠实地履行所述的合同条款。</w:t>
      </w:r>
    </w:p>
    <w:p>
      <w:pPr>
        <w:autoSpaceDE w:val="0"/>
        <w:autoSpaceDN w:val="0"/>
        <w:adjustRightInd w:val="0"/>
        <w:spacing w:before="48" w:beforeLines="20" w:line="360" w:lineRule="exact"/>
        <w:ind w:left="105" w:leftChars="50"/>
        <w:jc w:val="left"/>
        <w:rPr>
          <w:rFonts w:ascii="仿宋" w:hAnsi="仿宋" w:eastAsia="仿宋" w:cs="仿宋"/>
          <w:kern w:val="0"/>
          <w:sz w:val="24"/>
        </w:rPr>
      </w:pP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我行，（银行名称</w:t>
      </w:r>
      <w:r>
        <w:rPr>
          <w:rFonts w:hint="eastAsia" w:ascii="仿宋" w:hAnsi="仿宋" w:eastAsia="仿宋" w:cs="仿宋"/>
          <w:i/>
          <w:iCs/>
          <w:kern w:val="0"/>
          <w:sz w:val="24"/>
        </w:rPr>
        <w:t>)</w:t>
      </w:r>
      <w:r>
        <w:rPr>
          <w:rFonts w:hint="eastAsia" w:ascii="仿宋" w:hAnsi="仿宋" w:eastAsia="仿宋" w:cs="仿宋"/>
          <w:kern w:val="0"/>
          <w:sz w:val="24"/>
        </w:rPr>
        <w:t>，根据卖方的要求，无条件地和不可撤销地同意作为第一责任人而不仅仅作为保证人，保证在收到买方的第一次要求就支付给买方不超过（币种、</w:t>
      </w:r>
      <w:r>
        <w:rPr>
          <w:rFonts w:hint="eastAsia" w:ascii="仿宋" w:hAnsi="仿宋" w:eastAsia="仿宋" w:cs="仿宋"/>
          <w:kern w:val="0"/>
          <w:sz w:val="24"/>
          <w:u w:val="single"/>
        </w:rPr>
        <w:t>以文字和数字表示的保函金额）</w:t>
      </w:r>
      <w:r>
        <w:rPr>
          <w:rFonts w:hint="eastAsia" w:ascii="仿宋" w:hAnsi="仿宋" w:eastAsia="仿宋" w:cs="仿宋"/>
          <w:kern w:val="0"/>
          <w:sz w:val="24"/>
        </w:rPr>
        <w:t>的金额，我行无权反对和不需要先向卖方索赔。</w:t>
      </w: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我行进而同意，双方同意的对将要履行的合同条款或合同文件的更改、增补或修改均不能免除我行在本保函下的任何责任。我行在此表示上述更改、增补和修改无需通知我行。</w:t>
      </w:r>
    </w:p>
    <w:p>
      <w:pPr>
        <w:autoSpaceDE w:val="0"/>
        <w:autoSpaceDN w:val="0"/>
        <w:adjustRightInd w:val="0"/>
        <w:spacing w:before="48" w:beforeLines="20" w:line="360" w:lineRule="exact"/>
        <w:ind w:left="105" w:leftChars="50"/>
        <w:jc w:val="left"/>
        <w:rPr>
          <w:rFonts w:ascii="仿宋" w:hAnsi="仿宋" w:eastAsia="仿宋" w:cs="仿宋"/>
          <w:kern w:val="0"/>
          <w:sz w:val="24"/>
        </w:rPr>
      </w:pP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本保函从卖方收到合同预付款起直至本项目最终验收合格后30日内有效。</w:t>
      </w:r>
    </w:p>
    <w:p>
      <w:pPr>
        <w:autoSpaceDE w:val="0"/>
        <w:autoSpaceDN w:val="0"/>
        <w:adjustRightInd w:val="0"/>
        <w:spacing w:before="48" w:beforeLines="20" w:line="360" w:lineRule="exact"/>
        <w:ind w:left="105" w:leftChars="50"/>
        <w:jc w:val="left"/>
        <w:rPr>
          <w:rFonts w:ascii="仿宋" w:hAnsi="仿宋" w:eastAsia="仿宋" w:cs="仿宋"/>
          <w:kern w:val="0"/>
          <w:sz w:val="24"/>
        </w:rPr>
      </w:pPr>
    </w:p>
    <w:p>
      <w:pPr>
        <w:autoSpaceDE w:val="0"/>
        <w:autoSpaceDN w:val="0"/>
        <w:adjustRightInd w:val="0"/>
        <w:spacing w:before="48" w:beforeLines="20" w:line="360" w:lineRule="exact"/>
        <w:ind w:left="105" w:leftChars="50"/>
        <w:jc w:val="left"/>
        <w:rPr>
          <w:rFonts w:ascii="仿宋" w:hAnsi="仿宋" w:eastAsia="仿宋" w:cs="仿宋"/>
          <w:kern w:val="0"/>
          <w:sz w:val="24"/>
        </w:rPr>
      </w:pPr>
    </w:p>
    <w:p>
      <w:pPr>
        <w:autoSpaceDE w:val="0"/>
        <w:autoSpaceDN w:val="0"/>
        <w:adjustRightInd w:val="0"/>
        <w:spacing w:before="48" w:beforeLines="20" w:line="360" w:lineRule="exact"/>
        <w:ind w:left="105" w:leftChars="50"/>
        <w:jc w:val="left"/>
        <w:rPr>
          <w:rFonts w:ascii="仿宋" w:hAnsi="仿宋" w:eastAsia="仿宋" w:cs="仿宋"/>
          <w:kern w:val="0"/>
          <w:sz w:val="24"/>
        </w:rPr>
      </w:pPr>
      <w:r>
        <w:rPr>
          <w:rFonts w:hint="eastAsia" w:ascii="仿宋" w:hAnsi="仿宋" w:eastAsia="仿宋" w:cs="仿宋"/>
          <w:kern w:val="0"/>
          <w:sz w:val="24"/>
        </w:rPr>
        <w:t>出具保函银行名称：</w:t>
      </w:r>
    </w:p>
    <w:p>
      <w:pPr>
        <w:autoSpaceDE w:val="0"/>
        <w:autoSpaceDN w:val="0"/>
        <w:adjustRightInd w:val="0"/>
        <w:spacing w:before="48" w:beforeLines="20" w:line="360" w:lineRule="exact"/>
        <w:ind w:left="105" w:leftChars="50"/>
        <w:jc w:val="left"/>
        <w:rPr>
          <w:rFonts w:ascii="仿宋" w:hAnsi="仿宋" w:eastAsia="仿宋" w:cs="仿宋"/>
          <w:kern w:val="0"/>
          <w:sz w:val="24"/>
        </w:rPr>
      </w:pPr>
      <w:r>
        <w:rPr>
          <w:rFonts w:hint="eastAsia" w:ascii="仿宋" w:hAnsi="仿宋" w:eastAsia="仿宋" w:cs="仿宋"/>
          <w:kern w:val="0"/>
          <w:sz w:val="24"/>
        </w:rPr>
        <w:t>签字人姓名和职务（姓名印刷体）：</w:t>
      </w:r>
    </w:p>
    <w:p>
      <w:pPr>
        <w:autoSpaceDE w:val="0"/>
        <w:autoSpaceDN w:val="0"/>
        <w:adjustRightInd w:val="0"/>
        <w:spacing w:before="48" w:beforeLines="20" w:line="360" w:lineRule="exact"/>
        <w:ind w:left="105" w:leftChars="50"/>
        <w:jc w:val="left"/>
        <w:rPr>
          <w:rFonts w:ascii="仿宋" w:hAnsi="仿宋" w:eastAsia="仿宋" w:cs="仿宋"/>
          <w:kern w:val="0"/>
          <w:sz w:val="24"/>
        </w:rPr>
      </w:pPr>
      <w:r>
        <w:rPr>
          <w:rFonts w:hint="eastAsia" w:ascii="仿宋" w:hAnsi="仿宋" w:eastAsia="仿宋" w:cs="仿宋"/>
          <w:kern w:val="0"/>
          <w:sz w:val="24"/>
        </w:rPr>
        <w:t>签字人签名：</w:t>
      </w:r>
    </w:p>
    <w:p>
      <w:pPr>
        <w:autoSpaceDE w:val="0"/>
        <w:autoSpaceDN w:val="0"/>
        <w:adjustRightInd w:val="0"/>
        <w:spacing w:before="48" w:beforeLines="20" w:line="360" w:lineRule="exact"/>
        <w:ind w:left="105" w:leftChars="50"/>
        <w:jc w:val="left"/>
        <w:rPr>
          <w:rFonts w:ascii="仿宋" w:hAnsi="仿宋" w:eastAsia="仿宋" w:cs="仿宋"/>
          <w:kern w:val="0"/>
          <w:sz w:val="24"/>
        </w:rPr>
      </w:pPr>
      <w:r>
        <w:rPr>
          <w:rFonts w:hint="eastAsia" w:ascii="仿宋" w:hAnsi="仿宋" w:eastAsia="仿宋" w:cs="仿宋"/>
          <w:kern w:val="0"/>
          <w:sz w:val="24"/>
        </w:rPr>
        <w:t>公章：</w:t>
      </w:r>
    </w:p>
    <w:p>
      <w:pPr>
        <w:autoSpaceDE w:val="0"/>
        <w:autoSpaceDN w:val="0"/>
        <w:adjustRightInd w:val="0"/>
        <w:spacing w:before="48" w:beforeLines="20" w:line="360" w:lineRule="exact"/>
        <w:ind w:left="105" w:leftChars="50"/>
        <w:jc w:val="left"/>
        <w:rPr>
          <w:rFonts w:ascii="仿宋" w:hAnsi="仿宋" w:eastAsia="仿宋" w:cs="仿宋"/>
          <w:kern w:val="0"/>
          <w:sz w:val="24"/>
        </w:rPr>
      </w:pPr>
      <w:r>
        <w:rPr>
          <w:rFonts w:hint="eastAsia" w:ascii="仿宋" w:hAnsi="仿宋" w:eastAsia="仿宋" w:cs="仿宋"/>
          <w:kern w:val="0"/>
          <w:sz w:val="24"/>
        </w:rPr>
        <w:br w:type="page"/>
      </w:r>
    </w:p>
    <w:p>
      <w:pPr>
        <w:autoSpaceDE w:val="0"/>
        <w:autoSpaceDN w:val="0"/>
        <w:adjustRightInd w:val="0"/>
        <w:spacing w:before="48" w:beforeLines="20" w:line="360" w:lineRule="exact"/>
        <w:ind w:left="105" w:leftChars="50"/>
        <w:jc w:val="both"/>
        <w:rPr>
          <w:rFonts w:hint="default" w:ascii="仿宋" w:hAnsi="仿宋" w:eastAsia="仿宋" w:cs="仿宋"/>
          <w:b/>
          <w:bCs/>
          <w:kern w:val="0"/>
          <w:sz w:val="24"/>
          <w:lang w:val="en-US" w:eastAsia="zh-CN"/>
        </w:rPr>
      </w:pPr>
      <w:r>
        <w:rPr>
          <w:rFonts w:hint="eastAsia" w:ascii="仿宋" w:hAnsi="仿宋" w:eastAsia="仿宋" w:cs="仿宋"/>
          <w:b/>
          <w:bCs/>
          <w:kern w:val="0"/>
          <w:sz w:val="24"/>
          <w:lang w:val="en-US" w:eastAsia="zh-CN"/>
        </w:rPr>
        <w:t>附件4.</w:t>
      </w:r>
    </w:p>
    <w:p>
      <w:pPr>
        <w:autoSpaceDE w:val="0"/>
        <w:autoSpaceDN w:val="0"/>
        <w:adjustRightInd w:val="0"/>
        <w:spacing w:before="48" w:beforeLines="20" w:line="360" w:lineRule="exact"/>
        <w:ind w:left="105" w:leftChars="50"/>
        <w:jc w:val="center"/>
        <w:rPr>
          <w:rFonts w:hint="eastAsia" w:ascii="仿宋" w:hAnsi="仿宋" w:eastAsia="仿宋" w:cs="仿宋"/>
          <w:b/>
          <w:bCs/>
          <w:kern w:val="0"/>
          <w:sz w:val="24"/>
          <w:lang w:val="en-US" w:eastAsia="zh-CN"/>
        </w:rPr>
      </w:pPr>
      <w:r>
        <w:rPr>
          <w:rFonts w:hint="eastAsia" w:ascii="仿宋" w:hAnsi="仿宋" w:eastAsia="仿宋" w:cs="仿宋"/>
          <w:b/>
          <w:bCs/>
          <w:kern w:val="0"/>
          <w:sz w:val="24"/>
        </w:rPr>
        <w:t>履约保证金银行保函</w:t>
      </w: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格式</w:t>
      </w:r>
      <w:r>
        <w:rPr>
          <w:rFonts w:hint="eastAsia" w:ascii="仿宋" w:hAnsi="仿宋" w:eastAsia="仿宋" w:cs="仿宋"/>
          <w:b/>
          <w:bCs/>
          <w:kern w:val="0"/>
          <w:sz w:val="24"/>
          <w:lang w:eastAsia="zh-CN"/>
        </w:rPr>
        <w:t>）</w:t>
      </w:r>
    </w:p>
    <w:p>
      <w:pPr>
        <w:pStyle w:val="18"/>
      </w:pPr>
    </w:p>
    <w:p>
      <w:pPr>
        <w:autoSpaceDE w:val="0"/>
        <w:autoSpaceDN w:val="0"/>
        <w:adjustRightInd w:val="0"/>
        <w:spacing w:before="48" w:beforeLines="20" w:line="360" w:lineRule="exact"/>
        <w:jc w:val="center"/>
        <w:rPr>
          <w:rFonts w:ascii="仿宋" w:hAnsi="仿宋" w:eastAsia="仿宋" w:cs="仿宋"/>
          <w:kern w:val="0"/>
          <w:sz w:val="24"/>
        </w:rPr>
      </w:pPr>
      <w:r>
        <w:rPr>
          <w:rFonts w:hint="eastAsia" w:ascii="仿宋" w:hAnsi="仿宋" w:eastAsia="仿宋" w:cs="仿宋"/>
          <w:kern w:val="0"/>
          <w:sz w:val="24"/>
        </w:rPr>
        <w:t xml:space="preserve">                                        开具日期：</w:t>
      </w:r>
    </w:p>
    <w:p>
      <w:pPr>
        <w:autoSpaceDE w:val="0"/>
        <w:autoSpaceDN w:val="0"/>
        <w:adjustRightInd w:val="0"/>
        <w:spacing w:before="48" w:beforeLines="20" w:line="360" w:lineRule="exact"/>
        <w:jc w:val="left"/>
        <w:rPr>
          <w:rFonts w:ascii="仿宋" w:hAnsi="仿宋" w:eastAsia="仿宋" w:cs="仿宋"/>
          <w:i/>
          <w:iCs/>
          <w:kern w:val="0"/>
          <w:sz w:val="24"/>
        </w:rPr>
      </w:pPr>
      <w:r>
        <w:rPr>
          <w:rFonts w:hint="eastAsia" w:ascii="仿宋" w:hAnsi="仿宋" w:eastAsia="仿宋" w:cs="仿宋"/>
          <w:kern w:val="0"/>
          <w:sz w:val="24"/>
        </w:rPr>
        <w:t>致：</w:t>
      </w:r>
      <w:r>
        <w:rPr>
          <w:rFonts w:hint="eastAsia" w:ascii="仿宋" w:hAnsi="仿宋" w:eastAsia="仿宋" w:cs="仿宋"/>
          <w:i/>
          <w:iCs/>
          <w:kern w:val="0"/>
          <w:sz w:val="24"/>
        </w:rPr>
        <w:t xml:space="preserve"> (</w:t>
      </w:r>
      <w:r>
        <w:rPr>
          <w:rFonts w:hint="eastAsia" w:ascii="仿宋" w:hAnsi="仿宋" w:eastAsia="仿宋" w:cs="仿宋"/>
          <w:kern w:val="0"/>
          <w:sz w:val="24"/>
        </w:rPr>
        <w:t>买方名称</w:t>
      </w:r>
      <w:r>
        <w:rPr>
          <w:rFonts w:hint="eastAsia" w:ascii="仿宋" w:hAnsi="仿宋" w:eastAsia="仿宋" w:cs="仿宋"/>
          <w:i/>
          <w:iCs/>
          <w:kern w:val="0"/>
          <w:sz w:val="24"/>
        </w:rPr>
        <w:t>)</w:t>
      </w:r>
    </w:p>
    <w:p>
      <w:pPr>
        <w:autoSpaceDE w:val="0"/>
        <w:autoSpaceDN w:val="0"/>
        <w:adjustRightInd w:val="0"/>
        <w:spacing w:before="48" w:beforeLines="20" w:line="360" w:lineRule="exact"/>
        <w:ind w:firstLine="720" w:firstLineChars="300"/>
        <w:jc w:val="left"/>
        <w:rPr>
          <w:rFonts w:ascii="仿宋" w:hAnsi="仿宋" w:eastAsia="仿宋" w:cs="仿宋"/>
          <w:sz w:val="24"/>
        </w:rPr>
      </w:pPr>
      <w:r>
        <w:rPr>
          <w:rFonts w:hint="eastAsia" w:ascii="仿宋" w:hAnsi="仿宋" w:eastAsia="仿宋" w:cs="仿宋"/>
          <w:kern w:val="0"/>
          <w:sz w:val="24"/>
        </w:rPr>
        <w:t>（合同编号）号合同履约保函</w:t>
      </w: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本保函作为贵方与（</w:t>
      </w:r>
      <w:r>
        <w:rPr>
          <w:rFonts w:hint="eastAsia" w:ascii="仿宋" w:hAnsi="仿宋" w:eastAsia="仿宋" w:cs="仿宋"/>
          <w:kern w:val="0"/>
          <w:sz w:val="24"/>
          <w:u w:val="single"/>
        </w:rPr>
        <w:t>卖方名称）</w:t>
      </w:r>
      <w:r>
        <w:rPr>
          <w:rFonts w:hint="eastAsia" w:ascii="仿宋" w:hAnsi="仿宋" w:eastAsia="仿宋" w:cs="仿宋"/>
          <w:kern w:val="0"/>
          <w:sz w:val="24"/>
        </w:rPr>
        <w:t>(以下简称“卖方”)于   年 月 日就（项目名称）项目(以下简称“项目”)项下提供</w:t>
      </w:r>
      <w:r>
        <w:rPr>
          <w:rFonts w:hint="eastAsia" w:ascii="仿宋" w:hAnsi="仿宋" w:eastAsia="仿宋" w:cs="仿宋"/>
          <w:kern w:val="0"/>
          <w:sz w:val="24"/>
          <w:u w:val="single"/>
        </w:rPr>
        <w:t>（产品/服务名称）</w:t>
      </w:r>
      <w:r>
        <w:rPr>
          <w:rFonts w:hint="eastAsia" w:ascii="仿宋" w:hAnsi="仿宋" w:eastAsia="仿宋" w:cs="仿宋"/>
          <w:kern w:val="0"/>
          <w:sz w:val="24"/>
        </w:rPr>
        <w:t>(以下简称“服务”)签订的</w:t>
      </w:r>
      <w:r>
        <w:rPr>
          <w:rFonts w:hint="eastAsia" w:ascii="仿宋" w:hAnsi="仿宋" w:eastAsia="仿宋" w:cs="仿宋"/>
          <w:kern w:val="0"/>
          <w:sz w:val="24"/>
          <w:u w:val="single"/>
        </w:rPr>
        <w:t xml:space="preserve">（合同编号）      </w:t>
      </w:r>
      <w:r>
        <w:rPr>
          <w:rFonts w:hint="eastAsia" w:ascii="仿宋" w:hAnsi="仿宋" w:eastAsia="仿宋" w:cs="仿宋"/>
          <w:kern w:val="0"/>
          <w:sz w:val="24"/>
        </w:rPr>
        <w:t>号合同的履约保函。</w:t>
      </w: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i/>
          <w:iCs/>
          <w:kern w:val="0"/>
          <w:sz w:val="24"/>
          <w:u w:val="single"/>
        </w:rPr>
        <w:t>(</w:t>
      </w:r>
      <w:r>
        <w:rPr>
          <w:rFonts w:hint="eastAsia" w:ascii="仿宋" w:hAnsi="仿宋" w:eastAsia="仿宋" w:cs="仿宋"/>
          <w:kern w:val="0"/>
          <w:sz w:val="24"/>
          <w:u w:val="single"/>
        </w:rPr>
        <w:t>出具保函银行名称</w:t>
      </w:r>
      <w:r>
        <w:rPr>
          <w:rFonts w:hint="eastAsia" w:ascii="仿宋" w:hAnsi="仿宋" w:eastAsia="仿宋" w:cs="仿宋"/>
          <w:i/>
          <w:iCs/>
          <w:kern w:val="0"/>
          <w:sz w:val="24"/>
          <w:u w:val="single"/>
        </w:rPr>
        <w:t>)</w:t>
      </w:r>
      <w:r>
        <w:rPr>
          <w:rFonts w:hint="eastAsia" w:ascii="仿宋" w:hAnsi="仿宋" w:eastAsia="仿宋" w:cs="仿宋"/>
          <w:kern w:val="0"/>
          <w:sz w:val="24"/>
        </w:rPr>
        <w:t xml:space="preserve"> (以下简称“银行”)无条件地、不可撤销地具结保证本行、其继承人和受让人无追索地向贵方以</w:t>
      </w:r>
      <w:r>
        <w:rPr>
          <w:rFonts w:hint="eastAsia" w:ascii="仿宋" w:hAnsi="仿宋" w:eastAsia="仿宋" w:cs="仿宋"/>
          <w:i/>
          <w:iCs/>
          <w:kern w:val="0"/>
          <w:sz w:val="24"/>
        </w:rPr>
        <w:t>(产品/</w:t>
      </w:r>
      <w:r>
        <w:rPr>
          <w:rFonts w:hint="eastAsia" w:ascii="仿宋" w:hAnsi="仿宋" w:eastAsia="仿宋" w:cs="仿宋"/>
          <w:iCs/>
          <w:kern w:val="0"/>
          <w:sz w:val="24"/>
        </w:rPr>
        <w:t>服务</w:t>
      </w:r>
      <w:r>
        <w:rPr>
          <w:rFonts w:hint="eastAsia" w:ascii="仿宋" w:hAnsi="仿宋" w:eastAsia="仿宋" w:cs="仿宋"/>
          <w:kern w:val="0"/>
          <w:sz w:val="24"/>
        </w:rPr>
        <w:t>名称</w:t>
      </w:r>
      <w:r>
        <w:rPr>
          <w:rFonts w:hint="eastAsia" w:ascii="仿宋" w:hAnsi="仿宋" w:eastAsia="仿宋" w:cs="仿宋"/>
          <w:i/>
          <w:iCs/>
          <w:kern w:val="0"/>
          <w:sz w:val="24"/>
        </w:rPr>
        <w:t>)</w:t>
      </w:r>
      <w:r>
        <w:rPr>
          <w:rFonts w:hint="eastAsia" w:ascii="仿宋" w:hAnsi="仿宋" w:eastAsia="仿宋" w:cs="仿宋"/>
          <w:kern w:val="0"/>
          <w:sz w:val="24"/>
        </w:rPr>
        <w:t>支付总额不超过</w:t>
      </w:r>
      <w:r>
        <w:rPr>
          <w:rFonts w:hint="eastAsia" w:ascii="仿宋" w:hAnsi="仿宋" w:eastAsia="仿宋" w:cs="仿宋"/>
          <w:i/>
          <w:iCs/>
          <w:kern w:val="0"/>
          <w:sz w:val="24"/>
        </w:rPr>
        <w:t xml:space="preserve"> (</w:t>
      </w:r>
      <w:r>
        <w:rPr>
          <w:rFonts w:hint="eastAsia" w:ascii="仿宋" w:hAnsi="仿宋" w:eastAsia="仿宋" w:cs="仿宋"/>
          <w:kern w:val="0"/>
          <w:sz w:val="24"/>
        </w:rPr>
        <w:t>货币数量</w:t>
      </w:r>
      <w:r>
        <w:rPr>
          <w:rFonts w:hint="eastAsia" w:ascii="仿宋" w:hAnsi="仿宋" w:eastAsia="仿宋" w:cs="仿宋"/>
          <w:i/>
          <w:iCs/>
          <w:kern w:val="0"/>
          <w:sz w:val="24"/>
        </w:rPr>
        <w:t>)</w:t>
      </w:r>
      <w:r>
        <w:rPr>
          <w:rFonts w:hint="eastAsia" w:ascii="仿宋" w:hAnsi="仿宋" w:eastAsia="仿宋" w:cs="仿宋"/>
          <w:kern w:val="0"/>
          <w:sz w:val="24"/>
        </w:rPr>
        <w:t>，即相当于合同价格的10%，并以此约定如下：</w:t>
      </w:r>
    </w:p>
    <w:p>
      <w:pPr>
        <w:numPr>
          <w:ilvl w:val="0"/>
          <w:numId w:val="65"/>
        </w:num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只要贵方确定卖方未能忠实地履行所有合同文件的规定和双方此后一致同意的修改、补充和变动，包括更换和/或修补贵方认为有缺陷的产品/服务(以下简称“违约”)，无论卖方有任何反对，本行将凭贵方关于卖方违约说明的书面通知，立即按贵方提出的累计总额不超过上述金额的款项和按贵方通知规定的方式付给贵方。</w:t>
      </w:r>
    </w:p>
    <w:p>
      <w:pPr>
        <w:numPr>
          <w:ilvl w:val="0"/>
          <w:numId w:val="65"/>
        </w:num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本保函项下的任何支付应为免税和净值。对于现有或将来的税收、关税、收费、费用扣减或预提税款，不论这些款项是何种性质和由谁征收，都不应从本保函项下的支付中扣除。</w:t>
      </w: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4.本保函在本合同规定的质保期/服务期期满前完全有效。</w:t>
      </w: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r>
        <w:rPr>
          <w:rFonts w:hint="eastAsia" w:ascii="仿宋" w:hAnsi="仿宋" w:eastAsia="仿宋" w:cs="仿宋"/>
          <w:kern w:val="0"/>
          <w:sz w:val="24"/>
        </w:rPr>
        <w:t>谨启。</w:t>
      </w:r>
    </w:p>
    <w:p>
      <w:pPr>
        <w:autoSpaceDE w:val="0"/>
        <w:autoSpaceDN w:val="0"/>
        <w:adjustRightInd w:val="0"/>
        <w:spacing w:before="48" w:beforeLines="20" w:line="360" w:lineRule="exact"/>
        <w:ind w:firstLine="480" w:firstLineChars="200"/>
        <w:jc w:val="left"/>
        <w:rPr>
          <w:rFonts w:ascii="仿宋" w:hAnsi="仿宋" w:eastAsia="仿宋" w:cs="仿宋"/>
          <w:kern w:val="0"/>
          <w:sz w:val="24"/>
        </w:rPr>
      </w:pPr>
    </w:p>
    <w:p>
      <w:pPr>
        <w:autoSpaceDE w:val="0"/>
        <w:autoSpaceDN w:val="0"/>
        <w:adjustRightInd w:val="0"/>
        <w:spacing w:before="48" w:beforeLines="20" w:line="360" w:lineRule="exact"/>
        <w:jc w:val="left"/>
        <w:rPr>
          <w:rFonts w:ascii="仿宋" w:hAnsi="仿宋" w:eastAsia="仿宋" w:cs="仿宋"/>
          <w:kern w:val="0"/>
          <w:sz w:val="24"/>
        </w:rPr>
      </w:pPr>
      <w:r>
        <w:rPr>
          <w:rFonts w:hint="eastAsia" w:ascii="仿宋" w:hAnsi="仿宋" w:eastAsia="仿宋" w:cs="仿宋"/>
          <w:kern w:val="0"/>
          <w:sz w:val="24"/>
        </w:rPr>
        <w:t>出具保函银行名称:</w:t>
      </w:r>
    </w:p>
    <w:p>
      <w:pPr>
        <w:autoSpaceDE w:val="0"/>
        <w:autoSpaceDN w:val="0"/>
        <w:adjustRightInd w:val="0"/>
        <w:spacing w:before="48" w:beforeLines="20" w:line="360" w:lineRule="exact"/>
        <w:jc w:val="left"/>
        <w:rPr>
          <w:rFonts w:ascii="仿宋" w:hAnsi="仿宋" w:eastAsia="仿宋" w:cs="仿宋"/>
          <w:kern w:val="0"/>
          <w:sz w:val="24"/>
        </w:rPr>
      </w:pPr>
      <w:r>
        <w:rPr>
          <w:rFonts w:hint="eastAsia" w:ascii="仿宋" w:hAnsi="仿宋" w:eastAsia="仿宋" w:cs="仿宋"/>
          <w:kern w:val="0"/>
          <w:sz w:val="24"/>
        </w:rPr>
        <w:t>签字人姓名和职务（姓名印刷体）：</w:t>
      </w:r>
    </w:p>
    <w:p>
      <w:pPr>
        <w:autoSpaceDE w:val="0"/>
        <w:autoSpaceDN w:val="0"/>
        <w:adjustRightInd w:val="0"/>
        <w:spacing w:before="48" w:beforeLines="20" w:line="360" w:lineRule="exact"/>
        <w:jc w:val="left"/>
        <w:rPr>
          <w:rFonts w:ascii="仿宋" w:hAnsi="仿宋" w:eastAsia="仿宋" w:cs="仿宋"/>
          <w:kern w:val="0"/>
          <w:sz w:val="24"/>
        </w:rPr>
      </w:pPr>
      <w:r>
        <w:rPr>
          <w:rFonts w:hint="eastAsia" w:ascii="仿宋" w:hAnsi="仿宋" w:eastAsia="仿宋" w:cs="仿宋"/>
          <w:kern w:val="0"/>
          <w:sz w:val="24"/>
        </w:rPr>
        <w:t>签字人签名：</w:t>
      </w:r>
    </w:p>
    <w:p>
      <w:pPr>
        <w:autoSpaceDE w:val="0"/>
        <w:autoSpaceDN w:val="0"/>
        <w:adjustRightInd w:val="0"/>
        <w:spacing w:before="48" w:beforeLines="20" w:line="360" w:lineRule="exact"/>
        <w:jc w:val="left"/>
        <w:rPr>
          <w:rFonts w:ascii="仿宋" w:hAnsi="仿宋" w:eastAsia="仿宋" w:cs="仿宋"/>
          <w:kern w:val="0"/>
          <w:sz w:val="24"/>
        </w:rPr>
      </w:pPr>
      <w:r>
        <w:rPr>
          <w:rFonts w:hint="eastAsia" w:ascii="仿宋" w:hAnsi="仿宋" w:eastAsia="仿宋" w:cs="仿宋"/>
          <w:kern w:val="0"/>
          <w:sz w:val="24"/>
        </w:rPr>
        <w:t>公章：</w:t>
      </w:r>
    </w:p>
    <w:bookmarkEnd w:id="45"/>
    <w:bookmarkEnd w:id="46"/>
    <w:p>
      <w:pPr>
        <w:spacing w:before="48" w:beforeLines="20" w:line="360" w:lineRule="exact"/>
        <w:rPr>
          <w:rFonts w:ascii="宋体" w:cs="宋体"/>
          <w:kern w:val="0"/>
          <w:sz w:val="24"/>
        </w:rPr>
      </w:pPr>
    </w:p>
    <w:p>
      <w:pPr>
        <w:pStyle w:val="3"/>
        <w:spacing w:before="48" w:beforeLines="20" w:after="0" w:line="360" w:lineRule="exact"/>
        <w:jc w:val="center"/>
        <w:rPr>
          <w:rFonts w:ascii="仿宋" w:hAnsi="仿宋" w:eastAsia="仿宋" w:cs="仿宋"/>
          <w:bCs w:val="0"/>
          <w:sz w:val="32"/>
          <w:szCs w:val="32"/>
        </w:rPr>
      </w:pPr>
      <w:bookmarkStart w:id="47" w:name="_Toc179632804"/>
      <w:bookmarkStart w:id="48" w:name="_Toc152045785"/>
      <w:bookmarkStart w:id="49" w:name="_Toc233102750"/>
      <w:bookmarkStart w:id="50" w:name="_Toc152042574"/>
      <w:bookmarkStart w:id="51" w:name="_Toc144974854"/>
      <w:bookmarkStart w:id="52" w:name="_Toc11273"/>
      <w:bookmarkStart w:id="53" w:name="_Toc6039"/>
      <w:bookmarkStart w:id="54" w:name="_Toc436924862"/>
      <w:r>
        <w:rPr>
          <w:rFonts w:hint="eastAsia" w:ascii="仿宋" w:hAnsi="仿宋" w:eastAsia="仿宋" w:cs="仿宋"/>
          <w:bCs w:val="0"/>
          <w:sz w:val="32"/>
          <w:szCs w:val="32"/>
        </w:rPr>
        <w:br w:type="page"/>
      </w:r>
    </w:p>
    <w:p>
      <w:pPr>
        <w:pStyle w:val="3"/>
        <w:spacing w:before="48" w:beforeLines="20" w:after="0" w:line="360" w:lineRule="exact"/>
        <w:jc w:val="center"/>
        <w:rPr>
          <w:rFonts w:ascii="仿宋" w:hAnsi="仿宋" w:eastAsia="仿宋" w:cs="仿宋"/>
          <w:bCs w:val="0"/>
          <w:sz w:val="32"/>
          <w:szCs w:val="32"/>
        </w:rPr>
      </w:pPr>
      <w:r>
        <w:rPr>
          <w:rFonts w:hint="eastAsia" w:ascii="仿宋" w:hAnsi="仿宋" w:eastAsia="仿宋" w:cs="仿宋"/>
          <w:bCs w:val="0"/>
          <w:sz w:val="32"/>
          <w:szCs w:val="32"/>
        </w:rPr>
        <w:t xml:space="preserve">第四章 </w:t>
      </w:r>
      <w:bookmarkEnd w:id="47"/>
      <w:bookmarkEnd w:id="48"/>
      <w:bookmarkEnd w:id="49"/>
      <w:bookmarkEnd w:id="50"/>
      <w:bookmarkEnd w:id="51"/>
      <w:r>
        <w:rPr>
          <w:rFonts w:hint="eastAsia" w:ascii="仿宋" w:hAnsi="仿宋" w:eastAsia="仿宋" w:cs="仿宋"/>
          <w:bCs w:val="0"/>
          <w:sz w:val="32"/>
          <w:szCs w:val="32"/>
        </w:rPr>
        <w:t>技术需求</w:t>
      </w:r>
      <w:bookmarkEnd w:id="52"/>
      <w:bookmarkEnd w:id="53"/>
      <w:bookmarkEnd w:id="54"/>
    </w:p>
    <w:p>
      <w:pPr>
        <w:pStyle w:val="3"/>
        <w:spacing w:before="48" w:beforeLines="20" w:after="0" w:line="360" w:lineRule="exact"/>
        <w:jc w:val="center"/>
        <w:rPr>
          <w:rFonts w:ascii="黑体" w:hAnsi="黑体" w:eastAsia="黑体" w:cs="黑体"/>
          <w:sz w:val="36"/>
          <w:szCs w:val="36"/>
        </w:rPr>
      </w:pPr>
      <w:bookmarkStart w:id="55" w:name="_Toc484442029"/>
      <w:bookmarkStart w:id="56" w:name="_Toc152045786"/>
      <w:bookmarkStart w:id="57" w:name="_Toc144974855"/>
      <w:bookmarkStart w:id="58" w:name="_Toc152042575"/>
    </w:p>
    <w:bookmarkEnd w:id="55"/>
    <w:p>
      <w:pPr>
        <w:tabs>
          <w:tab w:val="left" w:pos="900"/>
        </w:tabs>
        <w:spacing w:before="48" w:beforeLines="20" w:line="400" w:lineRule="exact"/>
        <w:rPr>
          <w:rFonts w:ascii="仿宋" w:hAnsi="仿宋" w:eastAsia="仿宋" w:cs="仿宋"/>
          <w:b/>
          <w:sz w:val="24"/>
        </w:rPr>
      </w:pPr>
      <w:r>
        <w:rPr>
          <w:rFonts w:hint="eastAsia" w:ascii="仿宋" w:hAnsi="仿宋" w:eastAsia="仿宋" w:cs="仿宋"/>
          <w:b/>
          <w:sz w:val="24"/>
        </w:rPr>
        <w:t>一、采购标的需实现的功能或者目标，以及为落实政府采购政策需满足的要求：</w:t>
      </w:r>
    </w:p>
    <w:p>
      <w:pPr>
        <w:tabs>
          <w:tab w:val="left" w:pos="900"/>
        </w:tabs>
        <w:spacing w:before="48" w:beforeLines="20" w:line="400" w:lineRule="exact"/>
        <w:rPr>
          <w:rFonts w:ascii="仿宋" w:hAnsi="仿宋" w:eastAsia="仿宋" w:cs="仿宋"/>
          <w:b/>
          <w:sz w:val="24"/>
        </w:rPr>
      </w:pPr>
      <w:r>
        <w:rPr>
          <w:rFonts w:hint="eastAsia" w:ascii="仿宋" w:hAnsi="仿宋" w:eastAsia="仿宋" w:cs="仿宋"/>
          <w:b/>
          <w:sz w:val="24"/>
        </w:rPr>
        <w:t>（一）采购标的需实现的功能或者目标</w:t>
      </w:r>
    </w:p>
    <w:p>
      <w:pPr>
        <w:autoSpaceDE w:val="0"/>
        <w:autoSpaceDN w:val="0"/>
        <w:adjustRightInd w:val="0"/>
        <w:spacing w:before="48" w:beforeLines="20" w:line="400" w:lineRule="exact"/>
        <w:ind w:firstLine="480" w:firstLineChars="200"/>
        <w:rPr>
          <w:rFonts w:ascii="仿宋" w:hAnsi="仿宋" w:eastAsia="仿宋" w:cs="仿宋"/>
          <w:sz w:val="24"/>
        </w:rPr>
      </w:pPr>
      <w:r>
        <w:rPr>
          <w:rFonts w:hint="eastAsia" w:ascii="仿宋" w:hAnsi="仿宋" w:eastAsia="仿宋" w:cs="仿宋"/>
          <w:sz w:val="24"/>
        </w:rPr>
        <w:t>根据</w:t>
      </w:r>
      <w:r>
        <w:rPr>
          <w:rFonts w:hint="eastAsia" w:ascii="仿宋" w:hAnsi="仿宋" w:eastAsia="仿宋" w:cs="仿宋"/>
          <w:sz w:val="24"/>
          <w:lang w:eastAsia="zh-CN"/>
        </w:rPr>
        <w:t>外交部机关及驻外机构服务中心集中采购中心</w:t>
      </w:r>
      <w:r>
        <w:rPr>
          <w:rFonts w:hint="eastAsia" w:ascii="仿宋" w:hAnsi="仿宋" w:eastAsia="仿宋" w:cs="仿宋"/>
          <w:sz w:val="24"/>
        </w:rPr>
        <w:t>的工作需要，现对</w:t>
      </w:r>
      <w:r>
        <w:rPr>
          <w:rFonts w:hint="eastAsia" w:ascii="仿宋" w:hAnsi="仿宋" w:eastAsia="仿宋" w:cs="仿宋"/>
          <w:sz w:val="24"/>
          <w:lang w:eastAsia="zh-CN"/>
        </w:rPr>
        <w:t>2022年服务中心企业编员工体检项目</w:t>
      </w:r>
      <w:r>
        <w:rPr>
          <w:rFonts w:hint="eastAsia" w:ascii="仿宋" w:hAnsi="仿宋" w:eastAsia="仿宋" w:cs="仿宋"/>
          <w:sz w:val="24"/>
        </w:rPr>
        <w:t>进行采购。</w:t>
      </w:r>
    </w:p>
    <w:p>
      <w:pPr>
        <w:tabs>
          <w:tab w:val="left" w:pos="900"/>
        </w:tabs>
        <w:spacing w:before="48" w:beforeLines="20" w:line="400" w:lineRule="exact"/>
        <w:rPr>
          <w:rFonts w:ascii="仿宋" w:hAnsi="仿宋" w:eastAsia="仿宋" w:cs="仿宋"/>
          <w:b/>
          <w:sz w:val="24"/>
        </w:rPr>
      </w:pPr>
      <w:r>
        <w:rPr>
          <w:rFonts w:hint="eastAsia" w:ascii="仿宋" w:hAnsi="仿宋" w:eastAsia="仿宋" w:cs="仿宋"/>
          <w:b/>
          <w:sz w:val="24"/>
        </w:rPr>
        <w:t>（二）为落实政府采购政策需满足的要求</w:t>
      </w:r>
    </w:p>
    <w:p>
      <w:pPr>
        <w:numPr>
          <w:ilvl w:val="0"/>
          <w:numId w:val="66"/>
        </w:numPr>
        <w:tabs>
          <w:tab w:val="left" w:pos="900"/>
        </w:tabs>
        <w:spacing w:before="48" w:beforeLines="20" w:line="400" w:lineRule="exact"/>
        <w:rPr>
          <w:rFonts w:ascii="仿宋" w:hAnsi="仿宋" w:eastAsia="仿宋" w:cs="仿宋"/>
          <w:color w:val="333333"/>
          <w:sz w:val="24"/>
        </w:rPr>
      </w:pPr>
      <w:r>
        <w:rPr>
          <w:rFonts w:hint="eastAsia" w:ascii="仿宋" w:hAnsi="仿宋" w:eastAsia="仿宋" w:cs="仿宋"/>
          <w:color w:val="000000"/>
          <w:sz w:val="24"/>
          <w:lang w:bidi="ar"/>
        </w:rPr>
        <w:t>促进中小企业发展政策：根据《政府采购促进中小企业发展管理办法》</w:t>
      </w:r>
      <w:r>
        <w:rPr>
          <w:rFonts w:hint="eastAsia" w:ascii="仿宋" w:hAnsi="仿宋" w:eastAsia="仿宋" w:cs="仿宋"/>
          <w:kern w:val="2"/>
          <w:sz w:val="24"/>
          <w:szCs w:val="24"/>
          <w:lang w:val="en-US" w:eastAsia="zh-CN" w:bidi="ar-SA"/>
        </w:rPr>
        <w:t>、《关于进一步加大政府采购支持中小企业力度的通知》（财库【2022】19号</w:t>
      </w:r>
      <w:r>
        <w:rPr>
          <w:rFonts w:hint="eastAsia" w:ascii="仿宋" w:hAnsi="仿宋" w:eastAsia="仿宋" w:cs="仿宋"/>
          <w:color w:val="000000"/>
          <w:sz w:val="24"/>
          <w:lang w:bidi="ar"/>
        </w:rPr>
        <w:t>规定，本项目采购货物为小型或微型企业制造的，供应商应出具招标文件要求的《中小企业声明函》给予证明，否则评审时不予认可。供应商应对提交的中小企业声明函的真实性负责，提交的中小企业声明函不真实的，应承担相应的法律责任。（注：依据《政府采购促进中小企业发展管理办法》规定享受扶持政策获得政府采购合同的小微企业不得将合同分包给大中型企业，中型企业不得将合同分包给大型企业。）</w:t>
      </w:r>
    </w:p>
    <w:p>
      <w:pPr>
        <w:numPr>
          <w:ilvl w:val="0"/>
          <w:numId w:val="66"/>
        </w:numPr>
        <w:tabs>
          <w:tab w:val="left" w:pos="900"/>
        </w:tabs>
        <w:spacing w:before="48" w:beforeLines="20" w:line="400" w:lineRule="exact"/>
        <w:rPr>
          <w:rFonts w:ascii="仿宋" w:hAnsi="仿宋" w:eastAsia="仿宋" w:cs="仿宋"/>
          <w:sz w:val="24"/>
        </w:rPr>
      </w:pPr>
      <w:r>
        <w:rPr>
          <w:rFonts w:hint="eastAsia" w:ascii="仿宋" w:hAnsi="仿宋" w:eastAsia="仿宋" w:cs="仿宋"/>
          <w:color w:val="000000"/>
          <w:sz w:val="24"/>
          <w:lang w:bidi="ar"/>
        </w:rPr>
        <w:t>监狱企业扶持政策：供应商如为监狱企业将视同为小型或微型企业，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Pr>
          <w:rFonts w:hint="eastAsia" w:ascii="仿宋" w:hAnsi="仿宋" w:eastAsia="仿宋" w:cs="仿宋"/>
          <w:sz w:val="24"/>
        </w:rPr>
        <w:t>。</w:t>
      </w:r>
    </w:p>
    <w:p>
      <w:pPr>
        <w:numPr>
          <w:ilvl w:val="0"/>
          <w:numId w:val="66"/>
        </w:numPr>
        <w:tabs>
          <w:tab w:val="left" w:pos="900"/>
        </w:tabs>
        <w:spacing w:before="48" w:beforeLines="20" w:line="400" w:lineRule="exact"/>
        <w:rPr>
          <w:rFonts w:ascii="仿宋" w:hAnsi="仿宋" w:eastAsia="仿宋" w:cs="仿宋"/>
          <w:sz w:val="24"/>
        </w:rPr>
      </w:pPr>
      <w:r>
        <w:rPr>
          <w:rFonts w:hint="eastAsia" w:ascii="仿宋" w:hAnsi="仿宋" w:eastAsia="仿宋" w:cs="仿宋"/>
          <w:sz w:val="24"/>
        </w:rPr>
        <w:t>促进残疾人就业政府采购政策：根据《三部门联合发布关于促进残疾人就业政府采购政策的通知》（财库〔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numPr>
          <w:ilvl w:val="0"/>
          <w:numId w:val="66"/>
        </w:numPr>
        <w:tabs>
          <w:tab w:val="left" w:pos="900"/>
        </w:tabs>
        <w:spacing w:before="48" w:beforeLines="20" w:line="400" w:lineRule="exact"/>
        <w:rPr>
          <w:rFonts w:ascii="仿宋" w:hAnsi="仿宋" w:eastAsia="仿宋" w:cs="仿宋"/>
          <w:sz w:val="24"/>
        </w:rPr>
      </w:pPr>
      <w:r>
        <w:rPr>
          <w:rFonts w:hint="eastAsia" w:ascii="仿宋" w:hAnsi="仿宋" w:eastAsia="仿宋" w:cs="仿宋"/>
          <w:sz w:val="24"/>
        </w:rPr>
        <w:t>鼓励节能政策：供应商的投标产品属于财政部、发展改革委公布的“节能产品政府采购品目清单”范围的，供应商需提供国家确定的认证机构出具的、处于有效期之内的节能产品认证证书。国家确定的认证机构和节能产品获证产品信息可从市场监管总局组建的节能产品、环境标志产品认证结果信息发布平台或中国政府采购网（www.ccgp.gov.cn）建立的认证结果信息发布平台链接中查询下载</w:t>
      </w:r>
      <w:r>
        <w:rPr>
          <w:rFonts w:hint="eastAsia" w:ascii="仿宋" w:hAnsi="仿宋" w:eastAsia="仿宋" w:cs="仿宋"/>
          <w:b/>
          <w:bCs/>
          <w:sz w:val="24"/>
        </w:rPr>
        <w:t>（本项目为服务类项目，不适用）</w:t>
      </w:r>
      <w:r>
        <w:rPr>
          <w:rFonts w:hint="eastAsia" w:ascii="仿宋" w:hAnsi="仿宋" w:eastAsia="仿宋" w:cs="仿宋"/>
          <w:sz w:val="24"/>
        </w:rPr>
        <w:t>。</w:t>
      </w:r>
    </w:p>
    <w:p>
      <w:pPr>
        <w:numPr>
          <w:ilvl w:val="0"/>
          <w:numId w:val="66"/>
        </w:numPr>
        <w:tabs>
          <w:tab w:val="left" w:pos="900"/>
        </w:tabs>
        <w:spacing w:before="48" w:beforeLines="20" w:line="400" w:lineRule="exact"/>
        <w:rPr>
          <w:rFonts w:ascii="仿宋" w:hAnsi="仿宋" w:eastAsia="仿宋" w:cs="仿宋"/>
          <w:sz w:val="24"/>
        </w:rPr>
      </w:pPr>
      <w:r>
        <w:rPr>
          <w:rFonts w:hint="eastAsia" w:ascii="仿宋" w:hAnsi="仿宋" w:eastAsia="仿宋" w:cs="仿宋"/>
          <w:sz w:val="24"/>
        </w:rPr>
        <w:t>鼓励环保政策：供应商的投标产品属于财政部、生态环境部公布的“环境标志产品政府采购品目清单”范围的，供应商需提供国家确定的认证机构出具的、处于有效期之内的环境标志产品认证证书。国家确定的认证机构和环境标志产品获证产品信息可从市场监管总局组建的节能产品、环境标志产品认证结果信息发布平台或中国政府采购网（www.ccgp.gov.cn）建立的认证结果信息发布平台链接中查询下载</w:t>
      </w:r>
      <w:r>
        <w:rPr>
          <w:rFonts w:hint="eastAsia" w:ascii="仿宋" w:hAnsi="仿宋" w:eastAsia="仿宋" w:cs="仿宋"/>
          <w:b/>
          <w:bCs/>
          <w:sz w:val="24"/>
        </w:rPr>
        <w:t>（本项目为服务类项目，不适用）</w:t>
      </w:r>
      <w:r>
        <w:rPr>
          <w:rFonts w:hint="eastAsia" w:ascii="仿宋" w:hAnsi="仿宋" w:eastAsia="仿宋" w:cs="仿宋"/>
          <w:sz w:val="24"/>
        </w:rPr>
        <w:t>。</w:t>
      </w:r>
    </w:p>
    <w:p>
      <w:pPr>
        <w:tabs>
          <w:tab w:val="left" w:pos="900"/>
        </w:tabs>
        <w:spacing w:before="48" w:beforeLines="20" w:line="400" w:lineRule="exact"/>
        <w:rPr>
          <w:rFonts w:ascii="仿宋" w:hAnsi="仿宋" w:eastAsia="仿宋" w:cs="仿宋"/>
          <w:b/>
          <w:sz w:val="24"/>
        </w:rPr>
      </w:pPr>
      <w:r>
        <w:rPr>
          <w:rFonts w:hint="eastAsia" w:ascii="仿宋" w:hAnsi="仿宋" w:eastAsia="仿宋" w:cs="仿宋"/>
          <w:b/>
          <w:sz w:val="24"/>
        </w:rPr>
        <w:t>二、采购标的需执行的国家相关标准、行业标准、地方标准或者其他标准、规范：</w:t>
      </w:r>
    </w:p>
    <w:p>
      <w:pPr>
        <w:tabs>
          <w:tab w:val="left" w:pos="420"/>
        </w:tabs>
        <w:spacing w:before="48" w:beforeLines="20" w:line="400" w:lineRule="exact"/>
        <w:rPr>
          <w:rFonts w:ascii="仿宋" w:hAnsi="仿宋" w:eastAsia="仿宋" w:cs="仿宋"/>
          <w:b/>
          <w:bCs/>
          <w:sz w:val="24"/>
        </w:rPr>
      </w:pPr>
      <w:r>
        <w:rPr>
          <w:rFonts w:hint="eastAsia" w:ascii="仿宋" w:hAnsi="仿宋" w:eastAsia="仿宋" w:cs="仿宋"/>
          <w:sz w:val="24"/>
        </w:rPr>
        <w:t>须符合国家信息系统安全、信息化系统工程监理咨询相关标准。</w:t>
      </w:r>
    </w:p>
    <w:p>
      <w:pPr>
        <w:pStyle w:val="64"/>
        <w:numPr>
          <w:ilvl w:val="0"/>
          <w:numId w:val="67"/>
        </w:numPr>
        <w:spacing w:before="48" w:beforeLines="20" w:after="0" w:line="400" w:lineRule="exact"/>
        <w:jc w:val="both"/>
        <w:rPr>
          <w:rFonts w:ascii="仿宋" w:hAnsi="仿宋" w:eastAsia="仿宋" w:cs="仿宋"/>
          <w:kern w:val="2"/>
          <w:sz w:val="24"/>
          <w:szCs w:val="24"/>
        </w:rPr>
      </w:pPr>
      <w:r>
        <w:rPr>
          <w:rFonts w:hint="eastAsia" w:ascii="仿宋" w:hAnsi="仿宋" w:eastAsia="仿宋" w:cs="仿宋"/>
          <w:kern w:val="2"/>
          <w:sz w:val="24"/>
          <w:szCs w:val="24"/>
        </w:rPr>
        <w:t>采购标的需满足的质量、安全、技术规格、物理特性等要求，采购标的需满足的服务标准、期限、效率等要求：</w:t>
      </w:r>
    </w:p>
    <w:p>
      <w:pPr>
        <w:rPr>
          <w:rFonts w:ascii="仿宋" w:hAnsi="仿宋" w:eastAsia="仿宋" w:cs="仿宋"/>
          <w:sz w:val="24"/>
        </w:rPr>
      </w:pPr>
      <w:r>
        <w:rPr>
          <w:rFonts w:hint="eastAsia" w:ascii="仿宋" w:hAnsi="仿宋" w:eastAsia="仿宋" w:cs="仿宋"/>
          <w:sz w:val="24"/>
        </w:rPr>
        <w:br w:type="page"/>
      </w:r>
    </w:p>
    <w:p>
      <w:pPr>
        <w:keepNext w:val="0"/>
        <w:keepLines w:val="0"/>
        <w:pageBreakBefore w:val="0"/>
        <w:widowControl/>
        <w:suppressLineNumbers w:val="0"/>
        <w:kinsoku/>
        <w:wordWrap/>
        <w:overflowPunct/>
        <w:topLinePunct w:val="0"/>
        <w:autoSpaceDE/>
        <w:autoSpaceDN/>
        <w:bidi w:val="0"/>
        <w:adjustRightInd w:val="0"/>
        <w:snapToGrid/>
        <w:spacing w:line="440" w:lineRule="exact"/>
        <w:jc w:val="center"/>
        <w:textAlignment w:val="auto"/>
        <w:rPr>
          <w:rFonts w:hint="default"/>
          <w:color w:val="000000" w:themeColor="text1"/>
          <w:sz w:val="36"/>
          <w:szCs w:val="36"/>
          <w:highlight w:val="none"/>
          <w:lang w:val="en-US" w:eastAsia="zh-CN"/>
          <w14:textFill>
            <w14:solidFill>
              <w14:schemeClr w14:val="tx1"/>
            </w14:solidFill>
          </w14:textFill>
        </w:rPr>
      </w:pPr>
      <w:bookmarkStart w:id="59" w:name="_Toc10191"/>
      <w:bookmarkStart w:id="60" w:name="_Toc436924863"/>
      <w:bookmarkStart w:id="61" w:name="_Toc7595"/>
      <w:bookmarkStart w:id="62" w:name="_Toc233102752"/>
      <w:bookmarkStart w:id="63" w:name="_Toc179632806"/>
      <w:r>
        <w:rPr>
          <w:rFonts w:hint="eastAsia" w:ascii="外交粗仿宋" w:hAnsi="外交粗仿宋" w:eastAsia="外交粗仿宋" w:cs="外交粗仿宋"/>
          <w:b/>
          <w:bCs/>
          <w:color w:val="000000" w:themeColor="text1"/>
          <w:kern w:val="0"/>
          <w:sz w:val="36"/>
          <w:szCs w:val="36"/>
          <w:highlight w:val="none"/>
          <w:u w:val="none"/>
          <w:lang w:val="en-US" w:eastAsia="zh-CN" w:bidi="ar"/>
          <w14:textFill>
            <w14:solidFill>
              <w14:schemeClr w14:val="tx1"/>
            </w14:solidFill>
          </w14:textFill>
        </w:rPr>
        <w:t>2022年服务中心企业编员工体检</w:t>
      </w:r>
      <w:ins w:id="39" w:author="常志峰 [2]" w:date="2022-08-01T11:02:58Z">
        <w:r>
          <w:rPr>
            <w:rFonts w:hint="eastAsia" w:ascii="外交粗仿宋" w:hAnsi="外交粗仿宋" w:eastAsia="外交粗仿宋" w:cs="外交粗仿宋"/>
            <w:b/>
            <w:bCs/>
            <w:color w:val="000000" w:themeColor="text1"/>
            <w:kern w:val="0"/>
            <w:sz w:val="36"/>
            <w:szCs w:val="36"/>
            <w:highlight w:val="none"/>
            <w:u w:val="none"/>
            <w:lang w:val="en-US" w:eastAsia="zh-CN" w:bidi="ar"/>
            <w14:textFill>
              <w14:solidFill>
                <w14:schemeClr w14:val="tx1"/>
              </w14:solidFill>
            </w14:textFill>
          </w:rPr>
          <w:t>采购需求</w:t>
        </w:r>
      </w:ins>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 xml:space="preserve">1、项目名称：2022年服务中心企业编员工体检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 xml:space="preserve">2、采购预算：¥1,700,000.00 元。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3、服务对象：服务中心企业编员工，约1700人</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 xml:space="preserve">4、参加体检人数：约1700人（最后以实际体检人数为准）。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5、服务期限：</w:t>
      </w:r>
      <w: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自合同签订之日起1</w:t>
      </w:r>
      <w:ins w:id="40" w:author="jicai" w:date="2022-08-03T17:24:02Z">
        <w: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0</w:t>
        </w:r>
      </w:ins>
      <w: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 xml:space="preserve">个月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left"/>
        <w:textAlignment w:val="center"/>
        <w:rPr>
          <w:rFonts w:hint="eastAsia" w:ascii="外交粗仿宋" w:hAnsi="外交粗仿宋" w:eastAsia="外交粗仿宋" w:cs="外交粗仿宋"/>
          <w:i w:val="0"/>
          <w:iCs w:val="0"/>
          <w:color w:val="000000" w:themeColor="text1"/>
          <w:kern w:val="0"/>
          <w:sz w:val="24"/>
          <w:szCs w:val="24"/>
          <w:highlight w:val="green"/>
          <w:u w:val="none"/>
          <w:lang w:val="en-US" w:eastAsia="zh-CN" w:bidi="ar"/>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6、相关要求：</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left"/>
        <w:textAlignment w:val="cente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 xml:space="preserve">1).承担本项目的主要人员要求体检医师应具备相应的职业资格证书。 </w:t>
      </w:r>
    </w:p>
    <w:p>
      <w:pPr>
        <w:keepNext w:val="0"/>
        <w:keepLines w:val="0"/>
        <w:widowControl/>
        <w:spacing w:line="480" w:lineRule="exact"/>
        <w:jc w:val="left"/>
        <w:textAlignment w:val="cente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pPr>
      <w: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t>2).体检方式：可以采取团检和散检两种方式；</w:t>
      </w:r>
    </w:p>
    <w:p>
      <w:pPr>
        <w:keepNext w:val="0"/>
        <w:keepLines w:val="0"/>
        <w:widowControl/>
        <w:spacing w:line="480" w:lineRule="exact"/>
        <w:jc w:val="left"/>
        <w:textAlignment w:val="cente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pPr>
      <w: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t>3).体检地点：可以安排在体检机构及其京内分支机构进行体检。</w:t>
      </w:r>
    </w:p>
    <w:p>
      <w:pPr>
        <w:keepNext w:val="0"/>
        <w:keepLines w:val="0"/>
        <w:widowControl/>
        <w:spacing w:line="480" w:lineRule="exact"/>
        <w:jc w:val="left"/>
        <w:textAlignment w:val="cente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pPr>
      <w:ins w:id="41" w:author="常志峰 [2]" w:date="2022-08-03T09:55:03Z">
        <w:r>
          <w:rPr>
            <w:rFonts w:hint="eastAsia" w:ascii="宋体" w:hAnsi="宋体" w:eastAsia="宋体" w:cs="宋体"/>
            <w:b w:val="0"/>
            <w:color w:val="auto"/>
            <w:sz w:val="24"/>
            <w:szCs w:val="24"/>
            <w:highlight w:val="none"/>
            <w:lang w:val="en-US" w:eastAsia="zh-CN"/>
          </w:rPr>
          <w:t>★</w:t>
        </w:r>
      </w:ins>
      <w: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t>4).供应商采取电话、手机APP、网站等多种渠道为参检人员提供预约服务，确保参检人员能够方便快捷预约体检。</w:t>
      </w:r>
    </w:p>
    <w:p>
      <w:pPr>
        <w:keepNext w:val="0"/>
        <w:keepLines w:val="0"/>
        <w:widowControl/>
        <w:spacing w:line="480" w:lineRule="exact"/>
        <w:jc w:val="left"/>
        <w:textAlignment w:val="cente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pPr>
      <w: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t>5).供应商须有充足的医护服务人员和先进的医疗检查器材，能够保证每位员工于半个工作日内完成整个检查流程。</w:t>
      </w:r>
    </w:p>
    <w:p>
      <w:pPr>
        <w:keepNext w:val="0"/>
        <w:keepLines w:val="0"/>
        <w:widowControl/>
        <w:spacing w:line="480" w:lineRule="exact"/>
        <w:jc w:val="left"/>
        <w:textAlignment w:val="center"/>
        <w:rPr>
          <w:rFonts w:hint="eastAsia"/>
          <w:color w:val="000000" w:themeColor="text1"/>
          <w:sz w:val="24"/>
          <w:szCs w:val="24"/>
          <w:lang w:val="en-US" w:eastAsia="zh-CN"/>
          <w14:textFill>
            <w14:solidFill>
              <w14:schemeClr w14:val="tx1"/>
            </w14:solidFill>
          </w14:textFill>
        </w:rPr>
      </w:pPr>
      <w:ins w:id="42" w:author="常志峰 [2]" w:date="2022-08-03T09:55:08Z">
        <w:r>
          <w:rPr>
            <w:rFonts w:hint="eastAsia" w:ascii="宋体" w:hAnsi="宋体" w:eastAsia="宋体" w:cs="宋体"/>
            <w:b w:val="0"/>
            <w:color w:val="auto"/>
            <w:sz w:val="24"/>
            <w:szCs w:val="24"/>
            <w:highlight w:val="none"/>
            <w:lang w:val="en-US" w:eastAsia="zh-CN"/>
          </w:rPr>
          <w:t>★</w:t>
        </w:r>
      </w:ins>
      <w:r>
        <w:rPr>
          <w:rFonts w:hint="eastAsia" w:ascii="外交粗仿宋" w:hAnsi="外交粗仿宋" w:eastAsia="外交粗仿宋" w:cs="外交粗仿宋"/>
          <w:color w:val="000000" w:themeColor="text1"/>
          <w:kern w:val="0"/>
          <w:sz w:val="24"/>
          <w:szCs w:val="24"/>
          <w:u w:val="none"/>
          <w:lang w:val="en-US" w:eastAsia="zh-CN" w:bidi="ar"/>
          <w14:textFill>
            <w14:solidFill>
              <w14:schemeClr w14:val="tx1"/>
            </w14:solidFill>
          </w14:textFill>
        </w:rPr>
        <w:t>6).体检项目：供应商具备下列全部体检细目的体检服务能力。</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pPr>
      <w:r>
        <w:rPr>
          <w:rFonts w:hint="eastAsia"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体检套餐细目清单</w:t>
      </w:r>
    </w:p>
    <w:tbl>
      <w:tblPr>
        <w:tblStyle w:val="68"/>
        <w:tblW w:w="86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9"/>
        <w:gridCol w:w="1093"/>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blHeader/>
        </w:trPr>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外交粗仿宋" w:hAnsi="外交粗仿宋" w:eastAsia="外交粗仿宋" w:cs="外交粗仿宋"/>
                <w:b/>
                <w:bCs/>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套餐名称</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外交粗仿宋" w:hAnsi="外交粗仿宋" w:eastAsia="外交粗仿宋" w:cs="外交粗仿宋"/>
                <w:b/>
                <w:bCs/>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体检项目</w:t>
            </w:r>
            <w:ins w:id="43" w:author="常志峰 [2]" w:date="2022-08-01T15:35:30Z">
              <w:r>
                <w:rPr>
                  <w:rFonts w:hint="eastAsia"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w:t>
              </w:r>
            </w:ins>
            <w:ins w:id="44" w:author="常志峰 [2]" w:date="2022-08-01T15:35:32Z">
              <w:r>
                <w:rPr>
                  <w:rFonts w:hint="eastAsia"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细目</w:t>
              </w:r>
            </w:ins>
            <w:ins w:id="45" w:author="常志峰 [2]" w:date="2022-08-01T15:35:30Z">
              <w:r>
                <w:rPr>
                  <w:rFonts w:hint="eastAsia"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9" w:hRule="atLeast"/>
        </w:trPr>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消化套餐</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b/>
                <w:bCs/>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A</w:t>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br w:type="textWrapping"/>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(40岁以下)</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一般检查、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内外科、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妇科、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眼科、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耳鼻喉科、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口腔科、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便隐血、</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肝功三项、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胆红素三项、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肾功三项、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空腹血糖、</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血脂四项、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甲胎蛋白定量</w:t>
            </w:r>
            <w:ins w:id="46" w:author="常志峰" w:date="2022-08-03T21:14:07Z">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A</w:t>
              </w:r>
            </w:ins>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FP（胃癌等筛查）、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癌胚抗原定量CE</w:t>
            </w:r>
            <w:ins w:id="47" w:author="常志峰" w:date="2022-08-03T21:14:10Z">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A</w:t>
              </w:r>
            </w:ins>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（肠癌、胰腺癌筛查）、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癌抗原19-9（胰腺癌、胃癌、肠癌筛查）、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癌抗原125（卵巢癌筛查）、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宫颈TCT、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腹部彩超、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甲状腺彩超、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胸部X光、</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心电图、</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前列腺彩超、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子宫附件彩超、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乳腺彩超、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胃癌抗原724、</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幽门螺旋杆菌呼气检测、</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癌抗原242、</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卫长卫（胃癌筛查）、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总前列腺特异性抗原T-PS、</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游离前列腺特异性抗原F-P、</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癌抗原50、</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人纤维蛋白原降解产物（胃癌筛查）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b/>
                <w:bCs/>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B</w:t>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br w:type="textWrapping"/>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(40岁以上)</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一般检查、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内外科、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妇科、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眼科、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耳鼻喉科、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口腔科、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便隐血、</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肝功三项、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胆红素三项、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肾功三项、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空腹血糖、</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血脂四项、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甲胎蛋白定量AFP（胃癌等筛查）、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癌胚抗原定量CEA（肠癌、胰腺癌筛查）、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癌抗原19-9（胰腺癌、胃癌、肠癌筛查）、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癌抗原125（卵巢癌筛查）、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宫颈TCT、尿微量白蛋白（肾病筛查）、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糖化血红蛋白（糖尿病筛查）、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骨密度（骨质疏松筛查）、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腹部彩超、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甲状腺彩超、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心电图、</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前列腺彩超、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子宫附件彩超、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乳腺彩超、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胸部CT、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胃癌抗原724、</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幽门螺旋杆菌呼气检测、</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癌抗原242、</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卫长卫（胃癌筛查）、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总前列腺特异性抗原T-PSA、</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游离前列腺特异性抗原F-PSA、</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癌抗原50、</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人纤维蛋白原降解产物（胃癌筛查）、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碱性磷酸酶和总胆汁酸（肝脏检查）、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胆碱醋酶（肝脏检查）、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血清蛋白四项、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胃蛋白酶原二项、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胃泌素（消化道溃疡指标）</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5" w:hRule="atLeast"/>
        </w:trPr>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心脑套餐</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b/>
                <w:bCs/>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A</w:t>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br w:type="textWrapping"/>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(40岁以下)</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一般检查、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内外科、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妇科、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眼科、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耳鼻喉科、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口腔科、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便隐血、</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肝功三项、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胆红素三项、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肾功三项、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空腹血糖、</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血脂四项、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甲胎蛋白定量AFP（胃癌等筛查）、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癌胚抗原定量CEA （肠癌、胰腺癌筛查）、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癌抗原19-9 （胰腺癌、胃癌、肠癌筛查）、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癌抗原125（卵巢癌筛查）、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宫颈TCT、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腹部彩超、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甲状腺彩超、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部X光、</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心电图、</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前列腺彩超、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子宫附件彩超、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乳腺彩超、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心脏彩超、颈动脉彩超、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颈椎侧位、</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动脉硬化检测、</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血清胱抑素、</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同型半胱氨酸、</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超敏C反应蛋白、</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髓过氧化物酶、</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血流变</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b/>
                <w:bCs/>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B</w:t>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br w:type="textWrapping"/>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(40岁以上)</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一般检查、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内外科、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妇科、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眼科、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耳鼻喉科、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口腔科、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便隐血、</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肝功三项、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胆红素三项、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肾功三项、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空腹血糖、</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血脂四项、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甲胎蛋白定量AFP（胃癌等筛查）、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癌胚抗原定量CEA（肠癌、胰腺癌筛查）、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癌抗原19-9（胰腺癌、胃癌、肠癌筛查）、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癌抗原125（卵巢癌筛查）、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宫颈TCT、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尿微量白蛋白（肾病筛查）、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糖化血红蛋白（糖尿病筛查）、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骨密度（骨质疏松筛查）、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腹部彩超、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甲状腺彩超、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心电图、</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前列腺彩超、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子宫附件彩超、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乳腺彩超、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胸部CT、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心脏彩超、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颈动脉彩超、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颈椎侧位、</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动脉硬化检测、</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血清胱抑素、</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同型半胱氨酸、</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超敏C反应蛋白、</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髓过氧化物酶、</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血流变、</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Airdoc、</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血脂七项、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经颅多普勒（心脑筛查）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2" w:hRule="atLeast"/>
        </w:trPr>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肿瘤筛查套餐</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b/>
                <w:bCs/>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A</w:t>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br w:type="textWrapping"/>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(40岁以下)</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一般检查、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内外科、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妇科、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眼科、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耳鼻喉科、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口腔科、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便隐血、</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肝功三项、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胆红素三项、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肾功三项、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空腹血糖、</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血脂四项、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甲胎蛋白定量AFP（胃癌等筛查）、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癌胚抗原定量CEA （肠癌、胰腺癌筛查）、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癌抗原19-9 （胰腺癌、胃癌、肠癌筛查）、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癌抗原125（卵巢癌筛查）、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宫颈TCT、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腹部彩超、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甲状腺彩超、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胸部X光、</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心电图、</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前列腺彩超、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子宫附件彩超、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乳腺彩超、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鳞状上皮细胞癌抗原SCC、</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细胞角蛋白Cyfra21-1</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神经特异性烯醇化酶NSE、</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癌抗原50、</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癌抗原153（乳腺癌筛查）、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甲功三项B、</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尿TCT、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HPV检测、</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肌纤维化分期检测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外交粗仿宋" w:hAnsi="外交粗仿宋" w:eastAsia="外交粗仿宋" w:cs="外交粗仿宋"/>
                <w:b/>
                <w:bCs/>
                <w:i w:val="0"/>
                <w:iCs w:val="0"/>
                <w:color w:val="000000" w:themeColor="text1"/>
                <w:sz w:val="24"/>
                <w:szCs w:val="24"/>
                <w:u w:val="none"/>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B</w:t>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br w:type="textWrapping"/>
            </w:r>
            <w:r>
              <w:rPr>
                <w:rFonts w:hint="default" w:ascii="外交粗仿宋" w:hAnsi="外交粗仿宋" w:eastAsia="外交粗仿宋" w:cs="外交粗仿宋"/>
                <w:b/>
                <w:bCs/>
                <w:i w:val="0"/>
                <w:iCs w:val="0"/>
                <w:color w:val="000000" w:themeColor="text1"/>
                <w:kern w:val="0"/>
                <w:sz w:val="24"/>
                <w:szCs w:val="24"/>
                <w:u w:val="none"/>
                <w:lang w:val="en-US" w:eastAsia="zh-CN" w:bidi="ar"/>
                <w14:textFill>
                  <w14:solidFill>
                    <w14:schemeClr w14:val="tx1"/>
                  </w14:solidFill>
                </w14:textFill>
              </w:rPr>
              <w:t>(40岁以上)</w:t>
            </w:r>
          </w:p>
        </w:tc>
        <w:tc>
          <w:tcPr>
            <w:tcW w:w="6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外交粗仿宋" w:hAnsi="外交粗仿宋" w:eastAsia="外交粗仿宋" w:cs="外交粗仿宋"/>
                <w:i w:val="0"/>
                <w:iCs w:val="0"/>
                <w:color w:val="000000" w:themeColor="text1"/>
                <w:sz w:val="24"/>
                <w:szCs w:val="24"/>
                <w:u w:val="none"/>
                <w14:textFill>
                  <w14:solidFill>
                    <w14:schemeClr w14:val="tx1"/>
                  </w14:solidFill>
                </w14:textFill>
              </w:rPr>
            </w:pP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一般检查、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内外科、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妇科、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眼科、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耳鼻喉科、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口腔科、</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尿常规、</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便隐血、</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肝功三项、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胆红素三项、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肾功三项、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空腹血糖、</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血脂四项、</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甲胎蛋白定量AFP（胃癌等筛查）、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癌胚抗原定量CEA（肠癌、胰腺癌筛查）、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癌抗原19-9（胰腺癌、胃癌、肠癌筛查）、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癌抗原125（卵巢癌筛查）、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19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宫颈TCT、尿微量白蛋白（肾病筛查）、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糖化血红蛋白（糖尿病筛查）、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骨密度（骨质疏松筛查）、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腹部彩超、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甲状腺彩超、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心电图、</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前列腺彩超、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子宫附件彩超、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乳腺彩超、</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胸部CT、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29</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鳞状上皮细胞癌抗原SCC、</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30</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细胞角蛋白Cyfra21-1、</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31</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神经特异性烯醇化酶NSE、</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32</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癌抗原50、</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33</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癌抗原153（乳腺癌筛查）、</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34</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甲功三项B、</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35</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尿TCT、</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36</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HPV检测、</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37</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肌纤维化分期检测、</w:t>
            </w:r>
            <w:r>
              <w:rPr>
                <w:rFonts w:hint="eastAsia"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38</w:t>
            </w:r>
            <w:r>
              <w:rPr>
                <w:rFonts w:hint="default" w:ascii="外交粗仿宋" w:hAnsi="外交粗仿宋" w:eastAsia="外交粗仿宋" w:cs="外交粗仿宋"/>
                <w:i w:val="0"/>
                <w:iCs w:val="0"/>
                <w:color w:val="000000" w:themeColor="text1"/>
                <w:kern w:val="0"/>
                <w:sz w:val="24"/>
                <w:szCs w:val="24"/>
                <w:u w:val="none"/>
                <w:lang w:val="en-US" w:eastAsia="zh-CN" w:bidi="ar"/>
                <w14:textFill>
                  <w14:solidFill>
                    <w14:schemeClr w14:val="tx1"/>
                  </w14:solidFill>
                </w14:textFill>
              </w:rPr>
              <w:t>甘欣安（肝癌筛查）</w:t>
            </w:r>
          </w:p>
        </w:tc>
      </w:tr>
    </w:tbl>
    <w:p>
      <w:pPr>
        <w:numPr>
          <w:ilvl w:val="-1"/>
          <w:numId w:val="0"/>
        </w:numPr>
        <w:spacing w:line="480" w:lineRule="exact"/>
        <w:ind w:firstLine="480" w:firstLineChars="0"/>
        <w:jc w:val="both"/>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pPr>
      <w:ins w:id="48" w:author="常志峰 [2]" w:date="2022-08-03T09:55:20Z">
        <w:r>
          <w:rPr>
            <w:rFonts w:hint="eastAsia" w:ascii="宋体" w:hAnsi="宋体" w:eastAsia="宋体" w:cs="宋体"/>
            <w:b w:val="0"/>
            <w:color w:val="auto"/>
            <w:sz w:val="24"/>
            <w:szCs w:val="24"/>
            <w:highlight w:val="none"/>
            <w:lang w:val="en-US" w:eastAsia="zh-CN"/>
          </w:rPr>
          <w:t>★</w:t>
        </w:r>
      </w:ins>
      <w:r>
        <w:rPr>
          <w:rFonts w:hint="eastAsia" w:ascii="外交粗仿宋" w:hAnsi="外交粗仿宋" w:eastAsia="外交粗仿宋" w:cs="外交粗仿宋"/>
          <w:color w:val="000000" w:themeColor="text1"/>
          <w:sz w:val="24"/>
          <w:szCs w:val="24"/>
          <w:lang w:val="en-US" w:eastAsia="zh-CN"/>
          <w14:textFill>
            <w14:solidFill>
              <w14:schemeClr w14:val="tx1"/>
            </w14:solidFill>
          </w14:textFill>
        </w:rPr>
        <w:t>7).</w:t>
      </w:r>
      <w:r>
        <w:rPr>
          <w:rFonts w:hint="eastAsia" w:ascii="外交粗仿宋" w:hAnsi="外交粗仿宋" w:eastAsia="外交粗仿宋" w:cs="外交粗仿宋"/>
          <w:b w:val="0"/>
          <w:color w:val="auto"/>
          <w:sz w:val="24"/>
          <w:szCs w:val="24"/>
          <w:highlight w:val="none"/>
        </w:rPr>
        <w:t>体检结束后应提供个人体检报告，应包括个人体检基本情况、异常指标汇总、化验检查结果（所有检查结果需附上报告单）、所查出可疑疾病的初步诊断及进一步检查、治疗、预防和日常保健的科学建议等。</w:t>
      </w:r>
      <w:r>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t>。</w:t>
      </w:r>
    </w:p>
    <w:p>
      <w:pPr>
        <w:pStyle w:val="66"/>
        <w:numPr>
          <w:ilvl w:val="-1"/>
          <w:numId w:val="0"/>
        </w:numPr>
        <w:spacing w:after="0" w:line="480" w:lineRule="exact"/>
        <w:ind w:firstLine="0" w:firstLineChars="0"/>
        <w:jc w:val="both"/>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pPr>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 xml:space="preserve">   </w:t>
      </w:r>
      <w:ins w:id="49" w:author="常志峰 [2]" w:date="2022-08-03T09:55:21Z">
        <w:r>
          <w:rPr>
            <w:rFonts w:hint="eastAsia" w:ascii="宋体" w:hAnsi="宋体" w:eastAsia="宋体" w:cs="宋体"/>
            <w:b w:val="0"/>
            <w:color w:val="auto"/>
            <w:sz w:val="24"/>
            <w:szCs w:val="24"/>
            <w:highlight w:val="none"/>
            <w:lang w:val="en-US" w:eastAsia="zh-CN"/>
          </w:rPr>
          <w:t>★</w:t>
        </w:r>
      </w:ins>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8).</w:t>
      </w:r>
      <w:r>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t>为体检人员制定电子档案以及历年体检结果对比，提供检后个体咨询服务。</w:t>
      </w:r>
    </w:p>
    <w:p>
      <w:pPr>
        <w:pStyle w:val="66"/>
        <w:numPr>
          <w:ilvl w:val="-1"/>
          <w:numId w:val="0"/>
        </w:numPr>
        <w:spacing w:after="0" w:line="480" w:lineRule="exact"/>
        <w:ind w:firstLine="0" w:firstLineChars="0"/>
        <w:jc w:val="both"/>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pPr>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 xml:space="preserve">   </w:t>
      </w:r>
      <w:ins w:id="50" w:author="常志峰 [2]" w:date="2022-08-03T09:55:22Z">
        <w:r>
          <w:rPr>
            <w:rFonts w:hint="eastAsia" w:ascii="宋体" w:hAnsi="宋体" w:eastAsia="宋体" w:cs="宋体"/>
            <w:b w:val="0"/>
            <w:color w:val="auto"/>
            <w:sz w:val="24"/>
            <w:szCs w:val="24"/>
            <w:highlight w:val="none"/>
            <w:lang w:val="en-US" w:eastAsia="zh-CN"/>
          </w:rPr>
          <w:t>★</w:t>
        </w:r>
      </w:ins>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9).</w:t>
      </w:r>
      <w:r>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t>免费为所有参检员工提供营养早餐一份。</w:t>
      </w:r>
    </w:p>
    <w:p>
      <w:pPr>
        <w:pStyle w:val="66"/>
        <w:numPr>
          <w:ilvl w:val="-1"/>
          <w:numId w:val="0"/>
        </w:numPr>
        <w:spacing w:after="0" w:line="480" w:lineRule="exact"/>
        <w:ind w:firstLine="0" w:firstLineChars="0"/>
        <w:jc w:val="both"/>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pPr>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 xml:space="preserve">    </w:t>
      </w:r>
      <w:ins w:id="51" w:author="常志峰 [2]" w:date="2022-08-03T09:55:31Z">
        <w:r>
          <w:rPr>
            <w:rFonts w:hint="eastAsia" w:ascii="宋体" w:hAnsi="宋体" w:eastAsia="宋体" w:cs="宋体"/>
            <w:b w:val="0"/>
            <w:color w:val="auto"/>
            <w:sz w:val="24"/>
            <w:szCs w:val="24"/>
            <w:highlight w:val="none"/>
            <w:lang w:val="en-US" w:eastAsia="zh-CN"/>
          </w:rPr>
          <w:t>★</w:t>
        </w:r>
      </w:ins>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10).</w:t>
      </w:r>
      <w:r>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t>当采购人的人员因特殊原因需推迟体检时间时，应根据采购人的要求另行安排参检人员体检(统一结账之前)。</w:t>
      </w:r>
    </w:p>
    <w:p>
      <w:pPr>
        <w:pStyle w:val="66"/>
        <w:numPr>
          <w:ilvl w:val="0"/>
          <w:numId w:val="0"/>
        </w:numPr>
        <w:spacing w:after="0" w:line="480" w:lineRule="exact"/>
        <w:ind w:firstLine="0" w:firstLineChars="0"/>
        <w:jc w:val="both"/>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pPr>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 xml:space="preserve">    </w:t>
      </w:r>
      <w:ins w:id="52" w:author="常志峰 [2]" w:date="2022-08-03T09:55:32Z">
        <w:r>
          <w:rPr>
            <w:rFonts w:hint="eastAsia" w:ascii="宋体" w:hAnsi="宋体" w:eastAsia="宋体" w:cs="宋体"/>
            <w:b w:val="0"/>
            <w:color w:val="auto"/>
            <w:sz w:val="24"/>
            <w:szCs w:val="24"/>
            <w:highlight w:val="none"/>
            <w:lang w:val="en-US" w:eastAsia="zh-CN"/>
          </w:rPr>
          <w:t>★</w:t>
        </w:r>
      </w:ins>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11).</w:t>
      </w:r>
      <w:r>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t>参检职工家属（直系家属）可以享受与采购人员工相同的体检细目及价格</w:t>
      </w:r>
      <w:r>
        <w:rPr>
          <w:rStyle w:val="79"/>
          <w:rFonts w:hint="eastAsia" w:ascii="外交粗仿宋" w:hAnsi="外交粗仿宋" w:eastAsia="外交粗仿宋" w:cs="外交粗仿宋"/>
          <w:b w:val="0"/>
          <w:color w:val="000000" w:themeColor="text1"/>
          <w:kern w:val="2"/>
          <w:sz w:val="24"/>
          <w:szCs w:val="24"/>
          <w:highlight w:val="none"/>
          <w14:textFill>
            <w14:solidFill>
              <w14:schemeClr w14:val="tx1"/>
            </w14:solidFill>
          </w14:textFill>
        </w:rPr>
        <w:t>，</w:t>
      </w:r>
      <w:r>
        <w:rPr>
          <w:rFonts w:hint="eastAsia" w:ascii="外交粗仿宋" w:hAnsi="外交粗仿宋" w:eastAsia="外交粗仿宋" w:cs="外交粗仿宋"/>
          <w:b w:val="0"/>
          <w:color w:val="000000" w:themeColor="text1"/>
          <w:sz w:val="24"/>
          <w:szCs w:val="24"/>
          <w:highlight w:val="none"/>
          <w14:textFill>
            <w14:solidFill>
              <w14:schemeClr w14:val="tx1"/>
            </w14:solidFill>
          </w14:textFill>
        </w:rPr>
        <w:t xml:space="preserve">参检职工家属（直系家属）承担体检费用。 </w:t>
      </w:r>
    </w:p>
    <w:p>
      <w:pPr>
        <w:pStyle w:val="66"/>
        <w:numPr>
          <w:ilvl w:val="0"/>
          <w:numId w:val="0"/>
        </w:numPr>
        <w:spacing w:after="0" w:line="480" w:lineRule="exact"/>
        <w:ind w:firstLine="0" w:firstLineChars="0"/>
        <w:jc w:val="both"/>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pPr>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 xml:space="preserve">    </w:t>
      </w:r>
      <w:ins w:id="53" w:author="常志峰 [2]" w:date="2022-08-03T09:55:34Z">
        <w:r>
          <w:rPr>
            <w:rFonts w:hint="eastAsia" w:ascii="宋体" w:hAnsi="宋体" w:eastAsia="宋体" w:cs="宋体"/>
            <w:b w:val="0"/>
            <w:color w:val="auto"/>
            <w:sz w:val="24"/>
            <w:szCs w:val="24"/>
            <w:highlight w:val="none"/>
            <w:lang w:val="en-US" w:eastAsia="zh-CN"/>
          </w:rPr>
          <w:t>★</w:t>
        </w:r>
      </w:ins>
      <w:r>
        <w:rPr>
          <w:rFonts w:hint="eastAsia" w:ascii="外交粗仿宋" w:hAnsi="外交粗仿宋" w:eastAsia="外交粗仿宋" w:cs="外交粗仿宋"/>
          <w:b w:val="0"/>
          <w:color w:val="000000" w:themeColor="text1"/>
          <w:sz w:val="24"/>
          <w:szCs w:val="24"/>
          <w:highlight w:val="none"/>
          <w:lang w:val="en-US" w:eastAsia="zh-CN"/>
          <w14:textFill>
            <w14:solidFill>
              <w14:schemeClr w14:val="tx1"/>
            </w14:solidFill>
          </w14:textFill>
        </w:rPr>
        <w:t>12).不得在员工体检过程中推销与本次体检无关的其他产品或广告。</w:t>
      </w:r>
    </w:p>
    <w:p>
      <w:pPr>
        <w:pStyle w:val="66"/>
        <w:ind w:firstLine="0" w:firstLineChars="0"/>
        <w:jc w:val="both"/>
        <w:rPr>
          <w:rFonts w:hint="eastAsia" w:ascii="外交粗仿宋" w:hAnsi="外交粗仿宋" w:eastAsia="外交粗仿宋" w:cs="外交粗仿宋"/>
          <w:b w:val="0"/>
          <w:color w:val="auto"/>
          <w:sz w:val="24"/>
          <w:szCs w:val="24"/>
          <w:highlight w:val="none"/>
          <w:lang w:val="en-US" w:eastAsia="zh-CN"/>
        </w:rPr>
      </w:pPr>
    </w:p>
    <w:p>
      <w:pPr>
        <w:ind w:firstLine="420" w:firstLineChars="200"/>
        <w:rPr>
          <w:rFonts w:hint="eastAsia"/>
          <w:color w:val="FF0000"/>
          <w:lang w:val="en-US" w:eastAsia="zh-CN"/>
        </w:rPr>
      </w:pPr>
      <w:r>
        <w:rPr>
          <w:rFonts w:hint="eastAsia"/>
          <w:color w:val="FF0000"/>
          <w:lang w:val="en-US" w:eastAsia="zh-CN"/>
        </w:rPr>
        <w:br w:type="page"/>
      </w:r>
    </w:p>
    <w:p>
      <w:pPr>
        <w:pStyle w:val="60"/>
        <w:rPr>
          <w:rFonts w:hint="eastAsia"/>
          <w:lang w:val="en-US" w:eastAsia="zh-CN"/>
        </w:rPr>
      </w:pPr>
    </w:p>
    <w:p>
      <w:pPr>
        <w:pStyle w:val="1157"/>
        <w:pageBreakBefore w:val="0"/>
        <w:kinsoku/>
        <w:wordWrap/>
        <w:topLinePunct w:val="0"/>
        <w:bidi w:val="0"/>
        <w:adjustRightInd w:val="0"/>
        <w:snapToGrid w:val="0"/>
        <w:spacing w:line="360" w:lineRule="auto"/>
        <w:rPr>
          <w:rFonts w:hint="eastAsia"/>
          <w:lang w:val="en-US" w:eastAsia="zh-CN"/>
        </w:rPr>
      </w:pPr>
    </w:p>
    <w:p>
      <w:pPr>
        <w:pStyle w:val="3"/>
        <w:spacing w:before="120" w:after="120" w:line="360" w:lineRule="auto"/>
        <w:jc w:val="center"/>
        <w:rPr>
          <w:rFonts w:ascii="仿宋" w:hAnsi="仿宋" w:eastAsia="仿宋" w:cs="仿宋"/>
          <w:bCs w:val="0"/>
          <w:sz w:val="32"/>
          <w:szCs w:val="32"/>
        </w:rPr>
      </w:pPr>
    </w:p>
    <w:p>
      <w:pPr>
        <w:pStyle w:val="3"/>
        <w:spacing w:before="120" w:after="120" w:line="360" w:lineRule="auto"/>
        <w:jc w:val="center"/>
        <w:rPr>
          <w:rFonts w:ascii="仿宋" w:hAnsi="仿宋" w:eastAsia="仿宋" w:cs="仿宋"/>
          <w:bCs w:val="0"/>
          <w:sz w:val="32"/>
          <w:szCs w:val="32"/>
        </w:rPr>
      </w:pPr>
    </w:p>
    <w:p>
      <w:pPr>
        <w:pStyle w:val="3"/>
        <w:spacing w:before="120" w:after="120" w:line="360" w:lineRule="auto"/>
        <w:jc w:val="center"/>
        <w:rPr>
          <w:rFonts w:ascii="仿宋" w:hAnsi="仿宋" w:eastAsia="仿宋" w:cs="仿宋"/>
          <w:bCs w:val="0"/>
          <w:sz w:val="32"/>
          <w:szCs w:val="32"/>
        </w:rPr>
      </w:pPr>
      <w:r>
        <w:rPr>
          <w:rFonts w:hint="eastAsia" w:ascii="仿宋" w:hAnsi="仿宋" w:eastAsia="仿宋" w:cs="仿宋"/>
          <w:bCs w:val="0"/>
          <w:sz w:val="32"/>
          <w:szCs w:val="32"/>
        </w:rPr>
        <w:t>第五章 响应文件格式</w:t>
      </w:r>
      <w:bookmarkEnd w:id="56"/>
      <w:bookmarkEnd w:id="57"/>
      <w:bookmarkEnd w:id="58"/>
      <w:bookmarkEnd w:id="59"/>
      <w:bookmarkEnd w:id="60"/>
      <w:bookmarkEnd w:id="61"/>
      <w:bookmarkEnd w:id="62"/>
      <w:bookmarkEnd w:id="63"/>
    </w:p>
    <w:p>
      <w:pPr>
        <w:spacing w:line="360" w:lineRule="auto"/>
        <w:jc w:val="center"/>
        <w:rPr>
          <w:i/>
          <w:sz w:val="28"/>
          <w:szCs w:val="28"/>
        </w:rPr>
      </w:pPr>
      <w:bookmarkStart w:id="64" w:name="_Toc233102754"/>
      <w:bookmarkStart w:id="65" w:name="_Toc179632808"/>
      <w:bookmarkStart w:id="66" w:name="_Toc152045788"/>
      <w:bookmarkStart w:id="67" w:name="_Toc152042577"/>
      <w:bookmarkStart w:id="68" w:name="_Toc144974857"/>
      <w:bookmarkStart w:id="69" w:name="_Toc12930"/>
      <w:bookmarkStart w:id="70" w:name="_Toc436924864"/>
      <w:bookmarkStart w:id="71" w:name="_Toc25474"/>
      <w:r>
        <w:rPr>
          <w:rFonts w:hint="eastAsia" w:ascii="仿宋" w:hAnsi="仿宋" w:eastAsia="仿宋" w:cs="仿宋"/>
          <w:b/>
        </w:rPr>
        <w:br w:type="page"/>
      </w:r>
      <w:r>
        <w:rPr>
          <w:rFonts w:hint="eastAsia"/>
          <w:i/>
          <w:sz w:val="28"/>
          <w:szCs w:val="28"/>
        </w:rPr>
        <w:t>（封面）</w:t>
      </w:r>
    </w:p>
    <w:p>
      <w:pPr>
        <w:tabs>
          <w:tab w:val="left" w:pos="420"/>
          <w:tab w:val="left" w:pos="480"/>
        </w:tabs>
        <w:spacing w:before="60" w:beforeLines="25" w:after="60" w:afterLines="25" w:line="276" w:lineRule="auto"/>
        <w:ind w:left="1418"/>
        <w:rPr>
          <w:rFonts w:ascii="宋体" w:hAnsi="宋体"/>
        </w:rPr>
      </w:pPr>
    </w:p>
    <w:p>
      <w:pPr>
        <w:tabs>
          <w:tab w:val="left" w:pos="420"/>
          <w:tab w:val="left" w:pos="480"/>
        </w:tabs>
        <w:spacing w:before="60" w:beforeLines="25" w:after="60" w:afterLines="25" w:line="276" w:lineRule="auto"/>
        <w:ind w:left="1418"/>
        <w:jc w:val="right"/>
        <w:rPr>
          <w:rFonts w:ascii="宋体" w:hAnsi="宋体"/>
        </w:rPr>
      </w:pPr>
      <w:r>
        <w:rPr>
          <w:rFonts w:hint="eastAsia" w:ascii="宋体" w:hAnsi="宋体"/>
        </w:rPr>
        <w:t>正本或副本</w:t>
      </w:r>
    </w:p>
    <w:p>
      <w:pPr>
        <w:spacing w:line="360" w:lineRule="auto"/>
        <w:jc w:val="center"/>
        <w:rPr>
          <w:sz w:val="28"/>
          <w:szCs w:val="28"/>
        </w:rPr>
      </w:pPr>
    </w:p>
    <w:p>
      <w:pPr>
        <w:spacing w:line="360" w:lineRule="auto"/>
        <w:jc w:val="center"/>
        <w:rPr>
          <w:rFonts w:ascii="黑体" w:hAnsi="黑体" w:eastAsia="黑体" w:cs="黑体"/>
          <w:b/>
          <w:bCs/>
          <w:sz w:val="36"/>
          <w:szCs w:val="36"/>
        </w:rPr>
      </w:pPr>
    </w:p>
    <w:p>
      <w:pPr>
        <w:spacing w:line="360" w:lineRule="auto"/>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2022年服务中心企业编员工体检项目</w:t>
      </w:r>
    </w:p>
    <w:p>
      <w:pPr>
        <w:spacing w:line="360" w:lineRule="auto"/>
        <w:jc w:val="center"/>
        <w:rPr>
          <w:rFonts w:ascii="宋体" w:hAnsi="宋体"/>
          <w:b/>
          <w:bCs/>
          <w:sz w:val="32"/>
          <w:szCs w:val="32"/>
        </w:rPr>
      </w:pPr>
    </w:p>
    <w:p>
      <w:pPr>
        <w:pStyle w:val="18"/>
        <w:ind w:firstLine="643"/>
        <w:rPr>
          <w:rFonts w:ascii="宋体" w:hAnsi="宋体"/>
          <w:b/>
          <w:bCs/>
          <w:sz w:val="32"/>
          <w:szCs w:val="32"/>
        </w:rPr>
      </w:pPr>
    </w:p>
    <w:p>
      <w:pPr>
        <w:pStyle w:val="18"/>
        <w:ind w:firstLine="643"/>
        <w:rPr>
          <w:rFonts w:ascii="宋体" w:hAnsi="宋体"/>
          <w:b/>
          <w:bCs/>
          <w:sz w:val="32"/>
          <w:szCs w:val="32"/>
        </w:rPr>
      </w:pPr>
    </w:p>
    <w:p>
      <w:pPr>
        <w:autoSpaceDE w:val="0"/>
        <w:autoSpaceDN w:val="0"/>
        <w:adjustRightInd w:val="0"/>
        <w:spacing w:line="1000" w:lineRule="exact"/>
        <w:ind w:right="-23"/>
        <w:jc w:val="center"/>
        <w:rPr>
          <w:rFonts w:eastAsia="黑体"/>
          <w:sz w:val="124"/>
        </w:rPr>
      </w:pPr>
      <w:r>
        <w:rPr>
          <w:rFonts w:hint="eastAsia" w:ascii="黑体" w:hAnsi="Arial" w:eastAsia="黑体" w:cs="Arial"/>
          <w:b/>
          <w:bCs/>
          <w:spacing w:val="40"/>
          <w:w w:val="90"/>
          <w:kern w:val="0"/>
          <w:position w:val="1"/>
          <w:sz w:val="72"/>
          <w:szCs w:val="72"/>
        </w:rPr>
        <w:t>响应文件</w:t>
      </w:r>
    </w:p>
    <w:p>
      <w:pPr>
        <w:spacing w:line="480" w:lineRule="auto"/>
        <w:jc w:val="center"/>
        <w:rPr>
          <w:rFonts w:ascii="宋体" w:hAnsi="宋体"/>
          <w:b/>
          <w:bCs/>
          <w:sz w:val="32"/>
          <w:szCs w:val="32"/>
        </w:rPr>
      </w:pPr>
    </w:p>
    <w:p>
      <w:pPr>
        <w:spacing w:line="480" w:lineRule="auto"/>
        <w:jc w:val="center"/>
        <w:rPr>
          <w:rFonts w:hint="eastAsia" w:ascii="宋体" w:hAnsi="宋体" w:eastAsia="宋体"/>
          <w:sz w:val="28"/>
          <w:szCs w:val="28"/>
          <w:lang w:eastAsia="zh-CN"/>
        </w:rPr>
      </w:pPr>
      <w:r>
        <w:rPr>
          <w:rFonts w:hint="eastAsia" w:ascii="宋体" w:hAnsi="宋体"/>
          <w:b/>
          <w:bCs/>
          <w:sz w:val="32"/>
          <w:szCs w:val="32"/>
        </w:rPr>
        <w:t>采购编号：</w:t>
      </w:r>
      <w:r>
        <w:rPr>
          <w:rFonts w:hint="eastAsia" w:ascii="宋体" w:hAnsi="宋体"/>
          <w:b/>
          <w:bCs/>
          <w:sz w:val="32"/>
          <w:szCs w:val="32"/>
          <w:lang w:eastAsia="zh-CN"/>
        </w:rPr>
        <w:t>0701-224105090393</w:t>
      </w:r>
    </w:p>
    <w:p>
      <w:pPr>
        <w:spacing w:line="480" w:lineRule="auto"/>
        <w:ind w:firstLine="1540" w:firstLineChars="550"/>
        <w:rPr>
          <w:rFonts w:ascii="宋体" w:hAnsi="宋体"/>
          <w:sz w:val="28"/>
          <w:szCs w:val="28"/>
        </w:rPr>
      </w:pPr>
    </w:p>
    <w:p>
      <w:pPr>
        <w:spacing w:line="480" w:lineRule="auto"/>
        <w:ind w:firstLine="1540" w:firstLineChars="550"/>
        <w:rPr>
          <w:rFonts w:ascii="宋体" w:hAnsi="宋体"/>
          <w:sz w:val="28"/>
          <w:szCs w:val="28"/>
        </w:rPr>
      </w:pPr>
    </w:p>
    <w:p>
      <w:pPr>
        <w:spacing w:line="480" w:lineRule="auto"/>
        <w:rPr>
          <w:rFonts w:ascii="宋体" w:hAnsi="宋体"/>
          <w:sz w:val="28"/>
          <w:szCs w:val="28"/>
        </w:rPr>
      </w:pPr>
    </w:p>
    <w:p>
      <w:pPr>
        <w:spacing w:line="480" w:lineRule="auto"/>
        <w:rPr>
          <w:rFonts w:ascii="宋体" w:hAnsi="宋体"/>
          <w:sz w:val="28"/>
          <w:szCs w:val="28"/>
        </w:rPr>
      </w:pPr>
    </w:p>
    <w:p>
      <w:pPr>
        <w:spacing w:line="480" w:lineRule="auto"/>
        <w:jc w:val="center"/>
        <w:rPr>
          <w:rFonts w:ascii="宋体" w:hAnsi="宋体"/>
          <w:sz w:val="28"/>
          <w:szCs w:val="28"/>
        </w:rPr>
      </w:pPr>
      <w:r>
        <w:rPr>
          <w:rFonts w:hint="eastAsia" w:ascii="宋体" w:hAnsi="宋体"/>
          <w:sz w:val="28"/>
          <w:szCs w:val="28"/>
        </w:rPr>
        <w:t>供应商：</w:t>
      </w:r>
      <w:r>
        <w:rPr>
          <w:rFonts w:hint="eastAsia" w:ascii="宋体" w:hAnsi="宋体"/>
          <w:b/>
          <w:bCs/>
          <w:sz w:val="28"/>
          <w:szCs w:val="28"/>
        </w:rPr>
        <w:t>（盖章）</w:t>
      </w:r>
    </w:p>
    <w:p>
      <w:pPr>
        <w:pStyle w:val="151"/>
        <w:snapToGrid w:val="0"/>
        <w:spacing w:line="360" w:lineRule="auto"/>
        <w:jc w:val="center"/>
        <w:rPr>
          <w:rFonts w:hint="eastAsia" w:ascii="仿宋" w:hAnsi="仿宋" w:eastAsia="黑体" w:cs="仿宋"/>
          <w:b/>
          <w:szCs w:val="24"/>
          <w:lang w:eastAsia="zh-CN"/>
        </w:rPr>
      </w:pPr>
      <w:r>
        <w:rPr>
          <w:rFonts w:hint="eastAsia" w:ascii="宋体" w:hAnsi="宋体"/>
          <w:sz w:val="28"/>
          <w:szCs w:val="28"/>
        </w:rPr>
        <w:t>日期： 年</w:t>
      </w:r>
      <w:r>
        <w:rPr>
          <w:rFonts w:hint="eastAsia" w:ascii="宋体" w:hAnsi="宋体"/>
          <w:sz w:val="28"/>
          <w:szCs w:val="28"/>
          <w:lang w:val="en-US" w:eastAsia="zh-CN"/>
        </w:rPr>
        <w:t xml:space="preserve">  </w:t>
      </w:r>
      <w:r>
        <w:rPr>
          <w:rFonts w:hint="eastAsia" w:ascii="宋体" w:hAnsi="宋体"/>
          <w:sz w:val="28"/>
          <w:szCs w:val="28"/>
          <w:lang w:eastAsia="zh-CN"/>
        </w:rPr>
        <w:t>月</w:t>
      </w:r>
      <w:r>
        <w:rPr>
          <w:rFonts w:hint="eastAsia" w:ascii="宋体" w:hAnsi="宋体"/>
          <w:sz w:val="28"/>
          <w:szCs w:val="28"/>
          <w:lang w:val="en-US" w:eastAsia="zh-CN"/>
        </w:rPr>
        <w:t xml:space="preserve">   </w:t>
      </w:r>
      <w:r>
        <w:rPr>
          <w:rFonts w:hint="eastAsia" w:ascii="宋体" w:hAnsi="宋体"/>
          <w:sz w:val="28"/>
          <w:szCs w:val="28"/>
          <w:lang w:eastAsia="zh-CN"/>
        </w:rPr>
        <w:t>日</w:t>
      </w:r>
    </w:p>
    <w:p>
      <w:pPr>
        <w:pStyle w:val="151"/>
        <w:snapToGrid w:val="0"/>
        <w:spacing w:line="360" w:lineRule="auto"/>
        <w:rPr>
          <w:rFonts w:ascii="仿宋" w:hAnsi="仿宋" w:eastAsia="仿宋" w:cs="仿宋"/>
          <w:b/>
          <w:szCs w:val="24"/>
        </w:rPr>
      </w:pPr>
      <w:r>
        <w:rPr>
          <w:rFonts w:hint="eastAsia" w:ascii="仿宋" w:hAnsi="仿宋" w:eastAsia="仿宋" w:cs="仿宋"/>
          <w:b/>
          <w:szCs w:val="24"/>
        </w:rPr>
        <w:br w:type="page"/>
      </w:r>
    </w:p>
    <w:p>
      <w:pPr>
        <w:pStyle w:val="151"/>
        <w:snapToGrid w:val="0"/>
        <w:spacing w:line="360" w:lineRule="auto"/>
        <w:rPr>
          <w:rFonts w:ascii="仿宋" w:hAnsi="仿宋" w:eastAsia="仿宋" w:cs="仿宋"/>
          <w:b/>
          <w:szCs w:val="24"/>
        </w:rPr>
      </w:pPr>
      <w:r>
        <w:rPr>
          <w:rFonts w:hint="eastAsia" w:ascii="仿宋" w:hAnsi="仿宋" w:eastAsia="仿宋" w:cs="仿宋"/>
          <w:b/>
          <w:szCs w:val="24"/>
        </w:rPr>
        <w:t>格式一：报价函</w:t>
      </w:r>
      <w:bookmarkEnd w:id="64"/>
      <w:bookmarkEnd w:id="65"/>
      <w:bookmarkEnd w:id="66"/>
      <w:bookmarkEnd w:id="67"/>
      <w:bookmarkEnd w:id="68"/>
      <w:r>
        <w:rPr>
          <w:rFonts w:hint="eastAsia" w:ascii="仿宋" w:hAnsi="仿宋" w:eastAsia="仿宋" w:cs="仿宋"/>
          <w:b/>
          <w:szCs w:val="24"/>
        </w:rPr>
        <w:t>格式</w:t>
      </w:r>
      <w:bookmarkEnd w:id="69"/>
      <w:bookmarkEnd w:id="70"/>
      <w:bookmarkEnd w:id="71"/>
    </w:p>
    <w:p>
      <w:pPr>
        <w:snapToGrid w:val="0"/>
        <w:spacing w:line="360" w:lineRule="auto"/>
        <w:jc w:val="center"/>
        <w:rPr>
          <w:rFonts w:ascii="黑体" w:hAnsi="黑体" w:eastAsia="黑体" w:cs="黑体"/>
          <w:bCs/>
          <w:sz w:val="36"/>
          <w:szCs w:val="36"/>
        </w:rPr>
      </w:pPr>
      <w:r>
        <w:rPr>
          <w:rFonts w:hint="eastAsia" w:ascii="黑体" w:hAnsi="黑体" w:eastAsia="黑体" w:cs="黑体"/>
          <w:bCs/>
          <w:sz w:val="36"/>
          <w:szCs w:val="36"/>
        </w:rPr>
        <w:t>报价函</w:t>
      </w:r>
    </w:p>
    <w:p>
      <w:pPr>
        <w:snapToGrid w:val="0"/>
        <w:spacing w:line="360" w:lineRule="auto"/>
        <w:rPr>
          <w:rFonts w:ascii="仿宋" w:hAnsi="仿宋" w:eastAsia="仿宋" w:cs="仿宋"/>
          <w:bCs/>
          <w:sz w:val="28"/>
          <w:szCs w:val="28"/>
        </w:rPr>
      </w:pPr>
    </w:p>
    <w:p>
      <w:pPr>
        <w:snapToGrid w:val="0"/>
        <w:spacing w:line="360" w:lineRule="auto"/>
        <w:rPr>
          <w:rFonts w:hint="eastAsia" w:ascii="仿宋" w:hAnsi="仿宋" w:eastAsia="仿宋" w:cs="仿宋"/>
          <w:bCs/>
          <w:sz w:val="28"/>
          <w:szCs w:val="28"/>
          <w:lang w:eastAsia="zh-CN"/>
        </w:rPr>
      </w:pPr>
      <w:r>
        <w:rPr>
          <w:rFonts w:hint="eastAsia" w:ascii="仿宋" w:hAnsi="仿宋" w:eastAsia="仿宋" w:cs="仿宋"/>
          <w:bCs/>
          <w:sz w:val="28"/>
          <w:szCs w:val="28"/>
        </w:rPr>
        <w:t>采购编号：</w:t>
      </w:r>
      <w:r>
        <w:rPr>
          <w:rFonts w:hint="eastAsia" w:ascii="仿宋" w:hAnsi="仿宋" w:eastAsia="仿宋" w:cs="仿宋"/>
          <w:bCs/>
          <w:sz w:val="28"/>
          <w:szCs w:val="28"/>
          <w:lang w:eastAsia="zh-CN"/>
        </w:rPr>
        <w:t>0701-224105090393</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致：</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（采购人和采购代理机构）</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    根据贵方</w:t>
      </w:r>
      <w:r>
        <w:rPr>
          <w:rFonts w:hint="eastAsia" w:ascii="仿宋" w:hAnsi="仿宋" w:eastAsia="仿宋" w:cs="仿宋"/>
          <w:bCs/>
          <w:sz w:val="28"/>
          <w:szCs w:val="28"/>
          <w:u w:val="single"/>
          <w:lang w:eastAsia="zh-CN"/>
        </w:rPr>
        <w:t>2022年服务中心企业编员工体检项目</w:t>
      </w:r>
      <w:r>
        <w:rPr>
          <w:rFonts w:hint="eastAsia" w:ascii="仿宋" w:hAnsi="仿宋" w:eastAsia="仿宋" w:cs="仿宋"/>
          <w:bCs/>
          <w:sz w:val="28"/>
          <w:szCs w:val="28"/>
        </w:rPr>
        <w:t>（项目名称）的邀请书（采购编号：</w:t>
      </w:r>
      <w:r>
        <w:rPr>
          <w:rFonts w:hint="eastAsia" w:ascii="仿宋" w:hAnsi="仿宋" w:eastAsia="仿宋" w:cs="仿宋"/>
          <w:bCs/>
          <w:sz w:val="28"/>
          <w:szCs w:val="28"/>
          <w:lang w:eastAsia="zh-CN"/>
        </w:rPr>
        <w:t>0701-224105090393</w:t>
      </w:r>
      <w:r>
        <w:rPr>
          <w:rFonts w:hint="eastAsia" w:ascii="仿宋" w:hAnsi="仿宋" w:eastAsia="仿宋" w:cs="仿宋"/>
          <w:bCs/>
          <w:sz w:val="28"/>
          <w:szCs w:val="28"/>
        </w:rPr>
        <w:t>），签字代表</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（姓名、职务）经正式授权并代表供应商</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（供应商名称、地址）提交下述文件正本一份、副本</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份及电子文件</w:t>
      </w:r>
      <w:r>
        <w:rPr>
          <w:rFonts w:hint="eastAsia" w:ascii="仿宋" w:hAnsi="仿宋" w:eastAsia="仿宋" w:cs="仿宋"/>
          <w:bCs/>
          <w:sz w:val="28"/>
          <w:szCs w:val="28"/>
          <w:u w:val="single"/>
        </w:rPr>
        <w:t xml:space="preserve"> 1 </w:t>
      </w:r>
      <w:r>
        <w:rPr>
          <w:rFonts w:hint="eastAsia" w:ascii="仿宋" w:hAnsi="仿宋" w:eastAsia="仿宋" w:cs="仿宋"/>
          <w:bCs/>
          <w:sz w:val="28"/>
          <w:szCs w:val="28"/>
        </w:rPr>
        <w:t>份。</w:t>
      </w:r>
    </w:p>
    <w:p>
      <w:pPr>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据此函，签字代表宣布同意如下：</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所附价格表中规定的应提交和交付的项目总价为小写元人民币（大写：             ）。</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如果我方成交，我方将按照技术要求提供服务。</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无论在正式合同准备好和签字前后，贵方的磋商文件、响应文件和贵方的成交通知书均将构成约束我们双方的合同。</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我方将按磋商文件的规定履行合同责任和义务。</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我方已详细审查全部磋商文件，包括磋商文件修改书（如果有的话）以及全部参考资料和有关附件，我方完全理解并同意放弃对这方面有不明及误解的权利。</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本响应文件有效期为自提交响应文件截止之起</w:t>
      </w:r>
      <w:r>
        <w:rPr>
          <w:rFonts w:hint="eastAsia" w:ascii="仿宋" w:hAnsi="仿宋" w:eastAsia="仿宋" w:cs="仿宋"/>
          <w:bCs/>
          <w:sz w:val="28"/>
          <w:szCs w:val="28"/>
          <w:u w:val="single"/>
        </w:rPr>
        <w:t xml:space="preserve">90 </w:t>
      </w:r>
      <w:r>
        <w:rPr>
          <w:rFonts w:hint="eastAsia" w:ascii="仿宋" w:hAnsi="仿宋" w:eastAsia="仿宋" w:cs="仿宋"/>
          <w:bCs/>
          <w:sz w:val="28"/>
          <w:szCs w:val="28"/>
        </w:rPr>
        <w:t>天，在这期间对我方有约束，我方在有效期满前均有可能成交。</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如果我方出现磋商文件第二章供应商须知第3.7条规定的任一情形时，其磋商保证金将被贵方没收。</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我方承诺，不存在第二章供应商须知第1.4.2条规定的情形。</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我方同意提供按照贵方可能要求的与其磋商有关的一切数据或资料。</w:t>
      </w:r>
    </w:p>
    <w:p>
      <w:pPr>
        <w:numPr>
          <w:ilvl w:val="0"/>
          <w:numId w:val="68"/>
        </w:numPr>
        <w:snapToGrid w:val="0"/>
        <w:spacing w:line="360" w:lineRule="auto"/>
        <w:rPr>
          <w:rFonts w:ascii="仿宋" w:hAnsi="仿宋" w:eastAsia="仿宋" w:cs="仿宋"/>
          <w:bCs/>
          <w:sz w:val="28"/>
          <w:szCs w:val="28"/>
        </w:rPr>
      </w:pPr>
      <w:r>
        <w:rPr>
          <w:rFonts w:hint="eastAsia" w:ascii="仿宋" w:hAnsi="仿宋" w:eastAsia="仿宋" w:cs="仿宋"/>
          <w:bCs/>
          <w:sz w:val="28"/>
          <w:szCs w:val="28"/>
        </w:rPr>
        <w:t>与本磋商有关的一切正式往来信函请寄：</w:t>
      </w:r>
    </w:p>
    <w:p>
      <w:pPr>
        <w:snapToGrid w:val="0"/>
        <w:spacing w:line="360" w:lineRule="auto"/>
        <w:ind w:left="482"/>
        <w:rPr>
          <w:rFonts w:ascii="仿宋" w:hAnsi="仿宋" w:eastAsia="仿宋" w:cs="仿宋"/>
          <w:bCs/>
          <w:sz w:val="28"/>
          <w:szCs w:val="28"/>
        </w:rPr>
      </w:pP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地址              </w:t>
      </w:r>
    </w:p>
    <w:p>
      <w:pPr>
        <w:snapToGrid w:val="0"/>
        <w:spacing w:line="360" w:lineRule="auto"/>
        <w:rPr>
          <w:rFonts w:ascii="仿宋" w:hAnsi="仿宋" w:eastAsia="仿宋" w:cs="仿宋"/>
          <w:bCs/>
          <w:sz w:val="28"/>
          <w:szCs w:val="28"/>
          <w:u w:val="single"/>
        </w:rPr>
      </w:pPr>
      <w:r>
        <w:rPr>
          <w:rFonts w:hint="eastAsia" w:ascii="仿宋" w:hAnsi="仿宋" w:eastAsia="仿宋" w:cs="仿宋"/>
          <w:bCs/>
          <w:sz w:val="28"/>
          <w:szCs w:val="28"/>
        </w:rPr>
        <w:t>邮编</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电话            </w:t>
      </w:r>
    </w:p>
    <w:p>
      <w:pPr>
        <w:snapToGrid w:val="0"/>
        <w:spacing w:line="360" w:lineRule="auto"/>
        <w:rPr>
          <w:rFonts w:ascii="仿宋" w:hAnsi="仿宋" w:eastAsia="仿宋" w:cs="仿宋"/>
          <w:bCs/>
          <w:sz w:val="28"/>
          <w:szCs w:val="28"/>
          <w:u w:val="single"/>
        </w:rPr>
      </w:pPr>
      <w:r>
        <w:rPr>
          <w:rFonts w:hint="eastAsia" w:ascii="仿宋" w:hAnsi="仿宋" w:eastAsia="仿宋" w:cs="仿宋"/>
          <w:bCs/>
          <w:sz w:val="28"/>
          <w:szCs w:val="28"/>
        </w:rPr>
        <w:t>传真</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开户行            </w:t>
      </w:r>
    </w:p>
    <w:p>
      <w:pPr>
        <w:snapToGrid w:val="0"/>
        <w:spacing w:line="360" w:lineRule="auto"/>
        <w:rPr>
          <w:rFonts w:ascii="仿宋" w:hAnsi="仿宋" w:eastAsia="仿宋" w:cs="仿宋"/>
          <w:bCs/>
          <w:sz w:val="28"/>
          <w:szCs w:val="28"/>
          <w:u w:val="single"/>
        </w:rPr>
      </w:pPr>
      <w:r>
        <w:rPr>
          <w:rFonts w:hint="eastAsia" w:ascii="仿宋" w:hAnsi="仿宋" w:eastAsia="仿宋" w:cs="仿宋"/>
          <w:bCs/>
          <w:sz w:val="28"/>
          <w:szCs w:val="28"/>
        </w:rPr>
        <w:t>账号</w:t>
      </w:r>
    </w:p>
    <w:p>
      <w:pPr>
        <w:snapToGrid w:val="0"/>
        <w:spacing w:line="360" w:lineRule="auto"/>
        <w:rPr>
          <w:rFonts w:ascii="仿宋" w:hAnsi="仿宋" w:eastAsia="仿宋" w:cs="仿宋"/>
          <w:bCs/>
          <w:sz w:val="28"/>
          <w:szCs w:val="28"/>
        </w:rPr>
      </w:pPr>
    </w:p>
    <w:p>
      <w:pPr>
        <w:snapToGrid w:val="0"/>
        <w:spacing w:line="360" w:lineRule="auto"/>
        <w:rPr>
          <w:rFonts w:ascii="仿宋" w:hAnsi="仿宋" w:eastAsia="仿宋" w:cs="仿宋"/>
          <w:bCs/>
          <w:sz w:val="28"/>
          <w:szCs w:val="28"/>
          <w:u w:val="single"/>
        </w:rPr>
      </w:pPr>
      <w:r>
        <w:rPr>
          <w:rFonts w:hint="eastAsia" w:ascii="仿宋" w:hAnsi="仿宋" w:eastAsia="仿宋" w:cs="仿宋"/>
          <w:bCs/>
          <w:sz w:val="28"/>
          <w:szCs w:val="28"/>
        </w:rPr>
        <w:t>供应商名称（盖单位公章）：</w:t>
      </w:r>
    </w:p>
    <w:p>
      <w:pPr>
        <w:pStyle w:val="18"/>
      </w:pP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法定代表人或授权代表（签字）： </w:t>
      </w:r>
    </w:p>
    <w:p>
      <w:pPr>
        <w:snapToGrid w:val="0"/>
        <w:spacing w:line="360" w:lineRule="auto"/>
        <w:rPr>
          <w:rFonts w:ascii="仿宋" w:hAnsi="仿宋" w:eastAsia="仿宋" w:cs="仿宋"/>
          <w:bCs/>
          <w:sz w:val="28"/>
          <w:szCs w:val="28"/>
          <w:u w:val="single"/>
        </w:rPr>
      </w:pPr>
      <w:r>
        <w:rPr>
          <w:rFonts w:hint="eastAsia" w:ascii="仿宋" w:hAnsi="仿宋" w:eastAsia="仿宋" w:cs="仿宋"/>
          <w:bCs/>
          <w:sz w:val="28"/>
          <w:szCs w:val="28"/>
        </w:rPr>
        <w:t>日期：</w:t>
      </w:r>
      <w:r>
        <w:rPr>
          <w:rFonts w:hint="eastAsia" w:ascii="仿宋" w:hAnsi="仿宋" w:eastAsia="仿宋" w:cs="仿宋"/>
          <w:bCs/>
          <w:sz w:val="28"/>
          <w:szCs w:val="28"/>
          <w:lang w:val="en-US" w:eastAsia="zh-CN"/>
        </w:rPr>
        <w:t>20    年   月   日</w:t>
      </w:r>
    </w:p>
    <w:p>
      <w:pPr>
        <w:snapToGrid w:val="0"/>
        <w:spacing w:line="360" w:lineRule="auto"/>
        <w:rPr>
          <w:rFonts w:ascii="仿宋" w:hAnsi="仿宋" w:eastAsia="仿宋" w:cs="仿宋"/>
          <w:bCs/>
          <w:sz w:val="28"/>
          <w:szCs w:val="28"/>
        </w:rPr>
      </w:pPr>
    </w:p>
    <w:p>
      <w:pPr>
        <w:pStyle w:val="34"/>
        <w:spacing w:line="360" w:lineRule="exact"/>
        <w:rPr>
          <w:rFonts w:ascii="仿宋" w:hAnsi="仿宋" w:eastAsia="仿宋" w:cs="仿宋"/>
          <w:b/>
          <w:szCs w:val="21"/>
        </w:rPr>
      </w:pPr>
      <w:r>
        <w:rPr>
          <w:rFonts w:hint="eastAsia" w:ascii="仿宋" w:hAnsi="仿宋" w:eastAsia="仿宋" w:cs="仿宋"/>
          <w:bCs/>
          <w:szCs w:val="21"/>
        </w:rPr>
        <w:br w:type="page"/>
      </w:r>
    </w:p>
    <w:p>
      <w:pPr>
        <w:pStyle w:val="151"/>
        <w:spacing w:line="360" w:lineRule="auto"/>
        <w:rPr>
          <w:rFonts w:ascii="仿宋" w:hAnsi="仿宋" w:eastAsia="仿宋" w:cs="仿宋"/>
          <w:b/>
          <w:szCs w:val="24"/>
        </w:rPr>
      </w:pPr>
      <w:bookmarkStart w:id="72" w:name="_Toc179632817"/>
      <w:bookmarkStart w:id="73" w:name="_Toc144974865"/>
      <w:bookmarkStart w:id="74" w:name="_Toc152045797"/>
      <w:bookmarkStart w:id="75" w:name="_Toc233102763"/>
      <w:bookmarkStart w:id="76" w:name="_Toc152042586"/>
      <w:bookmarkStart w:id="77" w:name="_Toc24762"/>
      <w:bookmarkStart w:id="78" w:name="_Toc436924865"/>
      <w:bookmarkStart w:id="79" w:name="_Toc21442"/>
      <w:r>
        <w:rPr>
          <w:rFonts w:hint="eastAsia" w:ascii="仿宋" w:hAnsi="仿宋" w:eastAsia="仿宋" w:cs="仿宋"/>
          <w:b/>
          <w:szCs w:val="24"/>
        </w:rPr>
        <w:t>格式二：</w:t>
      </w:r>
      <w:bookmarkEnd w:id="72"/>
      <w:bookmarkEnd w:id="73"/>
      <w:bookmarkEnd w:id="74"/>
      <w:bookmarkEnd w:id="75"/>
      <w:bookmarkEnd w:id="76"/>
      <w:r>
        <w:rPr>
          <w:rFonts w:hint="eastAsia" w:ascii="仿宋" w:hAnsi="仿宋" w:eastAsia="仿宋" w:cs="仿宋"/>
          <w:b/>
          <w:szCs w:val="24"/>
        </w:rPr>
        <w:t>报价表格式</w:t>
      </w:r>
      <w:bookmarkEnd w:id="77"/>
      <w:bookmarkEnd w:id="78"/>
      <w:bookmarkEnd w:id="79"/>
    </w:p>
    <w:p>
      <w:pPr>
        <w:spacing w:line="360" w:lineRule="auto"/>
        <w:jc w:val="center"/>
        <w:rPr>
          <w:rFonts w:ascii="仿宋" w:hAnsi="仿宋" w:eastAsia="仿宋" w:cs="仿宋"/>
          <w:bCs/>
          <w:sz w:val="24"/>
        </w:rPr>
      </w:pPr>
    </w:p>
    <w:p>
      <w:pPr>
        <w:spacing w:line="360" w:lineRule="auto"/>
        <w:jc w:val="center"/>
        <w:rPr>
          <w:rFonts w:ascii="黑体" w:hAnsi="黑体" w:eastAsia="黑体" w:cs="黑体"/>
          <w:bCs/>
          <w:sz w:val="36"/>
          <w:szCs w:val="36"/>
        </w:rPr>
      </w:pPr>
      <w:r>
        <w:rPr>
          <w:rFonts w:hint="eastAsia" w:ascii="黑体" w:hAnsi="黑体" w:eastAsia="黑体" w:cs="黑体"/>
          <w:bCs/>
          <w:sz w:val="36"/>
          <w:szCs w:val="36"/>
          <w:lang w:val="en-US" w:eastAsia="zh-CN"/>
        </w:rPr>
        <w:t>首次</w:t>
      </w:r>
      <w:r>
        <w:rPr>
          <w:rFonts w:hint="eastAsia" w:ascii="黑体" w:hAnsi="黑体" w:eastAsia="黑体" w:cs="黑体"/>
          <w:bCs/>
          <w:sz w:val="36"/>
          <w:szCs w:val="36"/>
        </w:rPr>
        <w:t>报价表</w:t>
      </w:r>
    </w:p>
    <w:p>
      <w:pPr>
        <w:spacing w:before="120" w:after="120"/>
        <w:jc w:val="center"/>
        <w:rPr>
          <w:rFonts w:ascii="仿宋" w:hAnsi="仿宋" w:eastAsia="仿宋" w:cs="仿宋"/>
          <w:bCs/>
          <w:sz w:val="24"/>
        </w:rPr>
      </w:pPr>
    </w:p>
    <w:p>
      <w:pPr>
        <w:spacing w:line="360" w:lineRule="auto"/>
        <w:rPr>
          <w:rFonts w:ascii="仿宋" w:hAnsi="仿宋" w:eastAsia="仿宋" w:cs="仿宋"/>
          <w:bCs/>
          <w:sz w:val="24"/>
        </w:rPr>
      </w:pPr>
      <w:r>
        <w:rPr>
          <w:rFonts w:hint="eastAsia" w:ascii="仿宋" w:hAnsi="仿宋" w:eastAsia="仿宋" w:cs="仿宋"/>
          <w:bCs/>
          <w:sz w:val="24"/>
        </w:rPr>
        <w:t>供应商名称（盖单位</w:t>
      </w:r>
      <w:r>
        <w:rPr>
          <w:rFonts w:hint="eastAsia" w:ascii="仿宋" w:hAnsi="仿宋" w:eastAsia="仿宋" w:cs="仿宋"/>
          <w:sz w:val="24"/>
        </w:rPr>
        <w:t>公章</w:t>
      </w:r>
      <w:r>
        <w:rPr>
          <w:rFonts w:hint="eastAsia" w:ascii="仿宋" w:hAnsi="仿宋" w:eastAsia="仿宋" w:cs="仿宋"/>
          <w:bCs/>
          <w:sz w:val="24"/>
        </w:rPr>
        <w:t>）：</w:t>
      </w:r>
    </w:p>
    <w:p>
      <w:pPr>
        <w:spacing w:line="360" w:lineRule="auto"/>
        <w:rPr>
          <w:rFonts w:ascii="仿宋" w:hAnsi="仿宋" w:eastAsia="仿宋" w:cs="仿宋"/>
          <w:bCs/>
          <w:sz w:val="24"/>
        </w:rPr>
      </w:pPr>
      <w:r>
        <w:rPr>
          <w:rFonts w:hint="eastAsia" w:ascii="仿宋" w:hAnsi="仿宋" w:eastAsia="仿宋" w:cs="仿宋"/>
          <w:bCs/>
          <w:sz w:val="24"/>
        </w:rPr>
        <w:t>采购编号：</w:t>
      </w:r>
    </w:p>
    <w:p>
      <w:pPr>
        <w:spacing w:line="360" w:lineRule="auto"/>
        <w:ind w:left="-120" w:leftChars="-57" w:firstLine="960" w:firstLineChars="400"/>
        <w:jc w:val="right"/>
        <w:rPr>
          <w:rFonts w:ascii="仿宋" w:hAnsi="仿宋" w:eastAsia="仿宋" w:cs="仿宋"/>
          <w:bCs/>
          <w:sz w:val="24"/>
        </w:rPr>
      </w:pPr>
      <w:r>
        <w:rPr>
          <w:rFonts w:hint="eastAsia" w:ascii="仿宋" w:hAnsi="仿宋" w:eastAsia="仿宋" w:cs="仿宋"/>
          <w:bCs/>
          <w:sz w:val="24"/>
        </w:rPr>
        <w:t>价格单位：元人民币</w:t>
      </w:r>
    </w:p>
    <w:tbl>
      <w:tblPr>
        <w:tblStyle w:val="68"/>
        <w:tblW w:w="867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233"/>
        <w:gridCol w:w="1741"/>
        <w:gridCol w:w="1440"/>
        <w:gridCol w:w="1636"/>
        <w:gridCol w:w="18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52" w:type="dxa"/>
            <w:vMerge w:val="restart"/>
            <w:vAlign w:val="center"/>
          </w:tcPr>
          <w:p>
            <w:pPr>
              <w:spacing w:before="60" w:after="60"/>
              <w:jc w:val="center"/>
              <w:rPr>
                <w:rFonts w:hint="default" w:ascii="仿宋" w:hAnsi="仿宋" w:eastAsia="仿宋" w:cs="仿宋"/>
                <w:b/>
                <w:bCs w:val="0"/>
                <w:sz w:val="24"/>
                <w:highlight w:val="none"/>
                <w:lang w:val="en-US" w:eastAsia="zh-CN"/>
              </w:rPr>
            </w:pPr>
            <w:r>
              <w:rPr>
                <w:rFonts w:hint="eastAsia" w:ascii="仿宋" w:hAnsi="仿宋" w:eastAsia="仿宋" w:cs="仿宋"/>
                <w:b/>
                <w:bCs w:val="0"/>
                <w:sz w:val="24"/>
                <w:highlight w:val="none"/>
                <w:lang w:val="en-US" w:eastAsia="zh-CN"/>
              </w:rPr>
              <w:t>项目名称</w:t>
            </w:r>
          </w:p>
        </w:tc>
        <w:tc>
          <w:tcPr>
            <w:tcW w:w="2974" w:type="dxa"/>
            <w:gridSpan w:val="2"/>
            <w:vMerge w:val="restart"/>
            <w:vAlign w:val="center"/>
          </w:tcPr>
          <w:p>
            <w:pPr>
              <w:spacing w:before="60" w:after="60"/>
              <w:jc w:val="center"/>
              <w:rPr>
                <w:rFonts w:hint="default" w:ascii="仿宋" w:hAnsi="仿宋" w:eastAsia="仿宋" w:cs="仿宋"/>
                <w:b/>
                <w:bCs w:val="0"/>
                <w:sz w:val="24"/>
                <w:highlight w:val="none"/>
                <w:lang w:val="en-US" w:eastAsia="zh-CN"/>
              </w:rPr>
            </w:pPr>
            <w:r>
              <w:rPr>
                <w:rFonts w:hint="eastAsia" w:ascii="仿宋" w:hAnsi="仿宋" w:eastAsia="仿宋" w:cs="仿宋"/>
                <w:b/>
                <w:bCs w:val="0"/>
                <w:sz w:val="24"/>
                <w:highlight w:val="none"/>
                <w:lang w:val="en-US" w:eastAsia="zh-CN"/>
              </w:rPr>
              <w:t>套餐名称</w:t>
            </w:r>
          </w:p>
        </w:tc>
        <w:tc>
          <w:tcPr>
            <w:tcW w:w="3076" w:type="dxa"/>
            <w:gridSpan w:val="2"/>
            <w:vAlign w:val="center"/>
          </w:tcPr>
          <w:p>
            <w:pPr>
              <w:spacing w:before="120" w:after="120"/>
              <w:jc w:val="center"/>
              <w:rPr>
                <w:rFonts w:hint="eastAsia" w:ascii="仿宋" w:hAnsi="仿宋" w:eastAsia="仿宋" w:cs="仿宋"/>
                <w:b/>
                <w:bCs w:val="0"/>
                <w:sz w:val="24"/>
                <w:highlight w:val="none"/>
              </w:rPr>
            </w:pPr>
            <w:r>
              <w:rPr>
                <w:rFonts w:hint="eastAsia" w:ascii="仿宋" w:hAnsi="仿宋" w:eastAsia="仿宋" w:cs="仿宋"/>
                <w:b/>
                <w:bCs w:val="0"/>
                <w:sz w:val="24"/>
                <w:highlight w:val="none"/>
              </w:rPr>
              <w:t>报价</w:t>
            </w:r>
          </w:p>
        </w:tc>
        <w:tc>
          <w:tcPr>
            <w:tcW w:w="1872" w:type="dxa"/>
            <w:vMerge w:val="restart"/>
            <w:vAlign w:val="center"/>
          </w:tcPr>
          <w:p>
            <w:pPr>
              <w:adjustRightInd w:val="0"/>
              <w:snapToGrid w:val="0"/>
              <w:spacing w:before="120" w:after="120"/>
              <w:jc w:val="center"/>
              <w:rPr>
                <w:rFonts w:ascii="仿宋" w:hAnsi="仿宋" w:eastAsia="仿宋" w:cs="仿宋"/>
                <w:b/>
                <w:bCs w:val="0"/>
                <w:sz w:val="24"/>
                <w:highlight w:val="none"/>
              </w:rPr>
            </w:pPr>
            <w:r>
              <w:rPr>
                <w:rFonts w:hint="eastAsia" w:ascii="仿宋" w:hAnsi="仿宋" w:eastAsia="仿宋" w:cs="仿宋"/>
                <w:b/>
                <w:bCs w:val="0"/>
                <w:sz w:val="24"/>
                <w:highlight w:val="none"/>
              </w:rPr>
              <w:t>磋商保证金形式及金额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752" w:type="dxa"/>
            <w:vMerge w:val="continue"/>
            <w:vAlign w:val="center"/>
          </w:tcPr>
          <w:p>
            <w:pPr>
              <w:spacing w:before="60" w:after="60"/>
              <w:jc w:val="center"/>
              <w:rPr>
                <w:rFonts w:hint="default" w:ascii="仿宋" w:hAnsi="仿宋" w:eastAsia="仿宋" w:cs="仿宋"/>
                <w:b/>
                <w:bCs w:val="0"/>
                <w:sz w:val="24"/>
                <w:highlight w:val="none"/>
                <w:lang w:val="en-US" w:eastAsia="zh-CN"/>
              </w:rPr>
            </w:pPr>
          </w:p>
        </w:tc>
        <w:tc>
          <w:tcPr>
            <w:tcW w:w="2974" w:type="dxa"/>
            <w:gridSpan w:val="2"/>
            <w:vMerge w:val="continue"/>
            <w:vAlign w:val="center"/>
          </w:tcPr>
          <w:p>
            <w:pPr>
              <w:spacing w:before="60" w:after="60"/>
              <w:jc w:val="center"/>
              <w:rPr>
                <w:rFonts w:hint="default" w:ascii="仿宋" w:hAnsi="仿宋" w:eastAsia="仿宋" w:cs="仿宋"/>
                <w:b/>
                <w:bCs w:val="0"/>
                <w:sz w:val="24"/>
                <w:highlight w:val="none"/>
                <w:lang w:val="en-US" w:eastAsia="zh-CN"/>
              </w:rPr>
            </w:pPr>
          </w:p>
        </w:tc>
        <w:tc>
          <w:tcPr>
            <w:tcW w:w="1440" w:type="dxa"/>
            <w:vAlign w:val="center"/>
          </w:tcPr>
          <w:p>
            <w:pPr>
              <w:spacing w:before="120" w:after="120"/>
              <w:jc w:val="center"/>
              <w:rPr>
                <w:rFonts w:hint="eastAsia" w:ascii="仿宋" w:hAnsi="仿宋" w:eastAsia="仿宋" w:cs="仿宋"/>
                <w:b/>
                <w:bCs w:val="0"/>
                <w:sz w:val="24"/>
                <w:highlight w:val="none"/>
                <w:lang w:val="en-US" w:eastAsia="zh-CN"/>
              </w:rPr>
            </w:pPr>
            <w:r>
              <w:rPr>
                <w:rFonts w:hint="eastAsia" w:ascii="仿宋" w:hAnsi="仿宋" w:eastAsia="仿宋" w:cs="仿宋"/>
                <w:b/>
                <w:bCs w:val="0"/>
                <w:sz w:val="24"/>
                <w:highlight w:val="none"/>
                <w:lang w:val="en-US" w:eastAsia="zh-CN"/>
              </w:rPr>
              <w:t>小写</w:t>
            </w:r>
          </w:p>
        </w:tc>
        <w:tc>
          <w:tcPr>
            <w:tcW w:w="1636" w:type="dxa"/>
            <w:vAlign w:val="center"/>
          </w:tcPr>
          <w:p>
            <w:pPr>
              <w:spacing w:before="120" w:after="120"/>
              <w:jc w:val="center"/>
              <w:rPr>
                <w:rFonts w:hint="eastAsia" w:ascii="仿宋" w:hAnsi="仿宋" w:eastAsia="仿宋" w:cs="仿宋"/>
                <w:b/>
                <w:bCs w:val="0"/>
                <w:sz w:val="24"/>
                <w:highlight w:val="none"/>
                <w:lang w:val="en-US" w:eastAsia="zh-CN"/>
              </w:rPr>
            </w:pPr>
            <w:r>
              <w:rPr>
                <w:rFonts w:hint="eastAsia" w:ascii="仿宋" w:hAnsi="仿宋" w:eastAsia="仿宋" w:cs="仿宋"/>
                <w:b/>
                <w:bCs w:val="0"/>
                <w:sz w:val="24"/>
                <w:highlight w:val="none"/>
                <w:lang w:val="en-US" w:eastAsia="zh-CN"/>
              </w:rPr>
              <w:t>大写</w:t>
            </w:r>
          </w:p>
        </w:tc>
        <w:tc>
          <w:tcPr>
            <w:tcW w:w="1872" w:type="dxa"/>
            <w:vMerge w:val="continue"/>
            <w:vAlign w:val="center"/>
          </w:tcPr>
          <w:p>
            <w:pPr>
              <w:adjustRightInd w:val="0"/>
              <w:snapToGrid w:val="0"/>
              <w:spacing w:before="120" w:after="120"/>
              <w:jc w:val="center"/>
              <w:rPr>
                <w:rFonts w:hint="eastAsia" w:ascii="仿宋" w:hAnsi="仿宋" w:eastAsia="仿宋" w:cs="仿宋"/>
                <w:b/>
                <w:bCs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752" w:type="dxa"/>
            <w:vMerge w:val="restart"/>
            <w:vAlign w:val="center"/>
          </w:tcPr>
          <w:p>
            <w:pPr>
              <w:spacing w:before="60" w:after="60"/>
              <w:jc w:val="center"/>
              <w:rPr>
                <w:rFonts w:hint="eastAsia" w:ascii="仿宋" w:hAnsi="仿宋" w:eastAsia="仿宋" w:cs="仿宋"/>
                <w:bCs/>
                <w:sz w:val="24"/>
                <w:highlight w:val="none"/>
                <w:lang w:eastAsia="zh-CN"/>
              </w:rPr>
            </w:pPr>
            <w:r>
              <w:rPr>
                <w:rFonts w:hint="eastAsia" w:ascii="仿宋" w:hAnsi="仿宋" w:eastAsia="仿宋" w:cs="仿宋"/>
                <w:bCs/>
                <w:sz w:val="24"/>
                <w:highlight w:val="none"/>
                <w:lang w:eastAsia="zh-CN"/>
              </w:rPr>
              <w:t>2022年服务中心企业编员工体检项目</w:t>
            </w:r>
          </w:p>
        </w:tc>
        <w:tc>
          <w:tcPr>
            <w:tcW w:w="1233" w:type="dxa"/>
            <w:vMerge w:val="restart"/>
            <w:vAlign w:val="center"/>
          </w:tcPr>
          <w:p>
            <w:pPr>
              <w:keepNext w:val="0"/>
              <w:keepLines w:val="0"/>
              <w:widowControl/>
              <w:suppressLineNumbers w:val="0"/>
              <w:jc w:val="center"/>
              <w:textAlignment w:val="center"/>
              <w:rPr>
                <w:rFonts w:hint="default" w:ascii="外交粗仿宋" w:hAnsi="外交粗仿宋" w:eastAsia="外交粗仿宋" w:cs="外交粗仿宋"/>
                <w:b w:val="0"/>
                <w:bCs w:val="0"/>
                <w:i w:val="0"/>
                <w:iCs w:val="0"/>
                <w:color w:val="000000"/>
                <w:kern w:val="0"/>
                <w:sz w:val="24"/>
                <w:szCs w:val="24"/>
                <w:highlight w:val="none"/>
                <w:u w:val="none"/>
                <w:lang w:val="en-US" w:eastAsia="zh-CN" w:bidi="ar"/>
              </w:rPr>
            </w:pPr>
            <w:r>
              <w:rPr>
                <w:rFonts w:hint="default" w:ascii="外交粗仿宋" w:hAnsi="外交粗仿宋" w:eastAsia="外交粗仿宋" w:cs="外交粗仿宋"/>
                <w:b w:val="0"/>
                <w:bCs w:val="0"/>
                <w:i w:val="0"/>
                <w:iCs w:val="0"/>
                <w:color w:val="000000"/>
                <w:kern w:val="0"/>
                <w:sz w:val="24"/>
                <w:szCs w:val="24"/>
                <w:highlight w:val="none"/>
                <w:u w:val="none"/>
                <w:lang w:val="en-US" w:eastAsia="zh-CN" w:bidi="ar"/>
              </w:rPr>
              <w:t>消化套餐</w:t>
            </w:r>
          </w:p>
          <w:p>
            <w:pPr>
              <w:keepNext w:val="0"/>
              <w:keepLines w:val="0"/>
              <w:widowControl/>
              <w:suppressLineNumbers w:val="0"/>
              <w:jc w:val="center"/>
              <w:textAlignment w:val="center"/>
              <w:rPr>
                <w:rFonts w:hint="default" w:ascii="外交粗仿宋" w:hAnsi="外交粗仿宋" w:eastAsia="外交粗仿宋" w:cs="外交粗仿宋"/>
                <w:b w:val="0"/>
                <w:bCs w:val="0"/>
                <w:i w:val="0"/>
                <w:iCs w:val="0"/>
                <w:color w:val="000000"/>
                <w:kern w:val="0"/>
                <w:sz w:val="24"/>
                <w:szCs w:val="24"/>
                <w:highlight w:val="none"/>
                <w:u w:val="none"/>
                <w:lang w:val="en-US" w:eastAsia="zh-CN" w:bidi="ar"/>
              </w:rPr>
            </w:pPr>
            <w:r>
              <w:rPr>
                <w:rFonts w:hint="eastAsia" w:ascii="外交粗仿宋" w:hAnsi="外交粗仿宋" w:eastAsia="外交粗仿宋" w:cs="外交粗仿宋"/>
                <w:b w:val="0"/>
                <w:bCs w:val="0"/>
                <w:i w:val="0"/>
                <w:iCs w:val="0"/>
                <w:color w:val="000000"/>
                <w:kern w:val="0"/>
                <w:sz w:val="24"/>
                <w:szCs w:val="24"/>
                <w:highlight w:val="none"/>
                <w:u w:val="none"/>
                <w:lang w:val="en-US" w:eastAsia="zh-CN" w:bidi="ar"/>
              </w:rPr>
              <w:t>(元/人）</w:t>
            </w:r>
          </w:p>
        </w:tc>
        <w:tc>
          <w:tcPr>
            <w:tcW w:w="1741" w:type="dxa"/>
            <w:vAlign w:val="center"/>
          </w:tcPr>
          <w:p>
            <w:pPr>
              <w:keepNext w:val="0"/>
              <w:keepLines w:val="0"/>
              <w:widowControl/>
              <w:suppressLineNumbers w:val="0"/>
              <w:jc w:val="center"/>
              <w:textAlignment w:val="center"/>
              <w:rPr>
                <w:rFonts w:hint="default" w:ascii="外交粗仿宋" w:hAnsi="外交粗仿宋" w:eastAsia="外交粗仿宋" w:cs="外交粗仿宋"/>
                <w:b w:val="0"/>
                <w:bCs w:val="0"/>
                <w:i w:val="0"/>
                <w:iCs w:val="0"/>
                <w:color w:val="000000"/>
                <w:kern w:val="0"/>
                <w:sz w:val="24"/>
                <w:szCs w:val="24"/>
                <w:highlight w:val="none"/>
                <w:u w:val="none"/>
                <w:lang w:val="en-US" w:eastAsia="zh-CN" w:bidi="ar"/>
              </w:rPr>
            </w:pPr>
            <w:r>
              <w:rPr>
                <w:rFonts w:hint="default" w:ascii="外交粗仿宋" w:hAnsi="外交粗仿宋" w:eastAsia="外交粗仿宋" w:cs="外交粗仿宋"/>
                <w:b w:val="0"/>
                <w:bCs w:val="0"/>
                <w:i w:val="0"/>
                <w:iCs w:val="0"/>
                <w:color w:val="000000"/>
                <w:kern w:val="0"/>
                <w:sz w:val="24"/>
                <w:szCs w:val="24"/>
                <w:highlight w:val="none"/>
                <w:u w:val="none"/>
                <w:lang w:val="en-US" w:eastAsia="zh-CN" w:bidi="ar"/>
              </w:rPr>
              <w:t>A</w:t>
            </w:r>
            <w:r>
              <w:rPr>
                <w:rFonts w:hint="default" w:ascii="外交粗仿宋" w:hAnsi="外交粗仿宋" w:eastAsia="外交粗仿宋" w:cs="外交粗仿宋"/>
                <w:b w:val="0"/>
                <w:bCs w:val="0"/>
                <w:i w:val="0"/>
                <w:iCs w:val="0"/>
                <w:color w:val="000000"/>
                <w:kern w:val="0"/>
                <w:sz w:val="24"/>
                <w:szCs w:val="24"/>
                <w:highlight w:val="none"/>
                <w:u w:val="none"/>
                <w:lang w:val="en-US" w:eastAsia="zh-CN" w:bidi="ar"/>
              </w:rPr>
              <w:br w:type="textWrapping"/>
            </w:r>
            <w:r>
              <w:rPr>
                <w:rFonts w:hint="default" w:ascii="外交粗仿宋" w:hAnsi="外交粗仿宋" w:eastAsia="外交粗仿宋" w:cs="外交粗仿宋"/>
                <w:b w:val="0"/>
                <w:bCs w:val="0"/>
                <w:i w:val="0"/>
                <w:iCs w:val="0"/>
                <w:color w:val="000000"/>
                <w:kern w:val="0"/>
                <w:sz w:val="24"/>
                <w:szCs w:val="24"/>
                <w:highlight w:val="none"/>
                <w:u w:val="none"/>
                <w:lang w:val="en-US" w:eastAsia="zh-CN" w:bidi="ar"/>
              </w:rPr>
              <w:t>(40岁以下)</w:t>
            </w:r>
          </w:p>
        </w:tc>
        <w:tc>
          <w:tcPr>
            <w:tcW w:w="1440" w:type="dxa"/>
            <w:vAlign w:val="center"/>
          </w:tcPr>
          <w:p>
            <w:pPr>
              <w:keepNext w:val="0"/>
              <w:keepLines w:val="0"/>
              <w:widowControl/>
              <w:suppressLineNumbers w:val="0"/>
              <w:jc w:val="center"/>
              <w:textAlignment w:val="center"/>
              <w:rPr>
                <w:highlight w:val="none"/>
              </w:rPr>
            </w:pPr>
          </w:p>
        </w:tc>
        <w:tc>
          <w:tcPr>
            <w:tcW w:w="1636" w:type="dxa"/>
            <w:vAlign w:val="center"/>
          </w:tcPr>
          <w:p>
            <w:pPr>
              <w:spacing w:before="60" w:after="60"/>
              <w:jc w:val="left"/>
              <w:rPr>
                <w:rFonts w:hint="eastAsia" w:ascii="仿宋" w:hAnsi="仿宋" w:eastAsia="仿宋" w:cs="仿宋"/>
                <w:bCs/>
                <w:sz w:val="24"/>
                <w:highlight w:val="none"/>
              </w:rPr>
            </w:pPr>
          </w:p>
        </w:tc>
        <w:tc>
          <w:tcPr>
            <w:tcW w:w="1872" w:type="dxa"/>
            <w:vMerge w:val="restart"/>
            <w:vAlign w:val="center"/>
          </w:tcPr>
          <w:p>
            <w:pPr>
              <w:spacing w:before="120" w:after="120"/>
              <w:rPr>
                <w:rFonts w:ascii="仿宋" w:hAnsi="仿宋" w:eastAsia="仿宋" w:cs="仿宋"/>
                <w:bCs/>
                <w:sz w:val="24"/>
                <w:highlight w:val="none"/>
              </w:rPr>
            </w:pPr>
            <w:r>
              <w:rPr>
                <w:rFonts w:hint="eastAsia" w:ascii="仿宋" w:hAnsi="仿宋" w:eastAsia="仿宋" w:cs="仿宋"/>
                <w:bCs/>
                <w:sz w:val="24"/>
                <w:highlight w:val="none"/>
              </w:rPr>
              <w:t>保证金形式：</w:t>
            </w:r>
          </w:p>
          <w:p>
            <w:pPr>
              <w:spacing w:before="120" w:after="120"/>
              <w:rPr>
                <w:rFonts w:ascii="仿宋" w:hAnsi="仿宋" w:eastAsia="仿宋" w:cs="仿宋"/>
                <w:bCs/>
                <w:sz w:val="24"/>
                <w:highlight w:val="none"/>
              </w:rPr>
            </w:pPr>
            <w:r>
              <w:rPr>
                <w:rFonts w:hint="eastAsia" w:ascii="仿宋" w:hAnsi="仿宋" w:eastAsia="仿宋" w:cs="仿宋"/>
                <w:bCs/>
                <w:sz w:val="24"/>
                <w:highlight w:val="none"/>
              </w:rPr>
              <w:t>保证金金额：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752" w:type="dxa"/>
            <w:vMerge w:val="continue"/>
            <w:vAlign w:val="center"/>
          </w:tcPr>
          <w:p>
            <w:pPr>
              <w:spacing w:before="60" w:after="60"/>
              <w:jc w:val="center"/>
              <w:rPr>
                <w:rFonts w:hint="eastAsia" w:ascii="仿宋" w:hAnsi="仿宋" w:eastAsia="仿宋" w:cs="仿宋"/>
                <w:bCs/>
                <w:sz w:val="24"/>
                <w:lang w:eastAsia="zh-CN"/>
              </w:rPr>
            </w:pPr>
          </w:p>
        </w:tc>
        <w:tc>
          <w:tcPr>
            <w:tcW w:w="1233" w:type="dxa"/>
            <w:vMerge w:val="continue"/>
            <w:vAlign w:val="center"/>
          </w:tcPr>
          <w:p>
            <w:pPr>
              <w:keepNext w:val="0"/>
              <w:keepLines w:val="0"/>
              <w:widowControl/>
              <w:suppressLineNumbers w:val="0"/>
              <w:jc w:val="center"/>
              <w:textAlignment w:val="center"/>
              <w:rPr>
                <w:rFonts w:hint="eastAsia" w:ascii="外交粗仿宋" w:hAnsi="外交粗仿宋" w:eastAsia="外交粗仿宋" w:cs="外交粗仿宋"/>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仿宋" w:hAnsi="仿宋" w:eastAsia="仿宋" w:cs="仿宋"/>
                <w:b w:val="0"/>
                <w:bCs w:val="0"/>
                <w:sz w:val="24"/>
                <w:lang w:eastAsia="zh-CN"/>
              </w:rPr>
            </w:pPr>
            <w:r>
              <w:rPr>
                <w:rFonts w:hint="default" w:ascii="外交粗仿宋" w:hAnsi="外交粗仿宋" w:eastAsia="外交粗仿宋" w:cs="外交粗仿宋"/>
                <w:b w:val="0"/>
                <w:bCs w:val="0"/>
                <w:i w:val="0"/>
                <w:iCs w:val="0"/>
                <w:color w:val="000000"/>
                <w:kern w:val="0"/>
                <w:sz w:val="24"/>
                <w:szCs w:val="24"/>
                <w:u w:val="none"/>
                <w:lang w:val="en-US" w:eastAsia="zh-CN" w:bidi="ar"/>
              </w:rPr>
              <w:t>B</w:t>
            </w:r>
            <w:r>
              <w:rPr>
                <w:rFonts w:hint="default" w:ascii="外交粗仿宋" w:hAnsi="外交粗仿宋" w:eastAsia="外交粗仿宋" w:cs="外交粗仿宋"/>
                <w:b w:val="0"/>
                <w:bCs w:val="0"/>
                <w:i w:val="0"/>
                <w:iCs w:val="0"/>
                <w:color w:val="000000"/>
                <w:kern w:val="0"/>
                <w:sz w:val="24"/>
                <w:szCs w:val="24"/>
                <w:u w:val="none"/>
                <w:lang w:val="en-US" w:eastAsia="zh-CN" w:bidi="ar"/>
              </w:rPr>
              <w:br w:type="textWrapping"/>
            </w:r>
            <w:r>
              <w:rPr>
                <w:rFonts w:hint="default" w:ascii="外交粗仿宋" w:hAnsi="外交粗仿宋" w:eastAsia="外交粗仿宋" w:cs="外交粗仿宋"/>
                <w:b w:val="0"/>
                <w:bCs w:val="0"/>
                <w:i w:val="0"/>
                <w:iCs w:val="0"/>
                <w:color w:val="000000"/>
                <w:kern w:val="0"/>
                <w:sz w:val="24"/>
                <w:szCs w:val="24"/>
                <w:u w:val="none"/>
                <w:lang w:val="en-US" w:eastAsia="zh-CN" w:bidi="ar"/>
              </w:rPr>
              <w:t>(40岁以上)</w:t>
            </w:r>
          </w:p>
        </w:tc>
        <w:tc>
          <w:tcPr>
            <w:tcW w:w="1440" w:type="dxa"/>
            <w:vAlign w:val="center"/>
          </w:tcPr>
          <w:p>
            <w:pPr>
              <w:keepNext w:val="0"/>
              <w:keepLines w:val="0"/>
              <w:widowControl/>
              <w:suppressLineNumbers w:val="0"/>
              <w:jc w:val="center"/>
              <w:textAlignment w:val="center"/>
              <w:rPr>
                <w:rFonts w:hint="eastAsia" w:ascii="仿宋" w:hAnsi="仿宋" w:eastAsia="仿宋" w:cs="仿宋"/>
                <w:bCs/>
                <w:sz w:val="24"/>
              </w:rPr>
            </w:pPr>
          </w:p>
        </w:tc>
        <w:tc>
          <w:tcPr>
            <w:tcW w:w="1636" w:type="dxa"/>
            <w:vAlign w:val="center"/>
          </w:tcPr>
          <w:p>
            <w:pPr>
              <w:spacing w:before="60" w:after="60"/>
              <w:jc w:val="left"/>
              <w:rPr>
                <w:rFonts w:hint="eastAsia" w:ascii="仿宋" w:hAnsi="仿宋" w:eastAsia="仿宋" w:cs="仿宋"/>
                <w:bCs/>
                <w:sz w:val="24"/>
              </w:rPr>
            </w:pPr>
          </w:p>
        </w:tc>
        <w:tc>
          <w:tcPr>
            <w:tcW w:w="1872" w:type="dxa"/>
            <w:vMerge w:val="continue"/>
            <w:vAlign w:val="center"/>
          </w:tcPr>
          <w:p>
            <w:pPr>
              <w:spacing w:before="120" w:after="120"/>
              <w:rPr>
                <w:rFonts w:hint="eastAsia" w:ascii="仿宋" w:hAnsi="仿宋" w:eastAsia="仿宋" w:cs="仿宋"/>
                <w:b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752" w:type="dxa"/>
            <w:vMerge w:val="continue"/>
            <w:vAlign w:val="center"/>
          </w:tcPr>
          <w:p>
            <w:pPr>
              <w:spacing w:before="60" w:after="60"/>
              <w:jc w:val="center"/>
              <w:rPr>
                <w:rFonts w:hint="eastAsia" w:ascii="仿宋" w:hAnsi="仿宋" w:eastAsia="仿宋" w:cs="仿宋"/>
                <w:bCs/>
                <w:sz w:val="24"/>
                <w:lang w:eastAsia="zh-CN"/>
              </w:rPr>
            </w:pPr>
          </w:p>
        </w:tc>
        <w:tc>
          <w:tcPr>
            <w:tcW w:w="1233" w:type="dxa"/>
            <w:vMerge w:val="restart"/>
            <w:vAlign w:val="center"/>
          </w:tcPr>
          <w:p>
            <w:pPr>
              <w:keepNext w:val="0"/>
              <w:keepLines w:val="0"/>
              <w:widowControl/>
              <w:suppressLineNumbers w:val="0"/>
              <w:jc w:val="center"/>
              <w:textAlignment w:val="center"/>
              <w:rPr>
                <w:rFonts w:hint="default" w:ascii="外交粗仿宋" w:hAnsi="外交粗仿宋" w:eastAsia="外交粗仿宋" w:cs="外交粗仿宋"/>
                <w:b w:val="0"/>
                <w:bCs w:val="0"/>
                <w:i w:val="0"/>
                <w:iCs w:val="0"/>
                <w:color w:val="000000"/>
                <w:kern w:val="0"/>
                <w:sz w:val="24"/>
                <w:szCs w:val="24"/>
                <w:u w:val="none"/>
                <w:lang w:val="en-US" w:eastAsia="zh-CN" w:bidi="ar"/>
              </w:rPr>
            </w:pPr>
            <w:r>
              <w:rPr>
                <w:rFonts w:hint="default" w:ascii="外交粗仿宋" w:hAnsi="外交粗仿宋" w:eastAsia="外交粗仿宋" w:cs="外交粗仿宋"/>
                <w:b w:val="0"/>
                <w:bCs w:val="0"/>
                <w:i w:val="0"/>
                <w:iCs w:val="0"/>
                <w:color w:val="000000"/>
                <w:kern w:val="0"/>
                <w:sz w:val="24"/>
                <w:szCs w:val="24"/>
                <w:u w:val="none"/>
                <w:lang w:val="en-US" w:eastAsia="zh-CN" w:bidi="ar"/>
              </w:rPr>
              <w:t>心脑套餐</w:t>
            </w:r>
          </w:p>
          <w:p>
            <w:pPr>
              <w:keepNext w:val="0"/>
              <w:keepLines w:val="0"/>
              <w:widowControl/>
              <w:suppressLineNumbers w:val="0"/>
              <w:jc w:val="center"/>
              <w:textAlignment w:val="center"/>
              <w:rPr>
                <w:rFonts w:hint="eastAsia" w:ascii="外交粗仿宋" w:hAnsi="外交粗仿宋" w:eastAsia="外交粗仿宋" w:cs="外交粗仿宋"/>
                <w:b w:val="0"/>
                <w:bCs w:val="0"/>
                <w:i w:val="0"/>
                <w:iCs w:val="0"/>
                <w:color w:val="000000"/>
                <w:kern w:val="0"/>
                <w:sz w:val="24"/>
                <w:szCs w:val="24"/>
                <w:u w:val="none"/>
                <w:lang w:val="en-US" w:eastAsia="zh-CN" w:bidi="ar"/>
              </w:rPr>
            </w:pPr>
            <w:r>
              <w:rPr>
                <w:rFonts w:hint="eastAsia" w:ascii="外交粗仿宋" w:hAnsi="外交粗仿宋" w:eastAsia="外交粗仿宋" w:cs="外交粗仿宋"/>
                <w:b w:val="0"/>
                <w:bCs w:val="0"/>
                <w:i w:val="0"/>
                <w:iCs w:val="0"/>
                <w:color w:val="000000"/>
                <w:kern w:val="0"/>
                <w:sz w:val="24"/>
                <w:szCs w:val="24"/>
                <w:u w:val="none"/>
                <w:lang w:val="en-US" w:eastAsia="zh-CN" w:bidi="ar"/>
              </w:rPr>
              <w:t>(元/人）</w:t>
            </w:r>
          </w:p>
        </w:tc>
        <w:tc>
          <w:tcPr>
            <w:tcW w:w="1741" w:type="dxa"/>
            <w:vAlign w:val="center"/>
          </w:tcPr>
          <w:p>
            <w:pPr>
              <w:keepNext w:val="0"/>
              <w:keepLines w:val="0"/>
              <w:widowControl/>
              <w:suppressLineNumbers w:val="0"/>
              <w:jc w:val="center"/>
              <w:textAlignment w:val="center"/>
              <w:rPr>
                <w:rFonts w:hint="default" w:ascii="外交粗仿宋" w:hAnsi="外交粗仿宋" w:eastAsia="外交粗仿宋" w:cs="外交粗仿宋"/>
                <w:b w:val="0"/>
                <w:bCs w:val="0"/>
                <w:i w:val="0"/>
                <w:iCs w:val="0"/>
                <w:color w:val="000000"/>
                <w:kern w:val="0"/>
                <w:sz w:val="24"/>
                <w:szCs w:val="24"/>
                <w:u w:val="none"/>
                <w:lang w:val="en-US" w:eastAsia="zh-CN" w:bidi="ar"/>
              </w:rPr>
            </w:pPr>
            <w:r>
              <w:rPr>
                <w:rFonts w:hint="default" w:ascii="外交粗仿宋" w:hAnsi="外交粗仿宋" w:eastAsia="外交粗仿宋" w:cs="外交粗仿宋"/>
                <w:b w:val="0"/>
                <w:bCs w:val="0"/>
                <w:i w:val="0"/>
                <w:iCs w:val="0"/>
                <w:color w:val="000000"/>
                <w:kern w:val="0"/>
                <w:sz w:val="24"/>
                <w:szCs w:val="24"/>
                <w:u w:val="none"/>
                <w:lang w:val="en-US" w:eastAsia="zh-CN" w:bidi="ar"/>
              </w:rPr>
              <w:t>A</w:t>
            </w:r>
            <w:r>
              <w:rPr>
                <w:rFonts w:hint="default" w:ascii="外交粗仿宋" w:hAnsi="外交粗仿宋" w:eastAsia="外交粗仿宋" w:cs="外交粗仿宋"/>
                <w:b w:val="0"/>
                <w:bCs w:val="0"/>
                <w:i w:val="0"/>
                <w:iCs w:val="0"/>
                <w:color w:val="000000"/>
                <w:kern w:val="0"/>
                <w:sz w:val="24"/>
                <w:szCs w:val="24"/>
                <w:u w:val="none"/>
                <w:lang w:val="en-US" w:eastAsia="zh-CN" w:bidi="ar"/>
              </w:rPr>
              <w:br w:type="textWrapping"/>
            </w:r>
            <w:r>
              <w:rPr>
                <w:rFonts w:hint="default" w:ascii="外交粗仿宋" w:hAnsi="外交粗仿宋" w:eastAsia="外交粗仿宋" w:cs="外交粗仿宋"/>
                <w:b w:val="0"/>
                <w:bCs w:val="0"/>
                <w:i w:val="0"/>
                <w:iCs w:val="0"/>
                <w:color w:val="000000"/>
                <w:kern w:val="0"/>
                <w:sz w:val="24"/>
                <w:szCs w:val="24"/>
                <w:u w:val="none"/>
                <w:lang w:val="en-US" w:eastAsia="zh-CN" w:bidi="ar"/>
              </w:rPr>
              <w:t>(40岁以下)</w:t>
            </w:r>
          </w:p>
        </w:tc>
        <w:tc>
          <w:tcPr>
            <w:tcW w:w="1440" w:type="dxa"/>
            <w:vAlign w:val="center"/>
          </w:tcPr>
          <w:p>
            <w:pPr>
              <w:keepNext w:val="0"/>
              <w:keepLines w:val="0"/>
              <w:widowControl/>
              <w:suppressLineNumbers w:val="0"/>
              <w:jc w:val="center"/>
              <w:textAlignment w:val="center"/>
              <w:rPr>
                <w:rFonts w:hint="eastAsia" w:ascii="仿宋" w:hAnsi="仿宋" w:eastAsia="仿宋" w:cs="仿宋"/>
                <w:bCs/>
                <w:sz w:val="24"/>
              </w:rPr>
            </w:pPr>
          </w:p>
        </w:tc>
        <w:tc>
          <w:tcPr>
            <w:tcW w:w="1636" w:type="dxa"/>
            <w:vAlign w:val="center"/>
          </w:tcPr>
          <w:p>
            <w:pPr>
              <w:spacing w:before="60" w:after="60"/>
              <w:jc w:val="left"/>
              <w:rPr>
                <w:rFonts w:hint="eastAsia" w:ascii="仿宋" w:hAnsi="仿宋" w:eastAsia="仿宋" w:cs="仿宋"/>
                <w:bCs/>
                <w:sz w:val="24"/>
              </w:rPr>
            </w:pPr>
          </w:p>
        </w:tc>
        <w:tc>
          <w:tcPr>
            <w:tcW w:w="1872" w:type="dxa"/>
            <w:vMerge w:val="continue"/>
            <w:vAlign w:val="center"/>
          </w:tcPr>
          <w:p>
            <w:pPr>
              <w:spacing w:before="120" w:after="120"/>
              <w:rPr>
                <w:rFonts w:hint="eastAsia" w:ascii="仿宋" w:hAnsi="仿宋" w:eastAsia="仿宋" w:cs="仿宋"/>
                <w:b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752" w:type="dxa"/>
            <w:vMerge w:val="continue"/>
            <w:vAlign w:val="center"/>
          </w:tcPr>
          <w:p>
            <w:pPr>
              <w:spacing w:before="60" w:after="60"/>
              <w:jc w:val="center"/>
              <w:rPr>
                <w:rFonts w:hint="eastAsia" w:ascii="仿宋" w:hAnsi="仿宋" w:eastAsia="仿宋" w:cs="仿宋"/>
                <w:bCs/>
                <w:sz w:val="24"/>
                <w:lang w:eastAsia="zh-CN"/>
              </w:rPr>
            </w:pPr>
          </w:p>
        </w:tc>
        <w:tc>
          <w:tcPr>
            <w:tcW w:w="1233" w:type="dxa"/>
            <w:vMerge w:val="continue"/>
            <w:vAlign w:val="center"/>
          </w:tcPr>
          <w:p>
            <w:pPr>
              <w:keepNext w:val="0"/>
              <w:keepLines w:val="0"/>
              <w:widowControl/>
              <w:suppressLineNumbers w:val="0"/>
              <w:jc w:val="center"/>
              <w:textAlignment w:val="center"/>
              <w:rPr>
                <w:rFonts w:hint="eastAsia" w:ascii="外交粗仿宋" w:hAnsi="外交粗仿宋" w:eastAsia="外交粗仿宋" w:cs="外交粗仿宋"/>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仿宋" w:hAnsi="仿宋" w:eastAsia="仿宋" w:cs="仿宋"/>
                <w:b w:val="0"/>
                <w:bCs w:val="0"/>
                <w:sz w:val="24"/>
                <w:lang w:eastAsia="zh-CN"/>
              </w:rPr>
            </w:pPr>
            <w:r>
              <w:rPr>
                <w:rFonts w:hint="default" w:ascii="外交粗仿宋" w:hAnsi="外交粗仿宋" w:eastAsia="外交粗仿宋" w:cs="外交粗仿宋"/>
                <w:b w:val="0"/>
                <w:bCs w:val="0"/>
                <w:i w:val="0"/>
                <w:iCs w:val="0"/>
                <w:color w:val="000000"/>
                <w:kern w:val="0"/>
                <w:sz w:val="24"/>
                <w:szCs w:val="24"/>
                <w:u w:val="none"/>
                <w:lang w:val="en-US" w:eastAsia="zh-CN" w:bidi="ar"/>
              </w:rPr>
              <w:t>B</w:t>
            </w:r>
            <w:r>
              <w:rPr>
                <w:rFonts w:hint="default" w:ascii="外交粗仿宋" w:hAnsi="外交粗仿宋" w:eastAsia="外交粗仿宋" w:cs="外交粗仿宋"/>
                <w:b w:val="0"/>
                <w:bCs w:val="0"/>
                <w:i w:val="0"/>
                <w:iCs w:val="0"/>
                <w:color w:val="000000"/>
                <w:kern w:val="0"/>
                <w:sz w:val="24"/>
                <w:szCs w:val="24"/>
                <w:u w:val="none"/>
                <w:lang w:val="en-US" w:eastAsia="zh-CN" w:bidi="ar"/>
              </w:rPr>
              <w:br w:type="textWrapping"/>
            </w:r>
            <w:r>
              <w:rPr>
                <w:rFonts w:hint="default" w:ascii="外交粗仿宋" w:hAnsi="外交粗仿宋" w:eastAsia="外交粗仿宋" w:cs="外交粗仿宋"/>
                <w:b w:val="0"/>
                <w:bCs w:val="0"/>
                <w:i w:val="0"/>
                <w:iCs w:val="0"/>
                <w:color w:val="000000"/>
                <w:kern w:val="0"/>
                <w:sz w:val="24"/>
                <w:szCs w:val="24"/>
                <w:u w:val="none"/>
                <w:lang w:val="en-US" w:eastAsia="zh-CN" w:bidi="ar"/>
              </w:rPr>
              <w:t>(40岁以上)</w:t>
            </w:r>
          </w:p>
        </w:tc>
        <w:tc>
          <w:tcPr>
            <w:tcW w:w="1440" w:type="dxa"/>
            <w:vAlign w:val="center"/>
          </w:tcPr>
          <w:p>
            <w:pPr>
              <w:keepNext w:val="0"/>
              <w:keepLines w:val="0"/>
              <w:widowControl/>
              <w:suppressLineNumbers w:val="0"/>
              <w:jc w:val="center"/>
              <w:textAlignment w:val="center"/>
              <w:rPr>
                <w:rFonts w:hint="eastAsia" w:ascii="仿宋" w:hAnsi="仿宋" w:eastAsia="仿宋" w:cs="仿宋"/>
                <w:bCs/>
                <w:sz w:val="24"/>
              </w:rPr>
            </w:pPr>
          </w:p>
        </w:tc>
        <w:tc>
          <w:tcPr>
            <w:tcW w:w="1636" w:type="dxa"/>
            <w:vAlign w:val="center"/>
          </w:tcPr>
          <w:p>
            <w:pPr>
              <w:spacing w:before="60" w:after="60"/>
              <w:jc w:val="left"/>
              <w:rPr>
                <w:rFonts w:hint="eastAsia" w:ascii="仿宋" w:hAnsi="仿宋" w:eastAsia="仿宋" w:cs="仿宋"/>
                <w:bCs/>
                <w:sz w:val="24"/>
              </w:rPr>
            </w:pPr>
          </w:p>
        </w:tc>
        <w:tc>
          <w:tcPr>
            <w:tcW w:w="1872" w:type="dxa"/>
            <w:vMerge w:val="continue"/>
            <w:vAlign w:val="center"/>
          </w:tcPr>
          <w:p>
            <w:pPr>
              <w:spacing w:before="120" w:after="120"/>
              <w:rPr>
                <w:rFonts w:hint="eastAsia" w:ascii="仿宋" w:hAnsi="仿宋" w:eastAsia="仿宋" w:cs="仿宋"/>
                <w:b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752" w:type="dxa"/>
            <w:vMerge w:val="continue"/>
            <w:vAlign w:val="center"/>
          </w:tcPr>
          <w:p>
            <w:pPr>
              <w:spacing w:before="60" w:after="60"/>
              <w:jc w:val="center"/>
              <w:rPr>
                <w:rFonts w:hint="eastAsia" w:ascii="仿宋" w:hAnsi="仿宋" w:eastAsia="仿宋" w:cs="仿宋"/>
                <w:bCs/>
                <w:sz w:val="24"/>
                <w:lang w:eastAsia="zh-CN"/>
              </w:rPr>
            </w:pPr>
          </w:p>
        </w:tc>
        <w:tc>
          <w:tcPr>
            <w:tcW w:w="1233" w:type="dxa"/>
            <w:vMerge w:val="restart"/>
            <w:vAlign w:val="center"/>
          </w:tcPr>
          <w:p>
            <w:pPr>
              <w:keepNext w:val="0"/>
              <w:keepLines w:val="0"/>
              <w:widowControl/>
              <w:suppressLineNumbers w:val="0"/>
              <w:jc w:val="center"/>
              <w:textAlignment w:val="center"/>
              <w:rPr>
                <w:rFonts w:hint="default" w:ascii="外交粗仿宋" w:hAnsi="外交粗仿宋" w:eastAsia="外交粗仿宋" w:cs="外交粗仿宋"/>
                <w:b w:val="0"/>
                <w:bCs w:val="0"/>
                <w:i w:val="0"/>
                <w:iCs w:val="0"/>
                <w:color w:val="000000"/>
                <w:kern w:val="0"/>
                <w:sz w:val="24"/>
                <w:szCs w:val="24"/>
                <w:u w:val="none"/>
                <w:lang w:val="en-US" w:eastAsia="zh-CN" w:bidi="ar"/>
              </w:rPr>
            </w:pPr>
            <w:r>
              <w:rPr>
                <w:rFonts w:hint="default" w:ascii="外交粗仿宋" w:hAnsi="外交粗仿宋" w:eastAsia="外交粗仿宋" w:cs="外交粗仿宋"/>
                <w:b w:val="0"/>
                <w:bCs w:val="0"/>
                <w:i w:val="0"/>
                <w:iCs w:val="0"/>
                <w:color w:val="000000"/>
                <w:kern w:val="0"/>
                <w:sz w:val="24"/>
                <w:szCs w:val="24"/>
                <w:u w:val="none"/>
                <w:lang w:val="en-US" w:eastAsia="zh-CN" w:bidi="ar"/>
              </w:rPr>
              <w:t>肿瘤筛查套餐</w:t>
            </w:r>
          </w:p>
          <w:p>
            <w:pPr>
              <w:keepNext w:val="0"/>
              <w:keepLines w:val="0"/>
              <w:widowControl/>
              <w:suppressLineNumbers w:val="0"/>
              <w:jc w:val="center"/>
              <w:textAlignment w:val="center"/>
              <w:rPr>
                <w:rFonts w:hint="eastAsia" w:ascii="外交粗仿宋" w:hAnsi="外交粗仿宋" w:eastAsia="外交粗仿宋" w:cs="外交粗仿宋"/>
                <w:b w:val="0"/>
                <w:bCs w:val="0"/>
                <w:i w:val="0"/>
                <w:iCs w:val="0"/>
                <w:color w:val="000000"/>
                <w:kern w:val="0"/>
                <w:sz w:val="24"/>
                <w:szCs w:val="24"/>
                <w:u w:val="none"/>
                <w:lang w:val="en-US" w:eastAsia="zh-CN" w:bidi="ar"/>
              </w:rPr>
            </w:pPr>
            <w:r>
              <w:rPr>
                <w:rFonts w:hint="eastAsia" w:ascii="外交粗仿宋" w:hAnsi="外交粗仿宋" w:eastAsia="外交粗仿宋" w:cs="外交粗仿宋"/>
                <w:b w:val="0"/>
                <w:bCs w:val="0"/>
                <w:i w:val="0"/>
                <w:iCs w:val="0"/>
                <w:color w:val="000000"/>
                <w:kern w:val="0"/>
                <w:sz w:val="24"/>
                <w:szCs w:val="24"/>
                <w:u w:val="none"/>
                <w:lang w:val="en-US" w:eastAsia="zh-CN" w:bidi="ar"/>
              </w:rPr>
              <w:t>(元/人）</w:t>
            </w:r>
          </w:p>
        </w:tc>
        <w:tc>
          <w:tcPr>
            <w:tcW w:w="1741" w:type="dxa"/>
            <w:vAlign w:val="center"/>
          </w:tcPr>
          <w:p>
            <w:pPr>
              <w:keepNext w:val="0"/>
              <w:keepLines w:val="0"/>
              <w:widowControl/>
              <w:suppressLineNumbers w:val="0"/>
              <w:jc w:val="center"/>
              <w:textAlignment w:val="center"/>
              <w:rPr>
                <w:rFonts w:hint="default" w:ascii="外交粗仿宋" w:hAnsi="外交粗仿宋" w:eastAsia="外交粗仿宋" w:cs="外交粗仿宋"/>
                <w:b w:val="0"/>
                <w:bCs w:val="0"/>
                <w:i w:val="0"/>
                <w:iCs w:val="0"/>
                <w:color w:val="000000"/>
                <w:kern w:val="0"/>
                <w:sz w:val="24"/>
                <w:szCs w:val="24"/>
                <w:u w:val="none"/>
                <w:lang w:val="en-US" w:eastAsia="zh-CN" w:bidi="ar"/>
              </w:rPr>
            </w:pPr>
            <w:r>
              <w:rPr>
                <w:rFonts w:hint="default" w:ascii="外交粗仿宋" w:hAnsi="外交粗仿宋" w:eastAsia="外交粗仿宋" w:cs="外交粗仿宋"/>
                <w:b w:val="0"/>
                <w:bCs w:val="0"/>
                <w:i w:val="0"/>
                <w:iCs w:val="0"/>
                <w:color w:val="000000"/>
                <w:kern w:val="0"/>
                <w:sz w:val="24"/>
                <w:szCs w:val="24"/>
                <w:u w:val="none"/>
                <w:lang w:val="en-US" w:eastAsia="zh-CN" w:bidi="ar"/>
              </w:rPr>
              <w:t>A</w:t>
            </w:r>
            <w:r>
              <w:rPr>
                <w:rFonts w:hint="default" w:ascii="外交粗仿宋" w:hAnsi="外交粗仿宋" w:eastAsia="外交粗仿宋" w:cs="外交粗仿宋"/>
                <w:b w:val="0"/>
                <w:bCs w:val="0"/>
                <w:i w:val="0"/>
                <w:iCs w:val="0"/>
                <w:color w:val="000000"/>
                <w:kern w:val="0"/>
                <w:sz w:val="24"/>
                <w:szCs w:val="24"/>
                <w:u w:val="none"/>
                <w:lang w:val="en-US" w:eastAsia="zh-CN" w:bidi="ar"/>
              </w:rPr>
              <w:br w:type="textWrapping"/>
            </w:r>
            <w:r>
              <w:rPr>
                <w:rFonts w:hint="default" w:ascii="外交粗仿宋" w:hAnsi="外交粗仿宋" w:eastAsia="外交粗仿宋" w:cs="外交粗仿宋"/>
                <w:b w:val="0"/>
                <w:bCs w:val="0"/>
                <w:i w:val="0"/>
                <w:iCs w:val="0"/>
                <w:color w:val="000000"/>
                <w:kern w:val="0"/>
                <w:sz w:val="24"/>
                <w:szCs w:val="24"/>
                <w:u w:val="none"/>
                <w:lang w:val="en-US" w:eastAsia="zh-CN" w:bidi="ar"/>
              </w:rPr>
              <w:t>(40岁以下)</w:t>
            </w:r>
          </w:p>
        </w:tc>
        <w:tc>
          <w:tcPr>
            <w:tcW w:w="1440" w:type="dxa"/>
            <w:vAlign w:val="center"/>
          </w:tcPr>
          <w:p>
            <w:pPr>
              <w:keepNext w:val="0"/>
              <w:keepLines w:val="0"/>
              <w:widowControl/>
              <w:suppressLineNumbers w:val="0"/>
              <w:jc w:val="center"/>
              <w:textAlignment w:val="center"/>
              <w:rPr>
                <w:rFonts w:hint="eastAsia" w:ascii="仿宋" w:hAnsi="仿宋" w:eastAsia="仿宋" w:cs="仿宋"/>
                <w:bCs/>
                <w:sz w:val="24"/>
              </w:rPr>
            </w:pPr>
          </w:p>
        </w:tc>
        <w:tc>
          <w:tcPr>
            <w:tcW w:w="1636" w:type="dxa"/>
            <w:vAlign w:val="center"/>
          </w:tcPr>
          <w:p>
            <w:pPr>
              <w:spacing w:before="60" w:after="60"/>
              <w:jc w:val="left"/>
              <w:rPr>
                <w:rFonts w:hint="eastAsia" w:ascii="仿宋" w:hAnsi="仿宋" w:eastAsia="仿宋" w:cs="仿宋"/>
                <w:bCs/>
                <w:sz w:val="24"/>
              </w:rPr>
            </w:pPr>
          </w:p>
        </w:tc>
        <w:tc>
          <w:tcPr>
            <w:tcW w:w="1872" w:type="dxa"/>
            <w:vMerge w:val="continue"/>
            <w:vAlign w:val="center"/>
          </w:tcPr>
          <w:p>
            <w:pPr>
              <w:spacing w:before="120" w:after="120"/>
              <w:rPr>
                <w:rFonts w:hint="eastAsia" w:ascii="仿宋" w:hAnsi="仿宋" w:eastAsia="仿宋" w:cs="仿宋"/>
                <w:b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752" w:type="dxa"/>
            <w:vMerge w:val="continue"/>
            <w:vAlign w:val="center"/>
          </w:tcPr>
          <w:p>
            <w:pPr>
              <w:spacing w:before="60" w:after="60"/>
              <w:jc w:val="center"/>
              <w:rPr>
                <w:rFonts w:hint="eastAsia" w:ascii="仿宋" w:hAnsi="仿宋" w:eastAsia="仿宋" w:cs="仿宋"/>
                <w:bCs/>
                <w:sz w:val="24"/>
                <w:lang w:eastAsia="zh-CN"/>
              </w:rPr>
            </w:pPr>
          </w:p>
        </w:tc>
        <w:tc>
          <w:tcPr>
            <w:tcW w:w="1233" w:type="dxa"/>
            <w:vMerge w:val="continue"/>
            <w:vAlign w:val="center"/>
          </w:tcPr>
          <w:p>
            <w:pPr>
              <w:jc w:val="center"/>
              <w:rPr>
                <w:rFonts w:hint="eastAsia" w:ascii="仿宋" w:hAnsi="仿宋" w:eastAsia="仿宋" w:cs="仿宋"/>
                <w:bCs/>
                <w:sz w:val="24"/>
                <w:lang w:eastAsia="zh-CN"/>
              </w:rPr>
            </w:pPr>
          </w:p>
        </w:tc>
        <w:tc>
          <w:tcPr>
            <w:tcW w:w="1741" w:type="dxa"/>
            <w:vAlign w:val="center"/>
          </w:tcPr>
          <w:p>
            <w:pPr>
              <w:keepNext w:val="0"/>
              <w:keepLines w:val="0"/>
              <w:widowControl/>
              <w:suppressLineNumbers w:val="0"/>
              <w:jc w:val="center"/>
              <w:textAlignment w:val="center"/>
              <w:rPr>
                <w:rFonts w:hint="eastAsia" w:ascii="仿宋" w:hAnsi="仿宋" w:eastAsia="仿宋" w:cs="仿宋"/>
                <w:b w:val="0"/>
                <w:bCs w:val="0"/>
                <w:sz w:val="24"/>
                <w:lang w:eastAsia="zh-CN"/>
              </w:rPr>
            </w:pPr>
            <w:r>
              <w:rPr>
                <w:rFonts w:hint="default" w:ascii="外交粗仿宋" w:hAnsi="外交粗仿宋" w:eastAsia="外交粗仿宋" w:cs="外交粗仿宋"/>
                <w:b w:val="0"/>
                <w:bCs w:val="0"/>
                <w:i w:val="0"/>
                <w:iCs w:val="0"/>
                <w:color w:val="000000"/>
                <w:kern w:val="0"/>
                <w:sz w:val="24"/>
                <w:szCs w:val="24"/>
                <w:u w:val="none"/>
                <w:lang w:val="en-US" w:eastAsia="zh-CN" w:bidi="ar"/>
              </w:rPr>
              <w:t>B</w:t>
            </w:r>
            <w:r>
              <w:rPr>
                <w:rFonts w:hint="default" w:ascii="外交粗仿宋" w:hAnsi="外交粗仿宋" w:eastAsia="外交粗仿宋" w:cs="外交粗仿宋"/>
                <w:b w:val="0"/>
                <w:bCs w:val="0"/>
                <w:i w:val="0"/>
                <w:iCs w:val="0"/>
                <w:color w:val="000000"/>
                <w:kern w:val="0"/>
                <w:sz w:val="24"/>
                <w:szCs w:val="24"/>
                <w:u w:val="none"/>
                <w:lang w:val="en-US" w:eastAsia="zh-CN" w:bidi="ar"/>
              </w:rPr>
              <w:br w:type="textWrapping"/>
            </w:r>
            <w:r>
              <w:rPr>
                <w:rFonts w:hint="default" w:ascii="外交粗仿宋" w:hAnsi="外交粗仿宋" w:eastAsia="外交粗仿宋" w:cs="外交粗仿宋"/>
                <w:b w:val="0"/>
                <w:bCs w:val="0"/>
                <w:i w:val="0"/>
                <w:iCs w:val="0"/>
                <w:color w:val="000000"/>
                <w:kern w:val="0"/>
                <w:sz w:val="24"/>
                <w:szCs w:val="24"/>
                <w:u w:val="none"/>
                <w:lang w:val="en-US" w:eastAsia="zh-CN" w:bidi="ar"/>
              </w:rPr>
              <w:t>(40岁以上)</w:t>
            </w:r>
          </w:p>
        </w:tc>
        <w:tc>
          <w:tcPr>
            <w:tcW w:w="1440" w:type="dxa"/>
            <w:vAlign w:val="center"/>
          </w:tcPr>
          <w:p>
            <w:pPr>
              <w:keepNext w:val="0"/>
              <w:keepLines w:val="0"/>
              <w:widowControl/>
              <w:suppressLineNumbers w:val="0"/>
              <w:jc w:val="center"/>
              <w:textAlignment w:val="center"/>
              <w:rPr>
                <w:rFonts w:hint="eastAsia" w:ascii="仿宋" w:hAnsi="仿宋" w:eastAsia="仿宋" w:cs="仿宋"/>
                <w:bCs/>
                <w:sz w:val="24"/>
              </w:rPr>
            </w:pPr>
          </w:p>
        </w:tc>
        <w:tc>
          <w:tcPr>
            <w:tcW w:w="1636" w:type="dxa"/>
            <w:vAlign w:val="center"/>
          </w:tcPr>
          <w:p>
            <w:pPr>
              <w:spacing w:before="60" w:after="60"/>
              <w:jc w:val="left"/>
              <w:rPr>
                <w:rFonts w:hint="eastAsia" w:ascii="仿宋" w:hAnsi="仿宋" w:eastAsia="仿宋" w:cs="仿宋"/>
                <w:bCs/>
                <w:sz w:val="24"/>
              </w:rPr>
            </w:pPr>
          </w:p>
        </w:tc>
        <w:tc>
          <w:tcPr>
            <w:tcW w:w="1872" w:type="dxa"/>
            <w:vMerge w:val="continue"/>
            <w:vAlign w:val="center"/>
          </w:tcPr>
          <w:p>
            <w:pPr>
              <w:spacing w:before="120" w:after="120"/>
              <w:rPr>
                <w:rFonts w:hint="eastAsia" w:ascii="仿宋" w:hAnsi="仿宋" w:eastAsia="仿宋" w:cs="仿宋"/>
                <w:b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726" w:type="dxa"/>
            <w:gridSpan w:val="3"/>
            <w:vAlign w:val="center"/>
          </w:tcPr>
          <w:p>
            <w:pPr>
              <w:keepNext w:val="0"/>
              <w:keepLines w:val="0"/>
              <w:widowControl/>
              <w:suppressLineNumbers w:val="0"/>
              <w:jc w:val="center"/>
              <w:textAlignment w:val="center"/>
              <w:rPr>
                <w:rFonts w:hint="default" w:ascii="外交粗仿宋" w:hAnsi="外交粗仿宋" w:eastAsia="外交粗仿宋" w:cs="外交粗仿宋"/>
                <w:b w:val="0"/>
                <w:bCs w:val="0"/>
                <w:i w:val="0"/>
                <w:iCs w:val="0"/>
                <w:color w:val="000000"/>
                <w:kern w:val="0"/>
                <w:sz w:val="24"/>
                <w:szCs w:val="24"/>
                <w:u w:val="none"/>
                <w:lang w:val="en-US" w:eastAsia="zh-CN" w:bidi="ar"/>
              </w:rPr>
            </w:pPr>
            <w:r>
              <w:rPr>
                <w:rFonts w:hint="eastAsia" w:ascii="外交粗仿宋" w:hAnsi="外交粗仿宋" w:eastAsia="外交粗仿宋" w:cs="外交粗仿宋"/>
                <w:b/>
                <w:bCs/>
                <w:i w:val="0"/>
                <w:iCs w:val="0"/>
                <w:color w:val="000000"/>
                <w:kern w:val="0"/>
                <w:sz w:val="24"/>
                <w:szCs w:val="24"/>
                <w:u w:val="none"/>
                <w:lang w:val="en-US" w:eastAsia="zh-CN" w:bidi="ar"/>
              </w:rPr>
              <w:t>合计</w:t>
            </w:r>
          </w:p>
        </w:tc>
        <w:tc>
          <w:tcPr>
            <w:tcW w:w="1440" w:type="dxa"/>
            <w:vAlign w:val="center"/>
          </w:tcPr>
          <w:p>
            <w:pPr>
              <w:keepNext w:val="0"/>
              <w:keepLines w:val="0"/>
              <w:widowControl/>
              <w:suppressLineNumbers w:val="0"/>
              <w:jc w:val="center"/>
              <w:textAlignment w:val="center"/>
              <w:rPr>
                <w:rFonts w:hint="eastAsia" w:ascii="仿宋" w:hAnsi="仿宋" w:eastAsia="仿宋" w:cs="仿宋"/>
                <w:bCs/>
                <w:sz w:val="24"/>
              </w:rPr>
            </w:pPr>
          </w:p>
        </w:tc>
        <w:tc>
          <w:tcPr>
            <w:tcW w:w="1636" w:type="dxa"/>
            <w:vAlign w:val="center"/>
          </w:tcPr>
          <w:p>
            <w:pPr>
              <w:spacing w:before="60" w:after="60"/>
              <w:jc w:val="left"/>
              <w:rPr>
                <w:rFonts w:hint="eastAsia" w:ascii="仿宋" w:hAnsi="仿宋" w:eastAsia="仿宋" w:cs="仿宋"/>
                <w:bCs/>
                <w:sz w:val="24"/>
              </w:rPr>
            </w:pPr>
          </w:p>
        </w:tc>
        <w:tc>
          <w:tcPr>
            <w:tcW w:w="1872" w:type="dxa"/>
            <w:vAlign w:val="center"/>
          </w:tcPr>
          <w:p>
            <w:pPr>
              <w:spacing w:before="120" w:after="120"/>
              <w:rPr>
                <w:rFonts w:hint="eastAsia" w:ascii="仿宋" w:hAnsi="仿宋" w:eastAsia="仿宋" w:cs="仿宋"/>
                <w:bCs/>
                <w:sz w:val="24"/>
              </w:rPr>
            </w:pPr>
          </w:p>
        </w:tc>
      </w:tr>
    </w:tbl>
    <w:p>
      <w:pPr>
        <w:pStyle w:val="34"/>
        <w:rPr>
          <w:rFonts w:hAnsi="宋体"/>
          <w:szCs w:val="21"/>
        </w:rPr>
      </w:pPr>
    </w:p>
    <w:p>
      <w:pPr>
        <w:spacing w:line="360" w:lineRule="auto"/>
        <w:rPr>
          <w:rFonts w:ascii="仿宋" w:hAnsi="仿宋" w:eastAsia="仿宋" w:cs="仿宋"/>
          <w:bCs/>
          <w:sz w:val="24"/>
        </w:rPr>
      </w:pPr>
      <w:r>
        <w:rPr>
          <w:rFonts w:hint="eastAsia" w:ascii="仿宋" w:hAnsi="仿宋" w:eastAsia="仿宋" w:cs="仿宋"/>
          <w:bCs/>
          <w:sz w:val="24"/>
        </w:rPr>
        <w:t>注：供应商不得免费提供产品、服务，否则视为无效报价，其响应文件将被拒绝。</w:t>
      </w:r>
    </w:p>
    <w:p>
      <w:pPr>
        <w:spacing w:line="360" w:lineRule="auto"/>
        <w:rPr>
          <w:rFonts w:ascii="仿宋" w:hAnsi="仿宋" w:eastAsia="仿宋" w:cs="仿宋"/>
          <w:bCs/>
          <w:sz w:val="24"/>
        </w:rPr>
      </w:pPr>
    </w:p>
    <w:p>
      <w:pPr>
        <w:spacing w:line="360" w:lineRule="auto"/>
        <w:ind w:firstLine="480" w:firstLineChars="200"/>
        <w:rPr>
          <w:rFonts w:ascii="仿宋" w:hAnsi="仿宋" w:eastAsia="仿宋" w:cs="仿宋"/>
          <w:bCs/>
          <w:sz w:val="24"/>
        </w:rPr>
      </w:pPr>
    </w:p>
    <w:p>
      <w:pPr>
        <w:spacing w:line="360" w:lineRule="auto"/>
        <w:rPr>
          <w:rFonts w:ascii="仿宋" w:hAnsi="仿宋" w:eastAsia="仿宋" w:cs="仿宋"/>
          <w:bCs/>
          <w:sz w:val="24"/>
        </w:rPr>
      </w:pPr>
      <w:r>
        <w:rPr>
          <w:rFonts w:hint="eastAsia" w:ascii="仿宋" w:hAnsi="仿宋" w:eastAsia="仿宋" w:cs="仿宋"/>
          <w:bCs/>
          <w:sz w:val="24"/>
        </w:rPr>
        <w:t>法定代表人或授权代表（签字）： _________________</w:t>
      </w:r>
    </w:p>
    <w:p>
      <w:pPr>
        <w:spacing w:line="360" w:lineRule="auto"/>
        <w:rPr>
          <w:rFonts w:ascii="仿宋" w:hAnsi="仿宋" w:eastAsia="仿宋" w:cs="仿宋"/>
          <w:bCs/>
          <w:sz w:val="24"/>
        </w:rPr>
      </w:pPr>
    </w:p>
    <w:p>
      <w:pPr>
        <w:spacing w:line="360" w:lineRule="auto"/>
        <w:rPr>
          <w:rFonts w:ascii="仿宋" w:hAnsi="仿宋" w:eastAsia="仿宋" w:cs="仿宋"/>
          <w:bCs/>
          <w:sz w:val="24"/>
        </w:rPr>
      </w:pPr>
      <w:r>
        <w:rPr>
          <w:rFonts w:hint="eastAsia" w:ascii="仿宋" w:hAnsi="仿宋" w:eastAsia="仿宋" w:cs="仿宋"/>
          <w:bCs/>
          <w:sz w:val="24"/>
        </w:rPr>
        <w:t>日期：</w:t>
      </w:r>
      <w:r>
        <w:rPr>
          <w:rFonts w:hint="eastAsia" w:ascii="仿宋" w:hAnsi="仿宋" w:eastAsia="仿宋" w:cs="仿宋"/>
          <w:color w:val="000000"/>
          <w:sz w:val="24"/>
          <w:szCs w:val="24"/>
          <w:lang w:val="en-US" w:eastAsia="zh-CN"/>
        </w:rPr>
        <w:t>20    年   月   日</w:t>
      </w:r>
    </w:p>
    <w:p>
      <w:pPr>
        <w:rPr>
          <w:rFonts w:ascii="仿宋" w:hAnsi="仿宋" w:eastAsia="仿宋" w:cs="仿宋"/>
          <w:bCs/>
          <w:szCs w:val="21"/>
        </w:rPr>
      </w:pPr>
      <w:r>
        <w:rPr>
          <w:rFonts w:ascii="仿宋" w:hAnsi="仿宋" w:eastAsia="仿宋" w:cs="仿宋"/>
          <w:bCs/>
          <w:szCs w:val="21"/>
        </w:rPr>
        <w:br w:type="page"/>
      </w:r>
    </w:p>
    <w:p>
      <w:pPr>
        <w:spacing w:line="360" w:lineRule="auto"/>
        <w:ind w:left="843" w:hanging="843" w:hangingChars="350"/>
        <w:jc w:val="center"/>
        <w:rPr>
          <w:rFonts w:hint="eastAsia" w:ascii="仿宋" w:hAnsi="仿宋" w:eastAsia="仿宋" w:cs="仿宋"/>
          <w:b/>
          <w:bCs/>
          <w:color w:val="000000"/>
          <w:sz w:val="24"/>
          <w:lang w:eastAsia="zh-CN"/>
        </w:rPr>
      </w:pPr>
      <w:r>
        <w:rPr>
          <w:rFonts w:hint="eastAsia" w:ascii="仿宋" w:hAnsi="仿宋" w:eastAsia="仿宋" w:cs="仿宋"/>
          <w:b/>
          <w:bCs/>
          <w:color w:val="000000"/>
          <w:sz w:val="24"/>
        </w:rPr>
        <w:t>2-1分项报价表（格式）</w:t>
      </w:r>
    </w:p>
    <w:p>
      <w:pPr>
        <w:rPr>
          <w:rFonts w:ascii="仿宋" w:hAnsi="仿宋" w:eastAsia="仿宋" w:cs="仿宋"/>
          <w:color w:val="000000"/>
        </w:rPr>
      </w:pPr>
    </w:p>
    <w:p>
      <w:pPr>
        <w:spacing w:line="360" w:lineRule="auto"/>
        <w:rPr>
          <w:rFonts w:ascii="仿宋" w:hAnsi="仿宋" w:eastAsia="仿宋" w:cs="仿宋"/>
          <w:bCs/>
          <w:sz w:val="24"/>
        </w:rPr>
      </w:pPr>
      <w:r>
        <w:rPr>
          <w:rFonts w:hint="eastAsia" w:ascii="仿宋" w:hAnsi="仿宋" w:eastAsia="仿宋" w:cs="仿宋"/>
          <w:bCs/>
          <w:sz w:val="24"/>
        </w:rPr>
        <w:t>供应商名称（盖单位</w:t>
      </w:r>
      <w:r>
        <w:rPr>
          <w:rFonts w:hint="eastAsia" w:ascii="仿宋" w:hAnsi="仿宋" w:eastAsia="仿宋" w:cs="仿宋"/>
          <w:sz w:val="24"/>
        </w:rPr>
        <w:t>公章</w:t>
      </w:r>
      <w:r>
        <w:rPr>
          <w:rFonts w:hint="eastAsia" w:ascii="仿宋" w:hAnsi="仿宋" w:eastAsia="仿宋" w:cs="仿宋"/>
          <w:bCs/>
          <w:sz w:val="24"/>
        </w:rPr>
        <w:t>）：</w:t>
      </w:r>
    </w:p>
    <w:p>
      <w:pPr>
        <w:spacing w:line="360" w:lineRule="auto"/>
        <w:rPr>
          <w:rFonts w:hint="default" w:ascii="仿宋" w:hAnsi="仿宋" w:eastAsia="仿宋" w:cs="仿宋"/>
          <w:color w:val="000000"/>
          <w:lang w:val="en-US" w:eastAsia="zh-CN"/>
        </w:rPr>
      </w:pPr>
      <w:r>
        <w:rPr>
          <w:rFonts w:hint="eastAsia" w:ascii="仿宋" w:hAnsi="仿宋" w:eastAsia="仿宋" w:cs="仿宋"/>
          <w:bCs/>
          <w:sz w:val="24"/>
        </w:rPr>
        <w:t>采购编号：</w:t>
      </w: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w:t>
      </w:r>
      <w:r>
        <w:rPr>
          <w:rFonts w:hint="eastAsia" w:ascii="仿宋" w:hAnsi="仿宋" w:eastAsia="仿宋" w:cs="仿宋"/>
          <w:color w:val="000000"/>
        </w:rPr>
        <w:t xml:space="preserve">    价格单位：人民币元</w:t>
      </w:r>
      <w:r>
        <w:rPr>
          <w:rFonts w:hint="eastAsia" w:ascii="仿宋" w:hAnsi="仿宋" w:eastAsia="仿宋" w:cs="仿宋"/>
          <w:color w:val="000000"/>
          <w:lang w:val="en-US" w:eastAsia="zh-CN"/>
        </w:rPr>
        <w:t>/人</w:t>
      </w:r>
    </w:p>
    <w:tbl>
      <w:tblPr>
        <w:tblStyle w:val="68"/>
        <w:tblW w:w="7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090"/>
        <w:gridCol w:w="226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752" w:type="dxa"/>
            <w:vAlign w:val="center"/>
          </w:tcPr>
          <w:p>
            <w:pPr>
              <w:pStyle w:val="38"/>
              <w:tabs>
                <w:tab w:val="left" w:pos="425"/>
              </w:tabs>
              <w:adjustRightInd w:val="0"/>
              <w:spacing w:after="120" w:line="276" w:lineRule="auto"/>
              <w:jc w:val="center"/>
              <w:rPr>
                <w:rFonts w:ascii="仿宋" w:hAnsi="仿宋" w:eastAsia="仿宋" w:cs="仿宋"/>
                <w:b/>
                <w:bCs/>
                <w:szCs w:val="24"/>
                <w:highlight w:val="none"/>
              </w:rPr>
            </w:pPr>
            <w:r>
              <w:rPr>
                <w:rFonts w:hint="eastAsia" w:ascii="仿宋" w:hAnsi="仿宋" w:eastAsia="仿宋" w:cs="仿宋"/>
                <w:b/>
                <w:bCs/>
                <w:szCs w:val="24"/>
                <w:highlight w:val="none"/>
              </w:rPr>
              <w:t>序号</w:t>
            </w:r>
          </w:p>
        </w:tc>
        <w:tc>
          <w:tcPr>
            <w:tcW w:w="3090" w:type="dxa"/>
            <w:vAlign w:val="center"/>
          </w:tcPr>
          <w:p>
            <w:pPr>
              <w:jc w:val="center"/>
              <w:rPr>
                <w:rFonts w:hint="default"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体检项目（细目）</w:t>
            </w:r>
          </w:p>
        </w:tc>
        <w:tc>
          <w:tcPr>
            <w:tcW w:w="2265" w:type="dxa"/>
            <w:vAlign w:val="center"/>
          </w:tcPr>
          <w:p>
            <w:pPr>
              <w:pStyle w:val="18"/>
              <w:ind w:firstLine="0" w:firstLineChars="0"/>
              <w:jc w:val="center"/>
              <w:rPr>
                <w:rFonts w:ascii="仿宋" w:hAnsi="仿宋" w:eastAsia="仿宋" w:cs="仿宋"/>
                <w:sz w:val="24"/>
                <w:highlight w:val="none"/>
              </w:rPr>
            </w:pPr>
            <w:r>
              <w:rPr>
                <w:rFonts w:hint="eastAsia" w:ascii="仿宋" w:hAnsi="仿宋" w:eastAsia="仿宋" w:cs="仿宋"/>
                <w:b/>
                <w:bCs/>
                <w:sz w:val="24"/>
                <w:highlight w:val="none"/>
              </w:rPr>
              <w:t>单价</w:t>
            </w:r>
          </w:p>
        </w:tc>
        <w:tc>
          <w:tcPr>
            <w:tcW w:w="1316" w:type="dxa"/>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423" w:type="dxa"/>
            <w:gridSpan w:val="4"/>
            <w:shd w:val="clear" w:color="auto" w:fill="D7D7D7" w:themeFill="background1" w:themeFillShade="D8"/>
            <w:vAlign w:val="center"/>
          </w:tcPr>
          <w:p>
            <w:pPr>
              <w:jc w:val="center"/>
              <w:rPr>
                <w:rFonts w:ascii="仿宋" w:hAnsi="仿宋" w:eastAsia="仿宋" w:cs="仿宋"/>
                <w:bCs/>
                <w:sz w:val="24"/>
                <w:highlight w:val="none"/>
              </w:rPr>
            </w:pPr>
            <w:r>
              <w:rPr>
                <w:rFonts w:hint="eastAsia" w:ascii="仿宋" w:hAnsi="仿宋" w:eastAsia="仿宋" w:cs="仿宋"/>
                <w:b/>
                <w:bCs/>
                <w:color w:val="000000" w:themeColor="text1"/>
                <w:sz w:val="24"/>
                <w:highlight w:val="none"/>
                <w:u w:val="none"/>
                <w:lang w:val="en-US" w:eastAsia="zh-CN"/>
                <w14:textFill>
                  <w14:solidFill>
                    <w14:schemeClr w14:val="tx1"/>
                  </w14:solidFill>
                </w14:textFill>
              </w:rPr>
              <w:t>一、</w:t>
            </w: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消化套餐A(40岁以下)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52" w:type="dxa"/>
            <w:shd w:val="clear" w:color="auto" w:fill="auto"/>
            <w:vAlign w:val="center"/>
          </w:tcPr>
          <w:p>
            <w:pPr>
              <w:jc w:val="center"/>
              <w:rPr>
                <w:rFonts w:hint="eastAsia" w:ascii="仿宋" w:hAnsi="仿宋" w:eastAsia="仿宋" w:cs="仿宋"/>
                <w:b w:val="0"/>
                <w:bCs w:val="0"/>
                <w:color w:val="000000" w:themeColor="text1"/>
                <w:sz w:val="24"/>
                <w:highlight w:val="none"/>
                <w:lang w:val="en-US" w:eastAsia="zh-CN"/>
                <w14:textFill>
                  <w14:solidFill>
                    <w14:schemeClr w14:val="tx1"/>
                  </w14:solidFill>
                </w14:textFill>
              </w:rPr>
            </w:pPr>
            <w:r>
              <w:rPr>
                <w:rFonts w:hint="eastAsia" w:ascii="仿宋" w:hAnsi="仿宋" w:eastAsia="仿宋" w:cs="仿宋"/>
                <w:b w:val="0"/>
                <w:bCs w:val="0"/>
                <w:color w:val="000000" w:themeColor="text1"/>
                <w:sz w:val="24"/>
                <w:highlight w:val="none"/>
                <w:lang w:val="en-US" w:eastAsia="zh-CN"/>
                <w14:textFill>
                  <w14:solidFill>
                    <w14:schemeClr w14:val="tx1"/>
                  </w14:solidFill>
                </w14:textFill>
              </w:rPr>
              <w:t>1</w:t>
            </w:r>
          </w:p>
        </w:tc>
        <w:tc>
          <w:tcPr>
            <w:tcW w:w="3090" w:type="dxa"/>
            <w:shd w:val="clear" w:color="000000" w:fill="FFFFFF"/>
            <w:vAlign w:val="center"/>
          </w:tcPr>
          <w:p>
            <w:pPr>
              <w:jc w:val="left"/>
              <w:rPr>
                <w:rFonts w:hint="default" w:ascii="外交粗仿宋" w:hAnsi="外交粗仿宋" w:eastAsia="外交粗仿宋" w:cs="外交粗仿宋"/>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b w:val="0"/>
                <w:bCs w:val="0"/>
                <w:i w:val="0"/>
                <w:iCs w:val="0"/>
                <w:color w:val="000000" w:themeColor="text1"/>
                <w:kern w:val="0"/>
                <w:sz w:val="24"/>
                <w:szCs w:val="24"/>
                <w:highlight w:val="none"/>
                <w:u w:val="none"/>
                <w:lang w:val="en-US" w:eastAsia="zh-CN" w:bidi="ar"/>
                <w14:textFill>
                  <w14:solidFill>
                    <w14:schemeClr w14:val="tx1"/>
                  </w14:solidFill>
                </w14:textFill>
              </w:rPr>
              <w:t>一般检查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52" w:type="dxa"/>
            <w:shd w:val="clear" w:color="auto" w:fill="auto"/>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3090" w:type="dxa"/>
            <w:shd w:val="clear" w:color="000000" w:fill="FFFFFF"/>
            <w:vAlign w:val="center"/>
          </w:tcPr>
          <w:p>
            <w:pPr>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内外科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jc w:val="center"/>
        </w:trPr>
        <w:tc>
          <w:tcPr>
            <w:tcW w:w="752" w:type="dxa"/>
            <w:shd w:val="clear" w:color="auto" w:fill="auto"/>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3090" w:type="dxa"/>
            <w:shd w:val="clear" w:color="000000" w:fill="FFFFFF"/>
            <w:vAlign w:val="center"/>
          </w:tcPr>
          <w:p>
            <w:pPr>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妇科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眼科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耳鼻喉科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口腔科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jc w:val="center"/>
        </w:trPr>
        <w:tc>
          <w:tcPr>
            <w:tcW w:w="752" w:type="dxa"/>
            <w:shd w:val="clear" w:color="auto" w:fill="auto"/>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便隐血</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肝功三项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胆红素三项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肾功三项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空腹血糖</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血脂四项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甲胎蛋白定量</w:t>
            </w:r>
            <w:ins w:id="54" w:author="常志峰" w:date="2022-08-03T21:12:38Z">
              <w: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A</w:t>
              </w:r>
            </w:ins>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FP（胃癌等筛查）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癌胚抗原定量CE</w:t>
            </w:r>
            <w:ins w:id="55" w:author="常志峰" w:date="2022-08-03T21:13:21Z">
              <w:r>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A</w:t>
              </w:r>
            </w:ins>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（肠癌、胰腺癌筛查）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癌抗原19-9（胰腺癌、胃癌、肠癌筛查）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癌抗原125（卵巢癌筛查）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宫颈TCT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腹部彩超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甲状腺彩超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胸部X光</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心电图</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前列腺彩超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子宫附件彩超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乳腺彩超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胃癌抗原724</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幽门螺旋杆菌呼气检测</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癌抗原242</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卫长卫（胃癌筛查）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总前列腺特异性抗原T-PS</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游离前列腺特异性抗原F-P</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癌抗原50</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人纤维蛋白原降解产物（胃癌筛查）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842" w:type="dxa"/>
            <w:gridSpan w:val="2"/>
            <w:shd w:val="clear" w:color="auto" w:fill="auto"/>
            <w:vAlign w:val="center"/>
          </w:tcPr>
          <w:p>
            <w:pPr>
              <w:jc w:val="cente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消化套餐A(40岁以下)</w:t>
            </w:r>
            <w:r>
              <w:rPr>
                <w:rFonts w:hint="eastAsia" w:ascii="仿宋" w:hAnsi="仿宋" w:eastAsia="仿宋" w:cs="仿宋"/>
                <w:b/>
                <w:bCs/>
                <w:color w:val="000000" w:themeColor="text1"/>
                <w:sz w:val="24"/>
                <w:highlight w:val="none"/>
                <w:lang w:val="en-US" w:eastAsia="zh-CN"/>
                <w14:textFill>
                  <w14:solidFill>
                    <w14:schemeClr w14:val="tx1"/>
                  </w14:solidFill>
                </w14:textFill>
              </w:rPr>
              <w:t>小计</w:t>
            </w:r>
          </w:p>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(1+34项之和）</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423" w:type="dxa"/>
            <w:gridSpan w:val="4"/>
            <w:shd w:val="clear" w:color="auto" w:fill="D7D7D7" w:themeFill="background1" w:themeFillShade="D8"/>
            <w:vAlign w:val="center"/>
          </w:tcPr>
          <w:p>
            <w:pPr>
              <w:jc w:val="center"/>
              <w:rPr>
                <w:rFonts w:ascii="仿宋" w:hAnsi="仿宋" w:eastAsia="仿宋" w:cs="仿宋"/>
                <w:sz w:val="24"/>
                <w:highlight w:val="none"/>
              </w:rPr>
            </w:pPr>
            <w:r>
              <w:rPr>
                <w:rFonts w:hint="eastAsia" w:ascii="仿宋" w:hAnsi="仿宋" w:eastAsia="仿宋" w:cs="仿宋"/>
                <w:b/>
                <w:bCs/>
                <w:color w:val="000000" w:themeColor="text1"/>
                <w:sz w:val="24"/>
                <w:highlight w:val="none"/>
                <w:lang w:val="en-US" w:eastAsia="zh-CN"/>
                <w14:textFill>
                  <w14:solidFill>
                    <w14:schemeClr w14:val="tx1"/>
                  </w14:solidFill>
                </w14:textFill>
              </w:rPr>
              <w:t>二、</w:t>
            </w: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消化套餐B(40岁以上)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3090" w:type="dxa"/>
            <w:shd w:val="clear" w:color="000000" w:fill="FFFFFF"/>
            <w:vAlign w:val="center"/>
          </w:tcPr>
          <w:p>
            <w:pPr>
              <w:jc w:val="left"/>
              <w:rPr>
                <w:rFonts w:hint="default" w:ascii="外交粗仿宋" w:hAnsi="外交粗仿宋" w:eastAsia="外交粗仿宋" w:cs="外交粗仿宋"/>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一般检查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3090" w:type="dxa"/>
            <w:shd w:val="clear" w:color="000000" w:fill="FFFFFF"/>
            <w:vAlign w:val="center"/>
          </w:tcPr>
          <w:p>
            <w:pPr>
              <w:jc w:val="left"/>
              <w:rPr>
                <w:rFonts w:hint="default" w:ascii="外交粗仿宋" w:hAnsi="外交粗仿宋" w:eastAsia="外交粗仿宋" w:cs="外交粗仿宋"/>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内外科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3090" w:type="dxa"/>
            <w:shd w:val="clear" w:color="000000" w:fill="FFFFFF"/>
            <w:vAlign w:val="center"/>
          </w:tcPr>
          <w:p>
            <w:pPr>
              <w:jc w:val="left"/>
              <w:rPr>
                <w:rFonts w:hint="default"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妇科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眼科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耳鼻喉科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口腔科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便隐血</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肝功三项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胆红素三项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肾功三项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空腹血糖</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血脂四项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甲胎蛋白定量AFP（胃癌等筛查）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癌胚抗原定量CEA（肠癌、胰腺癌筛查）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癌抗原19-9（胰腺癌、胃癌、肠癌筛查）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癌抗原125（卵巢癌筛查）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宫颈TCT、尿微量白蛋白（肾病筛查）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糖化血红蛋白（糖尿病筛查）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骨密度（骨质疏松筛查）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腹部彩超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甲状腺彩超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心电图</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前列腺彩超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子宫附件彩超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乳腺彩超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胸部CT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胃癌抗原724</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幽门螺旋杆菌呼气检测</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癌抗原242</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卫长卫（胃癌筛查）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总前列腺特异性抗原T-PSA</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游离前列腺特异性抗原F-PSA</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癌抗原50</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人纤维蛋白原降解产物（胃癌筛查）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碱性磷酸酶和总胆汁酸（肝脏检查）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胆碱醋酶（肝脏检查）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血清蛋白四项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胃蛋白酶原二项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胃泌素（消化道溃疡指标）</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842" w:type="dxa"/>
            <w:gridSpan w:val="2"/>
            <w:shd w:val="clear" w:color="auto" w:fill="auto"/>
            <w:vAlign w:val="center"/>
          </w:tcPr>
          <w:p>
            <w:pPr>
              <w:jc w:val="center"/>
              <w:rPr>
                <w:rFonts w:hint="default" w:ascii="仿宋" w:hAnsi="仿宋" w:eastAsia="仿宋" w:cs="仿宋"/>
                <w:b/>
                <w:bCs/>
                <w:color w:val="000000" w:themeColor="text1"/>
                <w:sz w:val="24"/>
                <w:highlight w:val="none"/>
                <w:lang w:val="en-US" w:eastAsia="zh-CN"/>
                <w14:textFill>
                  <w14:solidFill>
                    <w14:schemeClr w14:val="tx1"/>
                  </w14:solidFill>
                </w14:textFill>
              </w:rPr>
            </w:pPr>
            <w:r>
              <w:rPr>
                <w:rFonts w:hint="default" w:ascii="仿宋" w:hAnsi="仿宋" w:eastAsia="仿宋" w:cs="仿宋"/>
                <w:b/>
                <w:bCs/>
                <w:color w:val="000000" w:themeColor="text1"/>
                <w:sz w:val="24"/>
                <w:highlight w:val="none"/>
                <w:lang w:val="en-US" w:eastAsia="zh-CN"/>
                <w14:textFill>
                  <w14:solidFill>
                    <w14:schemeClr w14:val="tx1"/>
                  </w14:solidFill>
                </w14:textFill>
              </w:rPr>
              <w:t>消化套餐B(40岁以上)</w:t>
            </w:r>
            <w:r>
              <w:rPr>
                <w:rFonts w:hint="eastAsia" w:ascii="仿宋" w:hAnsi="仿宋" w:eastAsia="仿宋" w:cs="仿宋"/>
                <w:b/>
                <w:bCs/>
                <w:color w:val="000000" w:themeColor="text1"/>
                <w:sz w:val="24"/>
                <w:highlight w:val="none"/>
                <w:lang w:val="en-US" w:eastAsia="zh-CN"/>
                <w14:textFill>
                  <w14:solidFill>
                    <w14:schemeClr w14:val="tx1"/>
                  </w14:solidFill>
                </w14:textFill>
              </w:rPr>
              <w:t>小计</w:t>
            </w:r>
          </w:p>
          <w:p>
            <w:pPr>
              <w:jc w:val="center"/>
              <w:rPr>
                <w:rFonts w:hint="default"/>
                <w:highlight w:val="none"/>
                <w:lang w:val="en-US" w:eastAsia="zh-CN"/>
              </w:rPr>
            </w:pPr>
            <w:r>
              <w:rPr>
                <w:rFonts w:hint="eastAsia" w:ascii="仿宋" w:hAnsi="仿宋" w:eastAsia="仿宋" w:cs="仿宋"/>
                <w:b/>
                <w:bCs/>
                <w:color w:val="000000" w:themeColor="text1"/>
                <w:sz w:val="24"/>
                <w:highlight w:val="none"/>
                <w:lang w:val="en-US" w:eastAsia="zh-CN"/>
                <w14:textFill>
                  <w14:solidFill>
                    <w14:schemeClr w14:val="tx1"/>
                  </w14:solidFill>
                </w14:textFill>
              </w:rPr>
              <w:t>（1+41项之和）</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423" w:type="dxa"/>
            <w:gridSpan w:val="4"/>
            <w:shd w:val="clear" w:color="auto" w:fill="D7D7D7" w:themeFill="background1" w:themeFillShade="D8"/>
            <w:vAlign w:val="center"/>
          </w:tcPr>
          <w:p>
            <w:pPr>
              <w:jc w:val="center"/>
              <w:rPr>
                <w:rFonts w:ascii="仿宋" w:hAnsi="仿宋" w:eastAsia="仿宋" w:cs="仿宋"/>
                <w:sz w:val="24"/>
                <w:highlight w:val="none"/>
              </w:rPr>
            </w:pPr>
            <w:r>
              <w:rPr>
                <w:rFonts w:hint="eastAsia" w:ascii="仿宋" w:hAnsi="仿宋" w:eastAsia="仿宋" w:cs="仿宋"/>
                <w:b/>
                <w:bCs/>
                <w:color w:val="000000" w:themeColor="text1"/>
                <w:sz w:val="24"/>
                <w:highlight w:val="none"/>
                <w:lang w:val="en-US" w:eastAsia="zh-CN"/>
                <w14:textFill>
                  <w14:solidFill>
                    <w14:schemeClr w14:val="tx1"/>
                  </w14:solidFill>
                </w14:textFill>
              </w:rPr>
              <w:t>三、</w:t>
            </w: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心脑套餐A(40岁以下)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一般检查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内外科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妇科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眼科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耳鼻喉科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口腔科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便隐血</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肝功三项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胆红素三项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肾功三项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空腹血糖</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血脂四项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甲胎蛋白定量AFP（胃癌等筛查）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癌胚抗原定量CEA （肠癌、胰腺癌筛查）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癌抗原19-9（胰腺癌、胃癌、肠癌筛查）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癌抗原125（卵巢癌筛查）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宫颈TCT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腹部彩超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甲状腺彩超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胸部X光</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心电图</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前列腺彩超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子宫附件彩超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乳腺彩超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心脏彩超、颈动脉彩超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颈椎侧位</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动脉硬化检测</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血清胱抑素</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同型半胱氨酸</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超敏C反应蛋白</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髓过氧化物酶</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血流变</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3842" w:type="dxa"/>
            <w:gridSpan w:val="2"/>
            <w:shd w:val="clear" w:color="auto" w:fill="auto"/>
            <w:vAlign w:val="center"/>
          </w:tcPr>
          <w:p>
            <w:pPr>
              <w:jc w:val="cente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心脑套餐A(40岁以下)</w:t>
            </w:r>
            <w:r>
              <w:rPr>
                <w:rFonts w:hint="eastAsia" w:ascii="仿宋" w:hAnsi="仿宋" w:eastAsia="仿宋" w:cs="仿宋"/>
                <w:b/>
                <w:bCs/>
                <w:color w:val="000000" w:themeColor="text1"/>
                <w:sz w:val="24"/>
                <w:highlight w:val="none"/>
                <w:lang w:val="en-US" w:eastAsia="zh-CN"/>
                <w14:textFill>
                  <w14:solidFill>
                    <w14:schemeClr w14:val="tx1"/>
                  </w14:solidFill>
                </w14:textFill>
              </w:rPr>
              <w:t>小计</w:t>
            </w:r>
          </w:p>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(1+34项之和）</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423" w:type="dxa"/>
            <w:gridSpan w:val="4"/>
            <w:shd w:val="clear" w:color="auto" w:fill="D7D7D7" w:themeFill="background1" w:themeFillShade="D8"/>
            <w:vAlign w:val="center"/>
          </w:tcPr>
          <w:p>
            <w:pPr>
              <w:jc w:val="center"/>
              <w:rPr>
                <w:rFonts w:ascii="仿宋" w:hAnsi="仿宋" w:eastAsia="仿宋" w:cs="仿宋"/>
                <w:sz w:val="24"/>
                <w:highlight w:val="none"/>
              </w:rPr>
            </w:pPr>
            <w:r>
              <w:rPr>
                <w:rFonts w:hint="eastAsia" w:ascii="仿宋" w:hAnsi="仿宋" w:eastAsia="仿宋" w:cs="仿宋"/>
                <w:b/>
                <w:bCs/>
                <w:color w:val="000000" w:themeColor="text1"/>
                <w:sz w:val="24"/>
                <w:highlight w:val="none"/>
                <w:lang w:val="en-US" w:eastAsia="zh-CN"/>
                <w14:textFill>
                  <w14:solidFill>
                    <w14:schemeClr w14:val="tx1"/>
                  </w14:solidFill>
                </w14:textFill>
              </w:rPr>
              <w:t>四、</w:t>
            </w: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心脑套餐B(40岁以上)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一般检查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内外科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妇科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眼科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耳鼻喉科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口腔科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便隐血</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肝功三项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胆红素三项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肾功三项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空腹血糖</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血脂四项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甲胎蛋白定量AFP（胃癌等筛查）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癌胚抗原定量CEA（肠癌、胰腺癌筛查）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癌抗原19-9（胰腺癌、胃癌、肠癌筛查）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癌抗原125（卵巢癌筛查）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宫颈TCT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20</w:t>
            </w:r>
          </w:p>
        </w:tc>
        <w:tc>
          <w:tcPr>
            <w:tcW w:w="3090" w:type="dxa"/>
            <w:shd w:val="clear" w:color="000000" w:fill="FFFFFF"/>
            <w:vAlign w:val="center"/>
          </w:tcPr>
          <w:p>
            <w:pPr>
              <w:jc w:val="left"/>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尿微量白蛋白（肾病筛查）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糖化血红蛋白（糖尿病筛查）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骨密度（骨质疏松筛查）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腹部彩超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甲状腺彩超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心电图</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前列腺彩超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子宫附件彩超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乳腺彩超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胸部CT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心脏彩超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颈动脉彩超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颈椎侧位</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动脉硬化检测</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血清胱抑素</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同型半胱氨酸</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超敏C反应蛋白</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髓过氧化物酶</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血流变</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Airdoc</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血脂七项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经颅多普勒（心脑筛查）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842" w:type="dxa"/>
            <w:gridSpan w:val="2"/>
            <w:shd w:val="clear" w:color="auto" w:fill="auto"/>
            <w:vAlign w:val="center"/>
          </w:tcPr>
          <w:p>
            <w:pPr>
              <w:jc w:val="cente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心脑套餐B(40岁以上)</w:t>
            </w:r>
            <w:r>
              <w:rPr>
                <w:rFonts w:hint="eastAsia" w:ascii="仿宋" w:hAnsi="仿宋" w:eastAsia="仿宋" w:cs="仿宋"/>
                <w:b/>
                <w:bCs/>
                <w:color w:val="000000" w:themeColor="text1"/>
                <w:sz w:val="24"/>
                <w:highlight w:val="none"/>
                <w:lang w:val="en-US" w:eastAsia="zh-CN"/>
                <w14:textFill>
                  <w14:solidFill>
                    <w14:schemeClr w14:val="tx1"/>
                  </w14:solidFill>
                </w14:textFill>
              </w:rPr>
              <w:t>小计</w:t>
            </w:r>
          </w:p>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(1+41项之和）</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423" w:type="dxa"/>
            <w:gridSpan w:val="4"/>
            <w:shd w:val="clear" w:color="auto" w:fill="D7D7D7" w:themeFill="background1" w:themeFillShade="D8"/>
            <w:vAlign w:val="center"/>
          </w:tcPr>
          <w:p>
            <w:pPr>
              <w:jc w:val="center"/>
              <w:rPr>
                <w:rFonts w:ascii="仿宋" w:hAnsi="仿宋" w:eastAsia="仿宋" w:cs="仿宋"/>
                <w:sz w:val="24"/>
                <w:highlight w:val="none"/>
              </w:rPr>
            </w:pPr>
            <w:r>
              <w:rPr>
                <w:rFonts w:hint="eastAsia" w:ascii="仿宋" w:hAnsi="仿宋" w:eastAsia="仿宋" w:cs="仿宋"/>
                <w:b/>
                <w:bCs/>
                <w:color w:val="000000" w:themeColor="text1"/>
                <w:sz w:val="24"/>
                <w:highlight w:val="none"/>
                <w:lang w:val="en-US" w:eastAsia="zh-CN"/>
                <w14:textFill>
                  <w14:solidFill>
                    <w14:schemeClr w14:val="tx1"/>
                  </w14:solidFill>
                </w14:textFill>
              </w:rPr>
              <w:t>五、</w:t>
            </w: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肿瘤筛查套餐A(40岁以下)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3090" w:type="dxa"/>
            <w:shd w:val="clear" w:color="000000" w:fill="FFFFFF"/>
            <w:vAlign w:val="center"/>
          </w:tcPr>
          <w:p>
            <w:pPr>
              <w:jc w:val="left"/>
              <w:rPr>
                <w:rFonts w:hint="eastAsia"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一般检查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内外科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妇科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眼科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耳鼻喉科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口腔科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便隐血</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肝功三项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胆红素三项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肾功三项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空腹血糖</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血脂四项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甲胎蛋白定量AFP（胃癌等筛查）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癌胚抗原定量CEA（肠癌、胰腺癌筛查）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癌抗原19-9（胰腺癌、胃癌、肠癌筛查）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癌抗原125（卵巢癌筛查）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宫颈TCT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腹部彩超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甲状腺彩超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胸部X光</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心电图</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前列腺彩超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子宫附件彩超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乳腺彩超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鳞状上皮细胞癌抗原SCC</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细胞角蛋白Cyfra21-1</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神经特异性烯醇化酶NSE</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癌抗原50</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癌抗原153（乳腺癌筛查）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甲功三项B</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尿TCT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HPV检测</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肌纤维化分期检测</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3842" w:type="dxa"/>
            <w:gridSpan w:val="2"/>
            <w:shd w:val="clear" w:color="auto" w:fill="auto"/>
            <w:vAlign w:val="center"/>
          </w:tcPr>
          <w:p>
            <w:pPr>
              <w:jc w:val="cente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肿瘤筛查套餐A(40岁以下)</w:t>
            </w:r>
            <w:r>
              <w:rPr>
                <w:rFonts w:hint="eastAsia" w:ascii="仿宋" w:hAnsi="仿宋" w:eastAsia="仿宋" w:cs="仿宋"/>
                <w:b/>
                <w:bCs/>
                <w:color w:val="000000" w:themeColor="text1"/>
                <w:sz w:val="24"/>
                <w:highlight w:val="none"/>
                <w:lang w:val="en-US" w:eastAsia="zh-CN"/>
                <w14:textFill>
                  <w14:solidFill>
                    <w14:schemeClr w14:val="tx1"/>
                  </w14:solidFill>
                </w14:textFill>
              </w:rPr>
              <w:t>小计</w:t>
            </w:r>
          </w:p>
          <w:p>
            <w:pPr>
              <w:jc w:val="cente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(1+35项之和）</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423" w:type="dxa"/>
            <w:gridSpan w:val="4"/>
            <w:shd w:val="clear" w:color="auto" w:fill="D7D7D7" w:themeFill="background1" w:themeFillShade="D8"/>
            <w:vAlign w:val="center"/>
          </w:tcPr>
          <w:p>
            <w:pPr>
              <w:jc w:val="center"/>
              <w:rPr>
                <w:rFonts w:ascii="仿宋" w:hAnsi="仿宋" w:eastAsia="仿宋" w:cs="仿宋"/>
                <w:sz w:val="24"/>
                <w:highlight w:val="none"/>
              </w:rPr>
            </w:pPr>
            <w:r>
              <w:rPr>
                <w:rFonts w:hint="eastAsia" w:ascii="仿宋" w:hAnsi="仿宋" w:eastAsia="仿宋" w:cs="仿宋"/>
                <w:b/>
                <w:bCs/>
                <w:color w:val="000000" w:themeColor="text1"/>
                <w:sz w:val="24"/>
                <w:highlight w:val="none"/>
                <w:lang w:val="en-US" w:eastAsia="zh-CN"/>
                <w14:textFill>
                  <w14:solidFill>
                    <w14:schemeClr w14:val="tx1"/>
                  </w14:solidFill>
                </w14:textFill>
              </w:rPr>
              <w:t>六、</w:t>
            </w: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肿瘤筛查套餐B(40岁以上)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一般检查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52" w:type="dxa"/>
            <w:shd w:val="clear" w:color="auto" w:fill="auto"/>
            <w:vAlign w:val="center"/>
          </w:tcPr>
          <w:p>
            <w:pPr>
              <w:jc w:val="cente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内外科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3090" w:type="dxa"/>
            <w:shd w:val="clear" w:color="000000" w:fill="FFFFFF"/>
            <w:vAlign w:val="center"/>
          </w:tcPr>
          <w:p>
            <w:pPr>
              <w:jc w:val="left"/>
              <w:rPr>
                <w:rFonts w:ascii="仿宋" w:hAnsi="仿宋" w:eastAsia="仿宋" w:cs="仿宋"/>
                <w:sz w:val="24"/>
                <w:highlight w:val="none"/>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妇科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眼科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耳鼻喉科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口腔科</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尿常规</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便隐血</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肝功三项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胆红素三项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肾功三项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空腹血糖</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血脂四项</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甲胎蛋白定量AFP（胃癌等筛查）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癌胚抗原定量CEA（肠癌、胰腺癌筛查）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癌抗原19-9（胰腺癌、胃癌、肠癌筛查）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癌抗原125（卵巢癌筛查）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宫颈TCT、尿微量白蛋白（肾病筛查）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糖化血红蛋白（糖尿病筛查）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骨密度（骨质疏松筛查）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腹部彩超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甲状腺彩超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心电图</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前列腺彩超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子宫附件彩超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乳腺彩超</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胸部CT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29</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鳞状上皮细胞癌抗原SCC</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30</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细胞角蛋白Cyfra21-1</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31</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神经特异性烯醇化酶NSE</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32</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癌抗原50</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33</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癌抗原153（乳腺癌筛查）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34</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甲功三项B</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35</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尿TCT</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36</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HPV检测</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37</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肌纤维化分期检测</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shd w:val="clear" w:color="auto" w:fill="auto"/>
            <w:vAlign w:val="center"/>
          </w:tcPr>
          <w:p>
            <w:pPr>
              <w:jc w:val="center"/>
              <w:rPr>
                <w:rFonts w:ascii="仿宋" w:hAnsi="仿宋" w:eastAsia="仿宋" w:cs="仿宋"/>
                <w:sz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38</w:t>
            </w:r>
          </w:p>
        </w:tc>
        <w:tc>
          <w:tcPr>
            <w:tcW w:w="3090" w:type="dxa"/>
            <w:shd w:val="clear" w:color="000000" w:fill="FFFFFF"/>
            <w:vAlign w:val="center"/>
          </w:tcPr>
          <w:p>
            <w:pPr>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t>甘欣安（肝癌筛查）</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3842" w:type="dxa"/>
            <w:gridSpan w:val="2"/>
            <w:shd w:val="clear" w:color="auto" w:fill="auto"/>
            <w:vAlign w:val="center"/>
          </w:tcPr>
          <w:p>
            <w:pPr>
              <w:jc w:val="cente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肿瘤筛查套餐B(40岁以上)</w:t>
            </w:r>
            <w:r>
              <w:rPr>
                <w:rFonts w:hint="eastAsia" w:ascii="仿宋" w:hAnsi="仿宋" w:eastAsia="仿宋" w:cs="仿宋"/>
                <w:b/>
                <w:bCs/>
                <w:color w:val="000000" w:themeColor="text1"/>
                <w:sz w:val="24"/>
                <w:highlight w:val="none"/>
                <w:lang w:val="en-US" w:eastAsia="zh-CN"/>
                <w14:textFill>
                  <w14:solidFill>
                    <w14:schemeClr w14:val="tx1"/>
                  </w14:solidFill>
                </w14:textFill>
              </w:rPr>
              <w:t>小计</w:t>
            </w:r>
          </w:p>
          <w:p>
            <w:pPr>
              <w:jc w:val="center"/>
              <w:rPr>
                <w:rFonts w:hint="default" w:ascii="外交粗仿宋" w:hAnsi="外交粗仿宋" w:eastAsia="外交粗仿宋" w:cs="外交粗仿宋"/>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外交粗仿宋" w:hAnsi="外交粗仿宋" w:eastAsia="外交粗仿宋" w:cs="外交粗仿宋"/>
                <w:b/>
                <w:bCs/>
                <w:i w:val="0"/>
                <w:iCs w:val="0"/>
                <w:color w:val="000000" w:themeColor="text1"/>
                <w:kern w:val="0"/>
                <w:sz w:val="24"/>
                <w:szCs w:val="24"/>
                <w:highlight w:val="none"/>
                <w:u w:val="none"/>
                <w:lang w:val="en-US" w:eastAsia="zh-CN" w:bidi="ar"/>
                <w14:textFill>
                  <w14:solidFill>
                    <w14:schemeClr w14:val="tx1"/>
                  </w14:solidFill>
                </w14:textFill>
              </w:rPr>
              <w:t>(1+38项之和）</w:t>
            </w:r>
          </w:p>
        </w:tc>
        <w:tc>
          <w:tcPr>
            <w:tcW w:w="2265" w:type="dxa"/>
            <w:vAlign w:val="center"/>
          </w:tcPr>
          <w:p>
            <w:pPr>
              <w:rPr>
                <w:rFonts w:ascii="仿宋" w:hAnsi="仿宋" w:eastAsia="仿宋" w:cs="仿宋"/>
                <w:sz w:val="24"/>
                <w:highlight w:val="none"/>
              </w:rPr>
            </w:pPr>
          </w:p>
        </w:tc>
        <w:tc>
          <w:tcPr>
            <w:tcW w:w="1316" w:type="dxa"/>
            <w:vAlign w:val="center"/>
          </w:tcPr>
          <w:p>
            <w:pPr>
              <w:rPr>
                <w:rFonts w:ascii="仿宋" w:hAnsi="仿宋" w:eastAsia="仿宋" w:cs="仿宋"/>
                <w:sz w:val="24"/>
                <w:highlight w:val="none"/>
              </w:rPr>
            </w:pPr>
          </w:p>
        </w:tc>
      </w:tr>
    </w:tbl>
    <w:p>
      <w:pPr>
        <w:spacing w:line="360" w:lineRule="auto"/>
        <w:rPr>
          <w:rFonts w:ascii="仿宋" w:hAnsi="仿宋" w:eastAsia="仿宋" w:cs="仿宋"/>
          <w:color w:val="000000"/>
        </w:rPr>
      </w:pPr>
    </w:p>
    <w:p>
      <w:pPr>
        <w:spacing w:line="360" w:lineRule="auto"/>
        <w:rPr>
          <w:rFonts w:ascii="仿宋" w:hAnsi="仿宋" w:eastAsia="仿宋" w:cs="仿宋"/>
          <w:bCs/>
          <w:sz w:val="24"/>
        </w:rPr>
      </w:pPr>
      <w:r>
        <w:rPr>
          <w:rFonts w:hint="eastAsia" w:ascii="仿宋" w:hAnsi="仿宋" w:eastAsia="仿宋" w:cs="仿宋"/>
          <w:bCs/>
          <w:sz w:val="24"/>
        </w:rPr>
        <w:t>法定代表人或授权代表（签字）： _________________</w:t>
      </w:r>
    </w:p>
    <w:p>
      <w:pPr>
        <w:pStyle w:val="34"/>
        <w:spacing w:line="360" w:lineRule="auto"/>
        <w:rPr>
          <w:rFonts w:ascii="仿宋" w:hAnsi="仿宋" w:eastAsia="仿宋" w:cs="仿宋"/>
          <w:color w:val="000000"/>
        </w:rPr>
      </w:pPr>
      <w:r>
        <w:rPr>
          <w:rFonts w:hint="eastAsia" w:ascii="仿宋" w:hAnsi="仿宋" w:eastAsia="仿宋" w:cs="仿宋"/>
          <w:bCs/>
          <w:sz w:val="24"/>
        </w:rPr>
        <w:t>日期：</w:t>
      </w:r>
      <w:r>
        <w:rPr>
          <w:rFonts w:hint="eastAsia" w:ascii="仿宋" w:hAnsi="仿宋" w:eastAsia="仿宋" w:cs="仿宋"/>
          <w:color w:val="000000"/>
          <w:sz w:val="24"/>
          <w:szCs w:val="24"/>
          <w:lang w:val="en-US" w:eastAsia="zh-CN"/>
        </w:rPr>
        <w:t>20    年   月   日</w:t>
      </w:r>
    </w:p>
    <w:p>
      <w:pPr>
        <w:spacing w:before="120" w:beforeLines="50" w:line="360" w:lineRule="auto"/>
        <w:rPr>
          <w:rFonts w:ascii="仿宋" w:hAnsi="仿宋" w:eastAsia="仿宋" w:cs="仿宋"/>
          <w:b/>
          <w:bCs/>
        </w:rPr>
      </w:pPr>
      <w:r>
        <w:rPr>
          <w:rFonts w:hint="eastAsia" w:ascii="仿宋" w:hAnsi="仿宋" w:eastAsia="仿宋" w:cs="仿宋"/>
          <w:b/>
          <w:bCs/>
          <w:color w:val="000000"/>
        </w:rPr>
        <w:t>注：供应商</w:t>
      </w:r>
      <w:r>
        <w:rPr>
          <w:rFonts w:hint="eastAsia" w:ascii="仿宋" w:hAnsi="仿宋" w:eastAsia="仿宋" w:cs="仿宋"/>
          <w:b/>
          <w:bCs/>
        </w:rPr>
        <w:t>如果不提供分项报价将被视为没有实质性响应磋商文件。</w:t>
      </w:r>
    </w:p>
    <w:p>
      <w:pPr>
        <w:pStyle w:val="18"/>
      </w:pPr>
    </w:p>
    <w:p>
      <w:pPr>
        <w:rPr>
          <w:rFonts w:ascii="仿宋" w:hAnsi="仿宋" w:eastAsia="仿宋" w:cs="仿宋"/>
        </w:rPr>
      </w:pPr>
      <w:r>
        <w:rPr>
          <w:rFonts w:hint="eastAsia" w:ascii="仿宋" w:hAnsi="仿宋" w:eastAsia="仿宋" w:cs="仿宋"/>
          <w:bCs/>
        </w:rPr>
        <w:br w:type="page"/>
      </w:r>
    </w:p>
    <w:p>
      <w:pPr>
        <w:spacing w:line="360" w:lineRule="auto"/>
        <w:rPr>
          <w:rFonts w:ascii="仿宋" w:hAnsi="仿宋" w:eastAsia="仿宋" w:cs="仿宋"/>
          <w:b/>
          <w:sz w:val="24"/>
        </w:rPr>
      </w:pPr>
      <w:bookmarkStart w:id="80" w:name="_Toc89058611"/>
      <w:bookmarkStart w:id="81" w:name="_Toc97562009"/>
      <w:bookmarkStart w:id="82" w:name="_Toc91399470"/>
      <w:bookmarkStart w:id="83" w:name="_Toc89586971"/>
      <w:bookmarkStart w:id="84" w:name="_Toc164331025"/>
      <w:bookmarkStart w:id="85" w:name="_Toc233102766"/>
      <w:bookmarkStart w:id="86" w:name="_Toc152045800"/>
      <w:bookmarkStart w:id="87" w:name="_Toc144974868"/>
      <w:bookmarkStart w:id="88" w:name="_Toc179632820"/>
      <w:bookmarkStart w:id="89" w:name="_Toc152042589"/>
      <w:bookmarkStart w:id="90" w:name="_Toc24581"/>
      <w:bookmarkStart w:id="91" w:name="_Toc11755"/>
      <w:bookmarkStart w:id="92" w:name="_Toc436924866"/>
      <w:r>
        <w:rPr>
          <w:rFonts w:hint="eastAsia" w:ascii="仿宋" w:hAnsi="仿宋" w:eastAsia="仿宋" w:cs="仿宋"/>
          <w:b/>
          <w:sz w:val="24"/>
        </w:rPr>
        <w:t>格式三：磋商保证金说明格式．</w:t>
      </w:r>
      <w:bookmarkEnd w:id="80"/>
      <w:bookmarkEnd w:id="81"/>
      <w:bookmarkEnd w:id="82"/>
      <w:bookmarkEnd w:id="83"/>
    </w:p>
    <w:p>
      <w:pPr>
        <w:pStyle w:val="18"/>
      </w:pPr>
    </w:p>
    <w:p>
      <w:pPr>
        <w:spacing w:line="360" w:lineRule="auto"/>
        <w:jc w:val="center"/>
        <w:rPr>
          <w:rFonts w:ascii="黑体" w:hAnsi="黑体" w:eastAsia="黑体" w:cs="黑体"/>
          <w:b/>
          <w:sz w:val="36"/>
          <w:szCs w:val="36"/>
        </w:rPr>
      </w:pPr>
      <w:r>
        <w:rPr>
          <w:rFonts w:hint="eastAsia" w:ascii="黑体" w:hAnsi="黑体" w:eastAsia="黑体" w:cs="黑体"/>
          <w:b/>
          <w:sz w:val="36"/>
          <w:szCs w:val="36"/>
        </w:rPr>
        <w:t>磋商保证金说明函</w:t>
      </w:r>
      <w:bookmarkEnd w:id="84"/>
    </w:p>
    <w:p>
      <w:pPr>
        <w:pStyle w:val="34"/>
        <w:jc w:val="center"/>
        <w:rPr>
          <w:rFonts w:hAnsi="宋体"/>
          <w:b/>
          <w:bCs/>
          <w:sz w:val="24"/>
        </w:rPr>
      </w:pPr>
    </w:p>
    <w:p>
      <w:pPr>
        <w:pStyle w:val="34"/>
        <w:rPr>
          <w:rFonts w:hAnsi="宋体"/>
          <w:sz w:val="24"/>
        </w:rPr>
      </w:pPr>
    </w:p>
    <w:p>
      <w:pPr>
        <w:pStyle w:val="34"/>
        <w:rPr>
          <w:rFonts w:ascii="仿宋" w:hAnsi="仿宋" w:eastAsia="仿宋" w:cs="仿宋"/>
          <w:szCs w:val="21"/>
        </w:rPr>
      </w:pPr>
      <w:r>
        <w:rPr>
          <w:rFonts w:hint="eastAsia" w:ascii="仿宋" w:hAnsi="仿宋" w:eastAsia="仿宋" w:cs="仿宋"/>
          <w:szCs w:val="21"/>
        </w:rPr>
        <w:t>致：中技国际招标有限公司</w:t>
      </w:r>
    </w:p>
    <w:p>
      <w:pPr>
        <w:pStyle w:val="34"/>
        <w:rPr>
          <w:rFonts w:ascii="仿宋" w:hAnsi="仿宋" w:eastAsia="仿宋" w:cs="仿宋"/>
          <w:szCs w:val="21"/>
        </w:rPr>
      </w:pPr>
    </w:p>
    <w:p>
      <w:pPr>
        <w:pStyle w:val="34"/>
        <w:spacing w:line="360" w:lineRule="auto"/>
        <w:rPr>
          <w:rFonts w:ascii="仿宋" w:hAnsi="仿宋" w:eastAsia="仿宋" w:cs="仿宋"/>
          <w:szCs w:val="21"/>
        </w:rPr>
      </w:pPr>
      <w:r>
        <w:rPr>
          <w:rFonts w:hint="eastAsia" w:ascii="仿宋" w:hAnsi="仿宋" w:eastAsia="仿宋" w:cs="仿宋"/>
          <w:szCs w:val="21"/>
        </w:rPr>
        <w:t>采购编号：__________</w:t>
      </w:r>
    </w:p>
    <w:p>
      <w:pPr>
        <w:pStyle w:val="34"/>
        <w:spacing w:line="360" w:lineRule="auto"/>
        <w:ind w:left="315" w:hanging="315"/>
        <w:rPr>
          <w:rFonts w:ascii="仿宋" w:hAnsi="仿宋" w:eastAsia="仿宋" w:cs="仿宋"/>
          <w:szCs w:val="21"/>
        </w:rPr>
      </w:pPr>
    </w:p>
    <w:p>
      <w:pPr>
        <w:pStyle w:val="34"/>
        <w:spacing w:line="360" w:lineRule="auto"/>
        <w:ind w:left="315" w:hanging="315"/>
        <w:rPr>
          <w:rFonts w:ascii="仿宋" w:hAnsi="仿宋" w:eastAsia="仿宋" w:cs="仿宋"/>
          <w:szCs w:val="21"/>
        </w:rPr>
      </w:pPr>
      <w:r>
        <w:rPr>
          <w:rFonts w:hint="eastAsia" w:ascii="仿宋" w:hAnsi="仿宋" w:eastAsia="仿宋" w:cs="仿宋"/>
          <w:szCs w:val="21"/>
        </w:rPr>
        <w:t>l、磋商保证金金额(大写)元，以支票/汇票/本票/提前汇款/担保函</w:t>
      </w:r>
      <w:r>
        <w:rPr>
          <w:rFonts w:ascii="仿宋" w:hAnsi="仿宋" w:eastAsia="仿宋" w:cs="仿宋"/>
          <w:szCs w:val="21"/>
        </w:rPr>
        <w:t>/银行保函</w:t>
      </w:r>
      <w:r>
        <w:rPr>
          <w:rFonts w:hint="eastAsia" w:ascii="仿宋" w:hAnsi="仿宋" w:eastAsia="仿宋" w:cs="仿宋"/>
          <w:szCs w:val="21"/>
        </w:rPr>
        <w:t>方式支付。</w:t>
      </w:r>
    </w:p>
    <w:p>
      <w:pPr>
        <w:pStyle w:val="34"/>
        <w:spacing w:line="360" w:lineRule="auto"/>
        <w:rPr>
          <w:rFonts w:ascii="仿宋" w:hAnsi="仿宋" w:eastAsia="仿宋" w:cs="仿宋"/>
          <w:szCs w:val="21"/>
        </w:rPr>
      </w:pPr>
      <w:r>
        <w:rPr>
          <w:rFonts w:hint="eastAsia" w:ascii="仿宋" w:hAnsi="仿宋" w:eastAsia="仿宋" w:cs="仿宋"/>
          <w:szCs w:val="21"/>
        </w:rPr>
        <w:t>2、在担保期内，贵公司根据下列事实中的任何一点，即可无条件地扣留保证金或向专业担保机构提出书面索赔：</w:t>
      </w:r>
    </w:p>
    <w:p>
      <w:pPr>
        <w:spacing w:before="48" w:beforeLines="20" w:line="360" w:lineRule="exact"/>
        <w:ind w:firstLine="420" w:firstLineChars="200"/>
        <w:rPr>
          <w:rFonts w:ascii="仿宋" w:hAnsi="仿宋" w:eastAsia="仿宋" w:cs="仿宋"/>
          <w:szCs w:val="21"/>
        </w:rPr>
      </w:pPr>
      <w:r>
        <w:rPr>
          <w:rFonts w:hint="eastAsia" w:ascii="仿宋" w:hAnsi="仿宋" w:eastAsia="仿宋" w:cs="仿宋"/>
          <w:szCs w:val="21"/>
        </w:rPr>
        <w:t>（1）供应商在提交响应文件截止时间后撤回响应文件的；或</w:t>
      </w:r>
    </w:p>
    <w:p>
      <w:pPr>
        <w:spacing w:before="48" w:beforeLines="20" w:line="360" w:lineRule="exact"/>
        <w:ind w:firstLine="468"/>
        <w:rPr>
          <w:rFonts w:ascii="仿宋" w:hAnsi="仿宋" w:eastAsia="仿宋" w:cs="仿宋"/>
          <w:szCs w:val="21"/>
        </w:rPr>
      </w:pPr>
      <w:r>
        <w:rPr>
          <w:rFonts w:hint="eastAsia" w:ascii="仿宋" w:hAnsi="仿宋" w:eastAsia="仿宋" w:cs="仿宋"/>
          <w:szCs w:val="21"/>
        </w:rPr>
        <w:t>（2）供应商在响应文件中提供虚假材料的；或</w:t>
      </w:r>
    </w:p>
    <w:p>
      <w:pPr>
        <w:spacing w:before="48" w:beforeLines="20" w:line="360" w:lineRule="exact"/>
        <w:ind w:firstLine="468"/>
        <w:rPr>
          <w:rFonts w:ascii="仿宋" w:hAnsi="仿宋" w:eastAsia="仿宋" w:cs="仿宋"/>
          <w:szCs w:val="21"/>
        </w:rPr>
      </w:pPr>
      <w:r>
        <w:rPr>
          <w:rFonts w:hint="eastAsia" w:ascii="仿宋" w:hAnsi="仿宋" w:eastAsia="仿宋" w:cs="仿宋"/>
          <w:szCs w:val="21"/>
        </w:rPr>
        <w:t>（3）除不可抗力或磋商文件认可的情形以外，成交供应商不与采购人签订合同的；或</w:t>
      </w:r>
    </w:p>
    <w:p>
      <w:pPr>
        <w:spacing w:before="48" w:beforeLines="20" w:line="360" w:lineRule="exact"/>
        <w:ind w:firstLine="468"/>
        <w:rPr>
          <w:rFonts w:ascii="仿宋" w:hAnsi="仿宋" w:eastAsia="仿宋" w:cs="仿宋"/>
          <w:szCs w:val="21"/>
        </w:rPr>
      </w:pPr>
      <w:r>
        <w:rPr>
          <w:rFonts w:hint="eastAsia" w:ascii="仿宋" w:hAnsi="仿宋" w:eastAsia="仿宋" w:cs="仿宋"/>
          <w:szCs w:val="21"/>
        </w:rPr>
        <w:t>（4）供应商与采购人、其他供应商或者采购代理机构恶意串通的；或</w:t>
      </w:r>
    </w:p>
    <w:p>
      <w:pPr>
        <w:spacing w:before="48" w:beforeLines="20" w:line="360" w:lineRule="exact"/>
        <w:ind w:firstLine="468"/>
        <w:rPr>
          <w:rFonts w:ascii="仿宋" w:hAnsi="仿宋" w:eastAsia="仿宋" w:cs="仿宋"/>
          <w:szCs w:val="21"/>
        </w:rPr>
      </w:pPr>
      <w:r>
        <w:rPr>
          <w:rFonts w:hint="eastAsia" w:ascii="仿宋" w:hAnsi="仿宋" w:eastAsia="仿宋" w:cs="仿宋"/>
          <w:szCs w:val="21"/>
        </w:rPr>
        <w:t>（5）磋商文件规定的其他情形。</w:t>
      </w:r>
    </w:p>
    <w:p>
      <w:pPr>
        <w:pStyle w:val="34"/>
        <w:spacing w:line="360" w:lineRule="auto"/>
        <w:ind w:left="315" w:hanging="315"/>
        <w:rPr>
          <w:rFonts w:ascii="仿宋" w:hAnsi="仿宋" w:eastAsia="仿宋" w:cs="仿宋"/>
          <w:szCs w:val="21"/>
        </w:rPr>
      </w:pPr>
      <w:r>
        <w:rPr>
          <w:rFonts w:hint="eastAsia" w:ascii="仿宋" w:hAnsi="仿宋" w:eastAsia="仿宋" w:cs="仿宋"/>
          <w:szCs w:val="21"/>
        </w:rPr>
        <w:t>3、磋商保证金自响应文件提交截止之日起生效，直到响应文件有效期后30天或贵方与我方书面协定的延长期后30天内有效。</w:t>
      </w:r>
    </w:p>
    <w:p>
      <w:pPr>
        <w:pStyle w:val="34"/>
        <w:spacing w:line="360" w:lineRule="auto"/>
        <w:rPr>
          <w:rFonts w:ascii="仿宋" w:hAnsi="仿宋" w:eastAsia="仿宋" w:cs="仿宋"/>
          <w:szCs w:val="21"/>
        </w:rPr>
      </w:pPr>
      <w:r>
        <w:rPr>
          <w:rFonts w:hint="eastAsia" w:ascii="仿宋" w:hAnsi="仿宋" w:eastAsia="仿宋" w:cs="仿宋"/>
          <w:szCs w:val="21"/>
        </w:rPr>
        <w:t>4、请贵方于本磋商保证金有效期满后5个工作日内将保证金退回我方。</w:t>
      </w:r>
    </w:p>
    <w:p>
      <w:pPr>
        <w:pStyle w:val="34"/>
        <w:rPr>
          <w:rFonts w:ascii="仿宋" w:hAnsi="仿宋" w:eastAsia="仿宋" w:cs="仿宋"/>
          <w:szCs w:val="21"/>
        </w:rPr>
      </w:pPr>
    </w:p>
    <w:p>
      <w:pPr>
        <w:pStyle w:val="34"/>
        <w:rPr>
          <w:rFonts w:ascii="仿宋" w:hAnsi="仿宋" w:eastAsia="仿宋" w:cs="仿宋"/>
          <w:szCs w:val="21"/>
        </w:rPr>
      </w:pPr>
    </w:p>
    <w:p>
      <w:pPr>
        <w:pStyle w:val="34"/>
        <w:rPr>
          <w:rFonts w:ascii="仿宋" w:hAnsi="仿宋" w:eastAsia="仿宋" w:cs="仿宋"/>
          <w:szCs w:val="21"/>
        </w:rPr>
      </w:pPr>
    </w:p>
    <w:p>
      <w:pPr>
        <w:pStyle w:val="34"/>
        <w:rPr>
          <w:rFonts w:ascii="仿宋" w:hAnsi="仿宋" w:eastAsia="仿宋" w:cs="仿宋"/>
          <w:szCs w:val="21"/>
        </w:rPr>
      </w:pPr>
      <w:r>
        <w:rPr>
          <w:rFonts w:hint="eastAsia" w:ascii="仿宋" w:hAnsi="仿宋" w:eastAsia="仿宋" w:cs="仿宋"/>
          <w:szCs w:val="21"/>
        </w:rPr>
        <w:t>供应商名称（单位公章）：</w:t>
      </w:r>
    </w:p>
    <w:p>
      <w:pPr>
        <w:pStyle w:val="34"/>
        <w:rPr>
          <w:rFonts w:ascii="仿宋" w:hAnsi="仿宋" w:eastAsia="仿宋" w:cs="仿宋"/>
          <w:szCs w:val="21"/>
        </w:rPr>
      </w:pPr>
    </w:p>
    <w:p>
      <w:pPr>
        <w:pStyle w:val="34"/>
        <w:rPr>
          <w:rFonts w:ascii="仿宋" w:hAnsi="仿宋" w:eastAsia="仿宋" w:cs="仿宋"/>
          <w:szCs w:val="21"/>
        </w:rPr>
      </w:pPr>
      <w:r>
        <w:rPr>
          <w:rFonts w:hint="eastAsia" w:ascii="仿宋" w:hAnsi="仿宋" w:eastAsia="仿宋" w:cs="仿宋"/>
          <w:szCs w:val="21"/>
        </w:rPr>
        <w:t xml:space="preserve">法定代表人或授权代表（签字）：  </w:t>
      </w:r>
    </w:p>
    <w:p>
      <w:pPr>
        <w:pStyle w:val="34"/>
        <w:rPr>
          <w:rFonts w:ascii="仿宋" w:hAnsi="仿宋" w:eastAsia="仿宋" w:cs="仿宋"/>
          <w:szCs w:val="21"/>
        </w:rPr>
      </w:pPr>
    </w:p>
    <w:p>
      <w:pPr>
        <w:pStyle w:val="34"/>
        <w:rPr>
          <w:rFonts w:ascii="仿宋" w:hAnsi="仿宋" w:eastAsia="仿宋" w:cs="仿宋"/>
          <w:szCs w:val="21"/>
        </w:rPr>
      </w:pPr>
      <w:r>
        <w:rPr>
          <w:rFonts w:hint="eastAsia" w:ascii="仿宋" w:hAnsi="仿宋" w:eastAsia="仿宋" w:cs="仿宋"/>
          <w:szCs w:val="21"/>
        </w:rPr>
        <w:t>日期：</w:t>
      </w:r>
      <w:r>
        <w:rPr>
          <w:rFonts w:hint="eastAsia" w:ascii="仿宋" w:hAnsi="仿宋" w:eastAsia="仿宋" w:cs="仿宋"/>
          <w:color w:val="000000"/>
          <w:sz w:val="24"/>
          <w:szCs w:val="24"/>
          <w:lang w:val="en-US" w:eastAsia="zh-CN"/>
        </w:rPr>
        <w:t>20    年   月   日</w:t>
      </w:r>
      <w:r>
        <w:rPr>
          <w:rFonts w:hint="eastAsia" w:ascii="仿宋" w:hAnsi="仿宋" w:eastAsia="仿宋" w:cs="仿宋"/>
          <w:szCs w:val="21"/>
        </w:rPr>
        <w:t xml:space="preserve">      </w:t>
      </w:r>
    </w:p>
    <w:p>
      <w:pPr>
        <w:pStyle w:val="34"/>
        <w:rPr>
          <w:rFonts w:ascii="仿宋" w:hAnsi="仿宋" w:eastAsia="仿宋" w:cs="仿宋"/>
          <w:szCs w:val="21"/>
        </w:rPr>
      </w:pPr>
    </w:p>
    <w:p>
      <w:pPr>
        <w:pStyle w:val="34"/>
        <w:rPr>
          <w:rFonts w:ascii="仿宋" w:hAnsi="仿宋" w:eastAsia="仿宋" w:cs="仿宋"/>
          <w:szCs w:val="21"/>
        </w:rPr>
      </w:pPr>
    </w:p>
    <w:p>
      <w:pPr>
        <w:pStyle w:val="34"/>
        <w:rPr>
          <w:rFonts w:ascii="仿宋" w:hAnsi="仿宋" w:eastAsia="仿宋" w:cs="仿宋"/>
          <w:szCs w:val="21"/>
        </w:rPr>
      </w:pPr>
    </w:p>
    <w:p>
      <w:pPr>
        <w:spacing w:line="360" w:lineRule="auto"/>
        <w:ind w:left="420" w:hanging="420" w:hangingChars="200"/>
        <w:rPr>
          <w:rFonts w:ascii="仿宋" w:hAnsi="仿宋" w:eastAsia="仿宋" w:cs="仿宋"/>
          <w:szCs w:val="21"/>
        </w:rPr>
      </w:pPr>
      <w:r>
        <w:rPr>
          <w:rFonts w:hint="eastAsia" w:ascii="仿宋" w:hAnsi="仿宋" w:eastAsia="仿宋" w:cs="仿宋"/>
          <w:szCs w:val="21"/>
        </w:rPr>
        <w:t>（此说明在以支票/汇票/本票/提前汇款/担保函</w:t>
      </w:r>
      <w:r>
        <w:rPr>
          <w:rFonts w:ascii="仿宋" w:hAnsi="仿宋" w:eastAsia="仿宋" w:cs="仿宋"/>
          <w:szCs w:val="21"/>
        </w:rPr>
        <w:t>/银行保函</w:t>
      </w:r>
      <w:r>
        <w:rPr>
          <w:rFonts w:hint="eastAsia" w:ascii="仿宋" w:hAnsi="仿宋" w:eastAsia="仿宋" w:cs="仿宋"/>
          <w:szCs w:val="21"/>
        </w:rPr>
        <w:t>方式递交保证金的时候需要提交）</w:t>
      </w:r>
    </w:p>
    <w:p>
      <w:pPr>
        <w:rPr>
          <w:rFonts w:ascii="仿宋" w:hAnsi="仿宋" w:eastAsia="仿宋" w:cs="仿宋"/>
          <w:bCs/>
        </w:rPr>
      </w:pPr>
      <w:r>
        <w:rPr>
          <w:rFonts w:hint="eastAsia" w:ascii="仿宋" w:hAnsi="仿宋" w:eastAsia="仿宋" w:cs="仿宋"/>
          <w:bCs/>
        </w:rPr>
        <w:br w:type="page"/>
      </w:r>
    </w:p>
    <w:p>
      <w:pPr>
        <w:jc w:val="center"/>
        <w:rPr>
          <w:rFonts w:ascii="黑体" w:hAnsi="黑体" w:eastAsia="黑体" w:cs="Arial"/>
          <w:b/>
          <w:sz w:val="36"/>
          <w:szCs w:val="36"/>
        </w:rPr>
      </w:pPr>
    </w:p>
    <w:p>
      <w:pPr>
        <w:jc w:val="center"/>
        <w:rPr>
          <w:rFonts w:ascii="黑体" w:hAnsi="黑体" w:eastAsia="黑体" w:cs="Arial"/>
          <w:b/>
          <w:sz w:val="36"/>
          <w:szCs w:val="36"/>
        </w:rPr>
      </w:pPr>
      <w:r>
        <w:rPr>
          <w:rFonts w:hint="eastAsia" w:ascii="黑体" w:hAnsi="黑体" w:eastAsia="黑体" w:cs="Arial"/>
          <w:b/>
          <w:sz w:val="36"/>
          <w:szCs w:val="36"/>
        </w:rPr>
        <w:t>磋商保证金电汇/网银汇款凭证复印件</w:t>
      </w:r>
    </w:p>
    <w:p>
      <w:pPr>
        <w:jc w:val="center"/>
        <w:rPr>
          <w:rFonts w:ascii="黑体" w:hAnsi="黑体" w:eastAsia="黑体" w:cs="Arial"/>
          <w:b/>
          <w:sz w:val="36"/>
          <w:szCs w:val="36"/>
        </w:rPr>
      </w:pPr>
    </w:p>
    <w:p>
      <w:pPr>
        <w:pStyle w:val="151"/>
        <w:spacing w:line="360" w:lineRule="auto"/>
        <w:jc w:val="center"/>
        <w:rPr>
          <w:rFonts w:ascii="Arial" w:hAnsi="Arial" w:eastAsia="仿宋_GB2312" w:cs="Arial"/>
          <w:b/>
          <w:sz w:val="28"/>
          <w:szCs w:val="28"/>
        </w:rPr>
      </w:pPr>
      <w:r>
        <w:rPr>
          <w:rFonts w:hint="eastAsia" w:ascii="Arial" w:hAnsi="Arial" w:eastAsia="仿宋_GB2312" w:cs="Arial"/>
          <w:b/>
          <w:sz w:val="28"/>
          <w:szCs w:val="28"/>
        </w:rPr>
        <w:t>（复印件加盖供应商单位公章）</w:t>
      </w:r>
    </w:p>
    <w:p>
      <w:pPr>
        <w:pStyle w:val="151"/>
        <w:spacing w:line="360" w:lineRule="auto"/>
        <w:jc w:val="center"/>
        <w:rPr>
          <w:rFonts w:ascii="Arial" w:hAnsi="Arial" w:eastAsia="仿宋_GB2312" w:cs="Arial"/>
          <w:b/>
          <w:sz w:val="28"/>
          <w:szCs w:val="28"/>
        </w:rPr>
      </w:pPr>
    </w:p>
    <w:p>
      <w:pPr>
        <w:pStyle w:val="151"/>
        <w:spacing w:line="360" w:lineRule="auto"/>
        <w:jc w:val="center"/>
        <w:rPr>
          <w:rFonts w:ascii="Arial" w:hAnsi="Arial" w:eastAsia="仿宋_GB2312" w:cs="Arial"/>
          <w:b/>
          <w:sz w:val="28"/>
          <w:szCs w:val="28"/>
        </w:rPr>
      </w:pPr>
      <w:r>
        <w:rPr>
          <w:rFonts w:hint="eastAsia" w:ascii="Arial" w:hAnsi="Arial" w:eastAsia="仿宋_GB2312" w:cs="Arial"/>
          <w:b/>
          <w:sz w:val="28"/>
          <w:szCs w:val="28"/>
        </w:rPr>
        <w:br w:type="page"/>
      </w:r>
    </w:p>
    <w:p>
      <w:pPr>
        <w:pStyle w:val="151"/>
        <w:snapToGrid w:val="0"/>
        <w:spacing w:line="360" w:lineRule="auto"/>
        <w:jc w:val="center"/>
        <w:rPr>
          <w:rFonts w:ascii="宋体" w:hAnsi="宋体"/>
        </w:rPr>
      </w:pPr>
      <w:r>
        <w:rPr>
          <w:rFonts w:hint="eastAsia" w:ascii="宋体" w:hAnsi="宋体"/>
          <w:szCs w:val="24"/>
        </w:rPr>
        <w:t>政府采购信用担保投标担保函（格式）</w:t>
      </w:r>
    </w:p>
    <w:p>
      <w:pPr>
        <w:pStyle w:val="151"/>
        <w:snapToGrid w:val="0"/>
        <w:spacing w:line="360" w:lineRule="auto"/>
        <w:jc w:val="center"/>
        <w:rPr>
          <w:rFonts w:ascii="黑体" w:hAnsi="黑体" w:cs="Arial"/>
          <w:b/>
          <w:sz w:val="36"/>
          <w:szCs w:val="36"/>
        </w:rPr>
      </w:pPr>
      <w:r>
        <w:rPr>
          <w:rFonts w:hint="eastAsia" w:ascii="黑体" w:hAnsi="黑体" w:cs="Arial"/>
          <w:b/>
          <w:sz w:val="36"/>
          <w:szCs w:val="36"/>
        </w:rPr>
        <w:t>政府采购投标担保函（项目用）</w:t>
      </w:r>
    </w:p>
    <w:p>
      <w:pPr>
        <w:snapToGrid w:val="0"/>
        <w:ind w:firstLine="6720" w:firstLineChars="3200"/>
        <w:rPr>
          <w:rFonts w:ascii="宋体" w:hAnsi="宋体"/>
        </w:rPr>
      </w:pPr>
      <w:r>
        <w:rPr>
          <w:rFonts w:hint="eastAsia" w:ascii="宋体" w:hAnsi="宋体"/>
        </w:rPr>
        <w:t>编号：</w:t>
      </w:r>
    </w:p>
    <w:p>
      <w:pPr>
        <w:snapToGrid w:val="0"/>
        <w:rPr>
          <w:rFonts w:ascii="仿宋" w:hAnsi="仿宋" w:eastAsia="仿宋" w:cs="仿宋"/>
        </w:rPr>
      </w:pPr>
      <w:r>
        <w:rPr>
          <w:rFonts w:hint="eastAsia" w:ascii="仿宋" w:hAnsi="仿宋" w:eastAsia="仿宋" w:cs="仿宋"/>
        </w:rPr>
        <w:t>（采购人或采购代理机构）：</w:t>
      </w:r>
    </w:p>
    <w:p>
      <w:pPr>
        <w:snapToGrid w:val="0"/>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鉴于（以下简称“供应商”）拟参加编号为的项目（以下简称“本项目”）磋商，根据本项目竞争性磋商文件，供应商参加磋商时应向你方交纳磋商保证金，且可以投标担保函的形式交纳磋商保证金。应供应商的申请，我方以保证的方式向你方提供如下磋商保证金担保：</w:t>
      </w:r>
    </w:p>
    <w:p>
      <w:pPr>
        <w:ind w:firstLine="420" w:firstLineChars="200"/>
        <w:rPr>
          <w:rFonts w:ascii="仿宋" w:hAnsi="仿宋" w:eastAsia="仿宋" w:cs="仿宋"/>
        </w:rPr>
      </w:pPr>
      <w:r>
        <w:rPr>
          <w:rFonts w:hint="eastAsia" w:ascii="仿宋" w:hAnsi="仿宋" w:eastAsia="仿宋" w:cs="仿宋"/>
        </w:rPr>
        <w:t>一、保证责任的情形及保证金额</w:t>
      </w:r>
    </w:p>
    <w:p>
      <w:pPr>
        <w:ind w:firstLine="210" w:firstLineChars="100"/>
        <w:rPr>
          <w:rFonts w:ascii="仿宋" w:hAnsi="仿宋" w:eastAsia="仿宋" w:cs="仿宋"/>
        </w:rPr>
      </w:pPr>
      <w:r>
        <w:rPr>
          <w:rFonts w:hint="eastAsia" w:ascii="仿宋" w:hAnsi="仿宋" w:eastAsia="仿宋" w:cs="仿宋"/>
        </w:rPr>
        <w:t>（一）在供应商出现下列情形之一时，我方承担保证责任：</w:t>
      </w:r>
    </w:p>
    <w:p>
      <w:pPr>
        <w:ind w:firstLine="420" w:firstLineChars="200"/>
        <w:rPr>
          <w:rFonts w:ascii="仿宋" w:hAnsi="仿宋" w:eastAsia="仿宋" w:cs="仿宋"/>
        </w:rPr>
      </w:pPr>
      <w:r>
        <w:rPr>
          <w:rFonts w:hint="eastAsia" w:ascii="仿宋" w:hAnsi="仿宋" w:eastAsia="仿宋" w:cs="仿宋"/>
        </w:rPr>
        <w:t>1．供应商在提交响应文件截止时间后撤回响应文件的；</w:t>
      </w:r>
    </w:p>
    <w:p>
      <w:pPr>
        <w:ind w:firstLine="420" w:firstLineChars="200"/>
        <w:rPr>
          <w:rFonts w:ascii="仿宋" w:hAnsi="仿宋" w:eastAsia="仿宋" w:cs="仿宋"/>
        </w:rPr>
      </w:pPr>
      <w:r>
        <w:rPr>
          <w:rFonts w:hint="eastAsia" w:ascii="仿宋" w:hAnsi="仿宋" w:eastAsia="仿宋" w:cs="仿宋"/>
        </w:rPr>
        <w:t>2．供应商在响应文件中提供虚假材料的；</w:t>
      </w:r>
    </w:p>
    <w:p>
      <w:pPr>
        <w:ind w:firstLine="420" w:firstLineChars="200"/>
        <w:rPr>
          <w:rFonts w:ascii="仿宋" w:hAnsi="仿宋" w:eastAsia="仿宋" w:cs="仿宋"/>
        </w:rPr>
      </w:pPr>
      <w:r>
        <w:rPr>
          <w:rFonts w:hint="eastAsia" w:ascii="仿宋" w:hAnsi="仿宋" w:eastAsia="仿宋" w:cs="仿宋"/>
        </w:rPr>
        <w:t>3．除不可抗力或磋商文件认可的情形以外，成交供应商不与采购人签订合同的；</w:t>
      </w:r>
    </w:p>
    <w:p>
      <w:pPr>
        <w:ind w:firstLine="420" w:firstLineChars="200"/>
        <w:rPr>
          <w:rFonts w:ascii="仿宋" w:hAnsi="仿宋" w:eastAsia="仿宋" w:cs="仿宋"/>
        </w:rPr>
      </w:pPr>
      <w:r>
        <w:rPr>
          <w:rFonts w:hint="eastAsia" w:ascii="仿宋" w:hAnsi="仿宋" w:eastAsia="仿宋" w:cs="仿宋"/>
        </w:rPr>
        <w:t>4．供应商与采购人、其他供应商或者采购代理机构恶意串通的；</w:t>
      </w:r>
    </w:p>
    <w:p>
      <w:pPr>
        <w:ind w:firstLine="420" w:firstLineChars="200"/>
        <w:rPr>
          <w:rFonts w:ascii="仿宋" w:hAnsi="仿宋" w:eastAsia="仿宋" w:cs="仿宋"/>
        </w:rPr>
      </w:pPr>
      <w:r>
        <w:rPr>
          <w:rFonts w:hint="eastAsia" w:ascii="仿宋" w:hAnsi="仿宋" w:eastAsia="仿宋" w:cs="仿宋"/>
        </w:rPr>
        <w:t>5．磋商文件规定的其他情形。</w:t>
      </w:r>
    </w:p>
    <w:p>
      <w:pPr>
        <w:ind w:firstLine="210" w:firstLineChars="100"/>
        <w:rPr>
          <w:rFonts w:ascii="仿宋" w:hAnsi="仿宋" w:eastAsia="仿宋" w:cs="仿宋"/>
        </w:rPr>
      </w:pPr>
      <w:r>
        <w:rPr>
          <w:rFonts w:hint="eastAsia" w:ascii="仿宋" w:hAnsi="仿宋" w:eastAsia="仿宋" w:cs="仿宋"/>
        </w:rPr>
        <w:t>（二）我方承担保证责任的最高金额为人民币元（大写），即本项目的磋商保证金金额。</w:t>
      </w:r>
    </w:p>
    <w:p>
      <w:pPr>
        <w:ind w:firstLine="420" w:firstLineChars="200"/>
        <w:rPr>
          <w:rFonts w:ascii="仿宋" w:hAnsi="仿宋" w:eastAsia="仿宋" w:cs="仿宋"/>
        </w:rPr>
      </w:pPr>
      <w:r>
        <w:rPr>
          <w:rFonts w:hint="eastAsia" w:ascii="仿宋" w:hAnsi="仿宋" w:eastAsia="仿宋" w:cs="仿宋"/>
        </w:rPr>
        <w:t>二、保证的方式及保证期间</w:t>
      </w:r>
    </w:p>
    <w:p>
      <w:pPr>
        <w:ind w:firstLine="420" w:firstLineChars="200"/>
        <w:rPr>
          <w:rFonts w:ascii="仿宋" w:hAnsi="仿宋" w:eastAsia="仿宋" w:cs="仿宋"/>
        </w:rPr>
      </w:pPr>
      <w:r>
        <w:rPr>
          <w:rFonts w:hint="eastAsia" w:ascii="仿宋" w:hAnsi="仿宋" w:eastAsia="仿宋" w:cs="仿宋"/>
        </w:rPr>
        <w:t>我方保证的方式为：连带责任保证。</w:t>
      </w:r>
    </w:p>
    <w:p>
      <w:pPr>
        <w:ind w:firstLine="420" w:firstLineChars="200"/>
        <w:rPr>
          <w:rFonts w:ascii="仿宋" w:hAnsi="仿宋" w:eastAsia="仿宋" w:cs="仿宋"/>
        </w:rPr>
      </w:pPr>
      <w:r>
        <w:rPr>
          <w:rFonts w:hint="eastAsia" w:ascii="仿宋" w:hAnsi="仿宋" w:eastAsia="仿宋" w:cs="仿宋"/>
        </w:rPr>
        <w:t>我方的保证期间为：自本保函生效之日起   个月止。</w:t>
      </w:r>
    </w:p>
    <w:p>
      <w:pPr>
        <w:ind w:firstLine="420" w:firstLineChars="200"/>
        <w:rPr>
          <w:rFonts w:ascii="仿宋" w:hAnsi="仿宋" w:eastAsia="仿宋" w:cs="仿宋"/>
        </w:rPr>
      </w:pPr>
      <w:r>
        <w:rPr>
          <w:rFonts w:hint="eastAsia" w:ascii="仿宋" w:hAnsi="仿宋" w:eastAsia="仿宋" w:cs="仿宋"/>
        </w:rPr>
        <w:t>三、承担保证责任的程序</w:t>
      </w:r>
    </w:p>
    <w:p>
      <w:pPr>
        <w:ind w:firstLine="420" w:firstLineChars="200"/>
        <w:rPr>
          <w:rFonts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1．你方要求我方承担保证责任的，应在本保函保证期间内向我方发出书面索赔通知。索赔通知应写明要求索赔的金额，支付款项应到达的账号，并附有证明供应商发生我方应承担保证责任情形的事实材料。</w:t>
      </w:r>
    </w:p>
    <w:p>
      <w:pPr>
        <w:ind w:firstLine="420" w:firstLineChars="200"/>
        <w:rPr>
          <w:rFonts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个工作日内进行审查，符合应承担保证责任情形的，我方应按照你方的要求代供应商向你方支付磋商保证金。</w:t>
      </w:r>
    </w:p>
    <w:p>
      <w:pPr>
        <w:ind w:firstLine="420" w:firstLineChars="200"/>
        <w:rPr>
          <w:rFonts w:ascii="仿宋" w:hAnsi="仿宋" w:eastAsia="仿宋" w:cs="仿宋"/>
        </w:rPr>
      </w:pPr>
      <w:r>
        <w:rPr>
          <w:rFonts w:hint="eastAsia" w:ascii="仿宋" w:hAnsi="仿宋" w:eastAsia="仿宋" w:cs="仿宋"/>
        </w:rPr>
        <w:t>四、保证责任的终止</w:t>
      </w:r>
    </w:p>
    <w:p>
      <w:pPr>
        <w:ind w:firstLine="420" w:firstLineChars="200"/>
        <w:rPr>
          <w:rFonts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ascii="仿宋" w:hAnsi="仿宋" w:eastAsia="仿宋" w:cs="仿宋"/>
        </w:rPr>
      </w:pPr>
      <w:r>
        <w:rPr>
          <w:rFonts w:hint="eastAsia" w:ascii="仿宋" w:hAnsi="仿宋" w:eastAsia="仿宋" w:cs="仿宋"/>
        </w:rPr>
        <w:t>五、免责条款</w:t>
      </w:r>
    </w:p>
    <w:p>
      <w:pPr>
        <w:ind w:firstLine="420" w:firstLineChars="200"/>
        <w:rPr>
          <w:rFonts w:ascii="仿宋" w:hAnsi="仿宋" w:eastAsia="仿宋" w:cs="仿宋"/>
        </w:rPr>
      </w:pPr>
      <w:r>
        <w:rPr>
          <w:rFonts w:hint="eastAsia" w:ascii="仿宋" w:hAnsi="仿宋" w:eastAsia="仿宋" w:cs="仿宋"/>
        </w:rPr>
        <w:t>1．依照法律规定或你方与供应商的另行约定，全部或者部分免除供应商磋商保证金义务时，我方亦免除相应的保证责任。</w:t>
      </w:r>
    </w:p>
    <w:p>
      <w:pPr>
        <w:ind w:firstLine="420" w:firstLineChars="200"/>
        <w:rPr>
          <w:rFonts w:ascii="仿宋" w:hAnsi="仿宋" w:eastAsia="仿宋" w:cs="仿宋"/>
        </w:rPr>
      </w:pPr>
      <w:r>
        <w:rPr>
          <w:rFonts w:hint="eastAsia" w:ascii="仿宋" w:hAnsi="仿宋" w:eastAsia="仿宋" w:cs="仿宋"/>
        </w:rPr>
        <w:t>2．因你方原因致使供应商发生本保函第一条第（一）款约定情形的，我方不承担保证责任。</w:t>
      </w:r>
    </w:p>
    <w:p>
      <w:pPr>
        <w:ind w:firstLine="420" w:firstLineChars="200"/>
        <w:rPr>
          <w:rFonts w:ascii="仿宋" w:hAnsi="仿宋" w:eastAsia="仿宋" w:cs="仿宋"/>
        </w:rPr>
      </w:pPr>
      <w:r>
        <w:rPr>
          <w:rFonts w:hint="eastAsia" w:ascii="仿宋" w:hAnsi="仿宋" w:eastAsia="仿宋" w:cs="仿宋"/>
        </w:rPr>
        <w:t>3．因不可抗力造成供应商发生本保函第一条约定情形的，我方不承担保证责任。</w:t>
      </w:r>
    </w:p>
    <w:p>
      <w:pPr>
        <w:ind w:firstLine="420" w:firstLineChars="200"/>
        <w:rPr>
          <w:rFonts w:ascii="仿宋" w:hAnsi="仿宋" w:eastAsia="仿宋" w:cs="仿宋"/>
        </w:rPr>
      </w:pPr>
      <w:r>
        <w:rPr>
          <w:rFonts w:hint="eastAsia" w:ascii="仿宋" w:hAnsi="仿宋" w:eastAsia="仿宋" w:cs="仿宋"/>
        </w:rPr>
        <w:t>4．你方或其他有权机关对竞争性磋商文件进行任何澄清或修改，加重我方保证责任的，我方对加重部分不承担保证责任，但该澄清或修改经我方事先书面同意的除外。</w:t>
      </w:r>
    </w:p>
    <w:p>
      <w:pPr>
        <w:ind w:firstLine="420" w:firstLineChars="200"/>
        <w:rPr>
          <w:rFonts w:ascii="仿宋" w:hAnsi="仿宋" w:eastAsia="仿宋" w:cs="仿宋"/>
        </w:rPr>
      </w:pPr>
      <w:r>
        <w:rPr>
          <w:rFonts w:hint="eastAsia" w:ascii="仿宋" w:hAnsi="仿宋" w:eastAsia="仿宋" w:cs="仿宋"/>
        </w:rPr>
        <w:t>六、争议的解决</w:t>
      </w:r>
    </w:p>
    <w:p>
      <w:pPr>
        <w:ind w:firstLine="420" w:firstLineChars="200"/>
        <w:rPr>
          <w:rFonts w:ascii="仿宋" w:hAnsi="仿宋" w:eastAsia="仿宋" w:cs="仿宋"/>
        </w:rPr>
      </w:pPr>
      <w:r>
        <w:rPr>
          <w:rFonts w:hint="eastAsia" w:ascii="仿宋" w:hAnsi="仿宋" w:eastAsia="仿宋" w:cs="仿宋"/>
        </w:rPr>
        <w:t>因本保函发生的纠纷，由你我双方协商解决，协商不成的，通过诉讼程序解决，诉讼管辖地法院为法院。</w:t>
      </w:r>
    </w:p>
    <w:p>
      <w:pPr>
        <w:ind w:firstLine="420" w:firstLineChars="200"/>
        <w:rPr>
          <w:rFonts w:ascii="仿宋" w:hAnsi="仿宋" w:eastAsia="仿宋" w:cs="仿宋"/>
        </w:rPr>
      </w:pPr>
      <w:r>
        <w:rPr>
          <w:rFonts w:hint="eastAsia" w:ascii="仿宋" w:hAnsi="仿宋" w:eastAsia="仿宋" w:cs="仿宋"/>
        </w:rPr>
        <w:t>七、保函的生效</w:t>
      </w:r>
    </w:p>
    <w:p>
      <w:pPr>
        <w:ind w:firstLine="420" w:firstLineChars="200"/>
        <w:rPr>
          <w:rFonts w:ascii="仿宋" w:hAnsi="仿宋" w:eastAsia="仿宋" w:cs="仿宋"/>
        </w:rPr>
      </w:pPr>
      <w:r>
        <w:rPr>
          <w:rFonts w:hint="eastAsia" w:ascii="仿宋" w:hAnsi="仿宋" w:eastAsia="仿宋" w:cs="仿宋"/>
        </w:rPr>
        <w:t>本保函自我方加盖公章之日起生效。</w:t>
      </w:r>
    </w:p>
    <w:p>
      <w:pPr>
        <w:rPr>
          <w:rFonts w:ascii="仿宋" w:hAnsi="仿宋" w:eastAsia="仿宋" w:cs="仿宋"/>
        </w:rPr>
      </w:pPr>
    </w:p>
    <w:p>
      <w:pPr>
        <w:ind w:firstLine="5565" w:firstLineChars="2650"/>
        <w:rPr>
          <w:rFonts w:ascii="仿宋" w:hAnsi="仿宋" w:eastAsia="仿宋" w:cs="仿宋"/>
        </w:rPr>
      </w:pPr>
      <w:r>
        <w:rPr>
          <w:rFonts w:hint="eastAsia" w:ascii="仿宋" w:hAnsi="仿宋" w:eastAsia="仿宋" w:cs="仿宋"/>
        </w:rPr>
        <w:t>保证人：（公章）</w:t>
      </w:r>
    </w:p>
    <w:p>
      <w:pPr>
        <w:pStyle w:val="151"/>
        <w:spacing w:line="360" w:lineRule="auto"/>
        <w:jc w:val="center"/>
        <w:rPr>
          <w:rFonts w:hint="eastAsia" w:ascii="宋体" w:hAnsi="宋体" w:eastAsia="仿宋"/>
          <w:lang w:eastAsia="zh-CN"/>
        </w:rPr>
      </w:pPr>
      <w:r>
        <w:rPr>
          <w:rFonts w:hint="eastAsia" w:ascii="仿宋" w:hAnsi="仿宋" w:eastAsia="仿宋" w:cs="仿宋"/>
          <w:sz w:val="21"/>
          <w:szCs w:val="24"/>
        </w:rPr>
        <w:t xml:space="preserve">                                        </w:t>
      </w:r>
      <w:r>
        <w:rPr>
          <w:rFonts w:hint="eastAsia" w:ascii="仿宋" w:hAnsi="仿宋" w:eastAsia="仿宋" w:cs="仿宋"/>
          <w:color w:val="000000"/>
          <w:sz w:val="24"/>
          <w:szCs w:val="24"/>
          <w:lang w:val="en-US" w:eastAsia="zh-CN"/>
        </w:rPr>
        <w:t>20    年   月   日</w:t>
      </w:r>
    </w:p>
    <w:p>
      <w:pPr>
        <w:pStyle w:val="151"/>
        <w:spacing w:line="360" w:lineRule="auto"/>
        <w:jc w:val="center"/>
        <w:rPr>
          <w:rFonts w:ascii="宋体" w:hAnsi="宋体"/>
        </w:rPr>
      </w:pPr>
      <w:r>
        <w:rPr>
          <w:rFonts w:hint="eastAsia" w:ascii="宋体" w:hAnsi="宋体"/>
        </w:rPr>
        <w:br w:type="page"/>
      </w:r>
    </w:p>
    <w:p>
      <w:pPr>
        <w:pStyle w:val="151"/>
        <w:spacing w:line="360" w:lineRule="auto"/>
        <w:jc w:val="center"/>
        <w:rPr>
          <w:rFonts w:ascii="宋体" w:hAnsi="宋体"/>
        </w:rPr>
      </w:pPr>
      <w:r>
        <w:rPr>
          <w:rFonts w:hint="eastAsia" w:ascii="黑体" w:hAnsi="黑体" w:cs="Arial"/>
          <w:b/>
          <w:sz w:val="36"/>
          <w:szCs w:val="36"/>
        </w:rPr>
        <w:t>磋商保证金银行保函</w:t>
      </w:r>
    </w:p>
    <w:p>
      <w:pPr>
        <w:autoSpaceDE w:val="0"/>
        <w:autoSpaceDN w:val="0"/>
        <w:adjustRightInd w:val="0"/>
        <w:snapToGrid w:val="0"/>
        <w:spacing w:line="360" w:lineRule="auto"/>
        <w:jc w:val="left"/>
        <w:rPr>
          <w:rFonts w:ascii="宋体" w:cs="宋体"/>
          <w:kern w:val="0"/>
          <w:sz w:val="24"/>
        </w:rPr>
      </w:pPr>
    </w:p>
    <w:p>
      <w:pPr>
        <w:autoSpaceDE w:val="0"/>
        <w:autoSpaceDN w:val="0"/>
        <w:adjustRightInd w:val="0"/>
        <w:snapToGrid w:val="0"/>
        <w:spacing w:line="360" w:lineRule="auto"/>
        <w:jc w:val="left"/>
        <w:rPr>
          <w:rFonts w:ascii="仿宋" w:hAnsi="仿宋" w:eastAsia="仿宋" w:cs="仿宋"/>
          <w:kern w:val="0"/>
          <w:sz w:val="24"/>
        </w:rPr>
      </w:pPr>
      <w:r>
        <w:rPr>
          <w:rFonts w:hint="eastAsia" w:ascii="仿宋" w:hAnsi="仿宋" w:eastAsia="仿宋" w:cs="仿宋"/>
          <w:kern w:val="0"/>
          <w:sz w:val="24"/>
        </w:rPr>
        <w:t>开具日期：</w:t>
      </w:r>
    </w:p>
    <w:p>
      <w:pPr>
        <w:autoSpaceDE w:val="0"/>
        <w:autoSpaceDN w:val="0"/>
        <w:adjustRightInd w:val="0"/>
        <w:snapToGrid w:val="0"/>
        <w:spacing w:line="360" w:lineRule="auto"/>
        <w:jc w:val="left"/>
        <w:rPr>
          <w:rFonts w:ascii="仿宋" w:hAnsi="仿宋" w:eastAsia="仿宋" w:cs="仿宋"/>
          <w:kern w:val="0"/>
          <w:sz w:val="24"/>
        </w:rPr>
      </w:pPr>
    </w:p>
    <w:p>
      <w:pPr>
        <w:autoSpaceDE w:val="0"/>
        <w:autoSpaceDN w:val="0"/>
        <w:adjustRightInd w:val="0"/>
        <w:snapToGrid w:val="0"/>
        <w:spacing w:line="360" w:lineRule="auto"/>
        <w:jc w:val="left"/>
        <w:rPr>
          <w:rFonts w:ascii="仿宋" w:hAnsi="仿宋" w:eastAsia="仿宋" w:cs="仿宋"/>
          <w:i/>
          <w:iCs/>
          <w:kern w:val="0"/>
          <w:sz w:val="24"/>
        </w:rPr>
      </w:pPr>
      <w:r>
        <w:rPr>
          <w:rFonts w:hint="eastAsia" w:ascii="仿宋" w:hAnsi="仿宋" w:eastAsia="仿宋" w:cs="仿宋"/>
          <w:kern w:val="0"/>
          <w:sz w:val="24"/>
        </w:rPr>
        <w:t>致：</w:t>
      </w:r>
      <w:r>
        <w:rPr>
          <w:rFonts w:hint="eastAsia" w:ascii="仿宋" w:hAnsi="仿宋" w:eastAsia="仿宋" w:cs="仿宋"/>
          <w:kern w:val="0"/>
          <w:sz w:val="24"/>
          <w:u w:val="single"/>
        </w:rPr>
        <w:t xml:space="preserve">        (</w:t>
      </w:r>
      <w:r>
        <w:rPr>
          <w:rFonts w:hint="eastAsia" w:ascii="仿宋" w:hAnsi="仿宋" w:eastAsia="仿宋" w:cs="仿宋"/>
          <w:kern w:val="0"/>
          <w:sz w:val="24"/>
        </w:rPr>
        <w:t>采购人</w:t>
      </w:r>
      <w:r>
        <w:rPr>
          <w:rFonts w:hint="eastAsia" w:ascii="仿宋" w:hAnsi="仿宋" w:eastAsia="仿宋" w:cs="仿宋"/>
          <w:i/>
          <w:iCs/>
          <w:kern w:val="0"/>
          <w:sz w:val="24"/>
        </w:rPr>
        <w:t>/</w:t>
      </w:r>
      <w:r>
        <w:rPr>
          <w:rFonts w:hint="eastAsia" w:ascii="仿宋" w:hAnsi="仿宋" w:eastAsia="仿宋" w:cs="仿宋"/>
          <w:kern w:val="0"/>
          <w:sz w:val="24"/>
        </w:rPr>
        <w:t>采购代理机构)</w:t>
      </w:r>
    </w:p>
    <w:p>
      <w:pPr>
        <w:autoSpaceDE w:val="0"/>
        <w:autoSpaceDN w:val="0"/>
        <w:adjustRightInd w:val="0"/>
        <w:snapToGrid w:val="0"/>
        <w:spacing w:line="360" w:lineRule="auto"/>
        <w:jc w:val="left"/>
        <w:rPr>
          <w:rFonts w:ascii="仿宋" w:hAnsi="仿宋" w:eastAsia="仿宋" w:cs="仿宋"/>
          <w:kern w:val="0"/>
          <w:sz w:val="24"/>
        </w:rPr>
      </w:pPr>
    </w:p>
    <w:p>
      <w:pPr>
        <w:autoSpaceDE w:val="0"/>
        <w:autoSpaceDN w:val="0"/>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本保函作为（供应商名称）(以下简称“供应商”)对（采购代理机构)（采购编号：</w:t>
      </w:r>
      <w:r>
        <w:rPr>
          <w:rFonts w:hint="eastAsia" w:ascii="仿宋" w:hAnsi="仿宋" w:eastAsia="仿宋" w:cs="仿宋"/>
          <w:kern w:val="0"/>
          <w:sz w:val="24"/>
          <w:lang w:eastAsia="zh-CN"/>
        </w:rPr>
        <w:t>0701-224105090393</w:t>
      </w:r>
      <w:r>
        <w:rPr>
          <w:rFonts w:hint="eastAsia" w:ascii="仿宋" w:hAnsi="仿宋" w:eastAsia="仿宋" w:cs="仿宋"/>
          <w:kern w:val="0"/>
          <w:sz w:val="24"/>
        </w:rPr>
        <w:t>）的</w:t>
      </w:r>
      <w:r>
        <w:rPr>
          <w:rFonts w:hint="eastAsia" w:ascii="仿宋" w:hAnsi="仿宋" w:eastAsia="仿宋" w:cs="仿宋"/>
          <w:kern w:val="0"/>
          <w:sz w:val="24"/>
          <w:lang w:eastAsia="zh-CN"/>
        </w:rPr>
        <w:t>磋商公告</w:t>
      </w:r>
      <w:r>
        <w:rPr>
          <w:rFonts w:hint="eastAsia" w:ascii="仿宋" w:hAnsi="仿宋" w:eastAsia="仿宋" w:cs="仿宋"/>
          <w:kern w:val="0"/>
          <w:sz w:val="24"/>
        </w:rPr>
        <w:t>提供</w:t>
      </w:r>
      <w:r>
        <w:rPr>
          <w:rFonts w:hint="eastAsia" w:ascii="仿宋" w:hAnsi="仿宋" w:eastAsia="仿宋" w:cs="仿宋"/>
          <w:bCs/>
          <w:sz w:val="24"/>
          <w:u w:val="single"/>
          <w:lang w:eastAsia="zh-CN"/>
        </w:rPr>
        <w:t>2022年服务中心企业编员工体检项目</w:t>
      </w:r>
      <w:r>
        <w:rPr>
          <w:rFonts w:hint="eastAsia" w:ascii="仿宋" w:hAnsi="仿宋" w:eastAsia="仿宋" w:cs="仿宋"/>
          <w:kern w:val="0"/>
          <w:sz w:val="24"/>
        </w:rPr>
        <w:t>（项目名称）的磋商保证金银行保函。</w:t>
      </w:r>
    </w:p>
    <w:p>
      <w:pPr>
        <w:autoSpaceDE w:val="0"/>
        <w:autoSpaceDN w:val="0"/>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(出具保函银行名称）无条件地、不可撤销地具结保证本行、其继承人和受让人，一旦收到贵方提出的就下述任何一种事实的书面通知，立即无追索地向贵方支付金额为</w:t>
      </w:r>
      <w:r>
        <w:rPr>
          <w:rFonts w:hint="eastAsia" w:ascii="仿宋" w:hAnsi="仿宋" w:eastAsia="仿宋" w:cs="仿宋"/>
          <w:i/>
          <w:iCs/>
          <w:kern w:val="0"/>
          <w:sz w:val="24"/>
        </w:rPr>
        <w:t>(</w:t>
      </w:r>
      <w:r>
        <w:rPr>
          <w:rFonts w:hint="eastAsia" w:ascii="仿宋" w:hAnsi="仿宋" w:eastAsia="仿宋" w:cs="仿宋"/>
          <w:kern w:val="0"/>
          <w:sz w:val="24"/>
        </w:rPr>
        <w:t>金额数和币种)磋商保证金：</w:t>
      </w:r>
    </w:p>
    <w:p>
      <w:pPr>
        <w:autoSpaceDE w:val="0"/>
        <w:autoSpaceDN w:val="0"/>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1．供应商在提交响应文件截止时间后撤回响应文件的；</w:t>
      </w:r>
    </w:p>
    <w:p>
      <w:pPr>
        <w:autoSpaceDE w:val="0"/>
        <w:autoSpaceDN w:val="0"/>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2．供应商在响应文件中提供虚假材料的；</w:t>
      </w:r>
    </w:p>
    <w:p>
      <w:pPr>
        <w:autoSpaceDE w:val="0"/>
        <w:autoSpaceDN w:val="0"/>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3．除不可抗力或磋商文件认可的情形以外，成交供应商不与采购人签订合同的；</w:t>
      </w:r>
    </w:p>
    <w:p>
      <w:pPr>
        <w:autoSpaceDE w:val="0"/>
        <w:autoSpaceDN w:val="0"/>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4．供应商与采购人、其他供应商或者采购代理机构恶意串通的；</w:t>
      </w:r>
    </w:p>
    <w:p>
      <w:pPr>
        <w:autoSpaceDE w:val="0"/>
        <w:autoSpaceDN w:val="0"/>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5．磋商文件规定的其他情形。</w:t>
      </w:r>
    </w:p>
    <w:p>
      <w:pPr>
        <w:autoSpaceDE w:val="0"/>
        <w:autoSpaceDN w:val="0"/>
        <w:adjustRightInd w:val="0"/>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本保函自提交响应文件之日起（保函有效期日数）日历日内有效，并在贵方和供应商同意延长的有效期内保持有效。延长的有效期只需通知本行即可。贵方有权提前终止或解除本保函。</w:t>
      </w:r>
    </w:p>
    <w:p>
      <w:pPr>
        <w:autoSpaceDE w:val="0"/>
        <w:autoSpaceDN w:val="0"/>
        <w:adjustRightInd w:val="0"/>
        <w:snapToGrid w:val="0"/>
        <w:spacing w:line="360" w:lineRule="auto"/>
        <w:jc w:val="left"/>
        <w:rPr>
          <w:rFonts w:ascii="仿宋" w:hAnsi="仿宋" w:eastAsia="仿宋" w:cs="仿宋"/>
          <w:kern w:val="0"/>
          <w:sz w:val="24"/>
        </w:rPr>
      </w:pPr>
    </w:p>
    <w:p>
      <w:pPr>
        <w:autoSpaceDE w:val="0"/>
        <w:autoSpaceDN w:val="0"/>
        <w:adjustRightInd w:val="0"/>
        <w:snapToGrid w:val="0"/>
        <w:spacing w:line="360" w:lineRule="auto"/>
        <w:jc w:val="left"/>
        <w:rPr>
          <w:rFonts w:ascii="仿宋" w:hAnsi="仿宋" w:eastAsia="仿宋" w:cs="仿宋"/>
          <w:kern w:val="0"/>
          <w:sz w:val="24"/>
        </w:rPr>
      </w:pPr>
    </w:p>
    <w:p>
      <w:pPr>
        <w:autoSpaceDE w:val="0"/>
        <w:autoSpaceDN w:val="0"/>
        <w:adjustRightInd w:val="0"/>
        <w:snapToGrid w:val="0"/>
        <w:spacing w:line="360" w:lineRule="auto"/>
        <w:jc w:val="left"/>
        <w:rPr>
          <w:rFonts w:ascii="仿宋" w:hAnsi="仿宋" w:eastAsia="仿宋" w:cs="仿宋"/>
          <w:kern w:val="0"/>
          <w:sz w:val="24"/>
        </w:rPr>
      </w:pPr>
      <w:r>
        <w:rPr>
          <w:rFonts w:hint="eastAsia" w:ascii="仿宋" w:hAnsi="仿宋" w:eastAsia="仿宋" w:cs="仿宋"/>
          <w:kern w:val="0"/>
          <w:sz w:val="24"/>
        </w:rPr>
        <w:t>出具保函银行名称:</w:t>
      </w:r>
    </w:p>
    <w:p>
      <w:pPr>
        <w:autoSpaceDE w:val="0"/>
        <w:autoSpaceDN w:val="0"/>
        <w:adjustRightInd w:val="0"/>
        <w:snapToGrid w:val="0"/>
        <w:spacing w:line="360" w:lineRule="auto"/>
        <w:jc w:val="left"/>
        <w:rPr>
          <w:rFonts w:ascii="仿宋" w:hAnsi="仿宋" w:eastAsia="仿宋" w:cs="仿宋"/>
          <w:kern w:val="0"/>
          <w:sz w:val="24"/>
        </w:rPr>
      </w:pPr>
      <w:r>
        <w:rPr>
          <w:rFonts w:hint="eastAsia" w:ascii="仿宋" w:hAnsi="仿宋" w:eastAsia="仿宋" w:cs="仿宋"/>
          <w:kern w:val="0"/>
          <w:sz w:val="24"/>
        </w:rPr>
        <w:t>签字人姓名和职务:</w:t>
      </w:r>
    </w:p>
    <w:p>
      <w:pPr>
        <w:autoSpaceDE w:val="0"/>
        <w:autoSpaceDN w:val="0"/>
        <w:adjustRightInd w:val="0"/>
        <w:snapToGrid w:val="0"/>
        <w:spacing w:line="360" w:lineRule="auto"/>
        <w:jc w:val="left"/>
        <w:rPr>
          <w:rFonts w:ascii="仿宋" w:hAnsi="仿宋" w:eastAsia="仿宋" w:cs="仿宋"/>
          <w:kern w:val="0"/>
          <w:sz w:val="24"/>
        </w:rPr>
      </w:pPr>
      <w:r>
        <w:rPr>
          <w:rFonts w:hint="eastAsia" w:ascii="仿宋" w:hAnsi="仿宋" w:eastAsia="仿宋" w:cs="仿宋"/>
          <w:kern w:val="0"/>
          <w:sz w:val="24"/>
        </w:rPr>
        <w:t>签字人签名:</w:t>
      </w:r>
    </w:p>
    <w:p>
      <w:pPr>
        <w:autoSpaceDE w:val="0"/>
        <w:autoSpaceDN w:val="0"/>
        <w:adjustRightInd w:val="0"/>
        <w:snapToGrid w:val="0"/>
        <w:spacing w:line="360" w:lineRule="auto"/>
        <w:jc w:val="left"/>
        <w:rPr>
          <w:kern w:val="0"/>
          <w:sz w:val="24"/>
        </w:rPr>
      </w:pPr>
      <w:r>
        <w:rPr>
          <w:rFonts w:hint="eastAsia" w:ascii="仿宋" w:hAnsi="仿宋" w:eastAsia="仿宋" w:cs="仿宋"/>
          <w:kern w:val="0"/>
          <w:sz w:val="24"/>
        </w:rPr>
        <w:t>公      章:</w:t>
      </w:r>
    </w:p>
    <w:p>
      <w:pPr>
        <w:autoSpaceDE w:val="0"/>
        <w:autoSpaceDN w:val="0"/>
        <w:adjustRightInd w:val="0"/>
        <w:snapToGrid w:val="0"/>
        <w:spacing w:line="360" w:lineRule="auto"/>
        <w:jc w:val="left"/>
        <w:rPr>
          <w:kern w:val="0"/>
          <w:sz w:val="24"/>
        </w:rPr>
      </w:pPr>
    </w:p>
    <w:p>
      <w:pPr>
        <w:autoSpaceDE w:val="0"/>
        <w:autoSpaceDN w:val="0"/>
        <w:adjustRightInd w:val="0"/>
        <w:snapToGrid w:val="0"/>
        <w:spacing w:line="360" w:lineRule="auto"/>
        <w:jc w:val="left"/>
        <w:rPr>
          <w:kern w:val="0"/>
          <w:sz w:val="24"/>
        </w:rPr>
      </w:pPr>
    </w:p>
    <w:p>
      <w:pPr>
        <w:pStyle w:val="151"/>
        <w:spacing w:line="360" w:lineRule="auto"/>
        <w:rPr>
          <w:rFonts w:ascii="仿宋" w:hAnsi="仿宋" w:eastAsia="仿宋" w:cs="仿宋"/>
          <w:b/>
          <w:szCs w:val="24"/>
        </w:rPr>
      </w:pPr>
      <w:r>
        <w:rPr>
          <w:rFonts w:hint="eastAsia" w:ascii="仿宋" w:hAnsi="仿宋" w:eastAsia="仿宋" w:cs="仿宋"/>
          <w:b/>
          <w:szCs w:val="24"/>
        </w:rPr>
        <w:br w:type="page"/>
      </w:r>
      <w:r>
        <w:rPr>
          <w:rFonts w:hint="eastAsia" w:ascii="仿宋" w:hAnsi="仿宋" w:eastAsia="仿宋" w:cs="仿宋"/>
          <w:b/>
          <w:szCs w:val="24"/>
        </w:rPr>
        <w:t>格式四：</w:t>
      </w:r>
      <w:bookmarkEnd w:id="85"/>
      <w:bookmarkEnd w:id="86"/>
      <w:bookmarkEnd w:id="87"/>
      <w:bookmarkEnd w:id="88"/>
      <w:bookmarkEnd w:id="89"/>
      <w:r>
        <w:rPr>
          <w:rFonts w:hint="eastAsia" w:ascii="仿宋" w:hAnsi="仿宋" w:eastAsia="仿宋" w:cs="仿宋"/>
          <w:b/>
          <w:szCs w:val="24"/>
        </w:rPr>
        <w:t>授权委托书格式</w:t>
      </w:r>
      <w:bookmarkEnd w:id="90"/>
      <w:bookmarkEnd w:id="91"/>
      <w:bookmarkEnd w:id="92"/>
    </w:p>
    <w:p>
      <w:pPr>
        <w:spacing w:before="120" w:after="120"/>
        <w:jc w:val="center"/>
        <w:rPr>
          <w:rFonts w:ascii="仿宋" w:hAnsi="仿宋" w:eastAsia="仿宋" w:cs="仿宋"/>
          <w:b/>
          <w:sz w:val="24"/>
        </w:rPr>
      </w:pPr>
    </w:p>
    <w:p>
      <w:pPr>
        <w:spacing w:before="120" w:after="120"/>
        <w:jc w:val="center"/>
        <w:rPr>
          <w:rFonts w:ascii="黑体" w:hAnsi="黑体" w:eastAsia="黑体" w:cs="黑体"/>
          <w:sz w:val="36"/>
          <w:szCs w:val="36"/>
        </w:rPr>
      </w:pPr>
      <w:r>
        <w:rPr>
          <w:rFonts w:hint="eastAsia" w:ascii="黑体" w:hAnsi="黑体" w:eastAsia="黑体" w:cs="黑体"/>
          <w:sz w:val="36"/>
          <w:szCs w:val="36"/>
        </w:rPr>
        <w:t>法定代表人授权书</w:t>
      </w:r>
    </w:p>
    <w:p>
      <w:pPr>
        <w:pStyle w:val="34"/>
        <w:rPr>
          <w:rFonts w:ascii="仿宋" w:hAnsi="仿宋" w:eastAsia="仿宋" w:cs="仿宋"/>
          <w:sz w:val="24"/>
        </w:rPr>
      </w:pPr>
    </w:p>
    <w:p>
      <w:pPr>
        <w:pStyle w:val="34"/>
        <w:rPr>
          <w:rFonts w:ascii="仿宋" w:hAnsi="仿宋" w:eastAsia="仿宋" w:cs="仿宋"/>
          <w:color w:val="000000"/>
        </w:rPr>
      </w:pPr>
    </w:p>
    <w:p>
      <w:pPr>
        <w:pStyle w:val="34"/>
        <w:widowControl/>
        <w:spacing w:line="460" w:lineRule="exact"/>
        <w:ind w:firstLine="480"/>
        <w:rPr>
          <w:rFonts w:ascii="仿宋" w:hAnsi="仿宋" w:eastAsia="仿宋" w:cs="仿宋"/>
          <w:color w:val="000000"/>
          <w:sz w:val="24"/>
        </w:rPr>
      </w:pPr>
      <w:r>
        <w:rPr>
          <w:rFonts w:hint="eastAsia" w:ascii="仿宋" w:hAnsi="仿宋" w:eastAsia="仿宋" w:cs="仿宋"/>
          <w:color w:val="000000"/>
          <w:sz w:val="24"/>
        </w:rPr>
        <w:t>本人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（姓名）系</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（供应商名称）的法定代表人/单位负责人，现委托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（姓名、职务）为我方合法代理人，代表本公司参加</w:t>
      </w:r>
      <w:r>
        <w:rPr>
          <w:rFonts w:hint="eastAsia" w:ascii="仿宋" w:hAnsi="仿宋" w:eastAsia="仿宋" w:cs="仿宋"/>
          <w:bCs/>
          <w:sz w:val="24"/>
          <w:u w:val="single"/>
          <w:lang w:eastAsia="zh-CN"/>
        </w:rPr>
        <w:t>2022年服务中心企业编员工体检项目</w:t>
      </w:r>
      <w:r>
        <w:rPr>
          <w:rFonts w:hint="eastAsia" w:ascii="仿宋" w:hAnsi="仿宋" w:eastAsia="仿宋" w:cs="仿宋"/>
          <w:color w:val="000000"/>
          <w:sz w:val="24"/>
        </w:rPr>
        <w:t>(项目名称，采购编号：</w:t>
      </w:r>
      <w:r>
        <w:rPr>
          <w:rFonts w:hint="eastAsia" w:ascii="仿宋" w:hAnsi="仿宋" w:eastAsia="仿宋" w:cs="仿宋"/>
          <w:color w:val="000000"/>
          <w:sz w:val="24"/>
          <w:lang w:eastAsia="zh-CN"/>
        </w:rPr>
        <w:t>0701-224105090393</w:t>
      </w:r>
      <w:r>
        <w:rPr>
          <w:rFonts w:hint="eastAsia" w:ascii="仿宋" w:hAnsi="仿宋" w:eastAsia="仿宋" w:cs="仿宋"/>
          <w:color w:val="000000"/>
          <w:sz w:val="24"/>
        </w:rPr>
        <w:t>）的竞争性磋商，以我方名义签署、澄清、说明、补正、递交、撤回、修改该项目响应文件、签订合同和处理有关事宜，其法律后果由我方承担。</w:t>
      </w:r>
    </w:p>
    <w:p>
      <w:pPr>
        <w:pStyle w:val="34"/>
        <w:widowControl/>
        <w:spacing w:line="460" w:lineRule="exact"/>
        <w:ind w:firstLine="480"/>
        <w:rPr>
          <w:rFonts w:ascii="仿宋" w:hAnsi="仿宋" w:eastAsia="仿宋" w:cs="仿宋"/>
          <w:color w:val="000000"/>
          <w:sz w:val="24"/>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日生效，有效期至授权事项履行完毕止。代理人无转委托权。</w:t>
      </w:r>
    </w:p>
    <w:p>
      <w:pPr>
        <w:pStyle w:val="34"/>
        <w:widowControl/>
        <w:spacing w:line="460" w:lineRule="exact"/>
        <w:ind w:firstLine="480"/>
        <w:rPr>
          <w:rFonts w:ascii="仿宋" w:hAnsi="仿宋" w:eastAsia="仿宋" w:cs="仿宋"/>
          <w:b/>
          <w:bCs/>
          <w:color w:val="000000"/>
          <w:sz w:val="24"/>
        </w:rPr>
      </w:pPr>
    </w:p>
    <w:p>
      <w:pPr>
        <w:pStyle w:val="34"/>
        <w:spacing w:line="560" w:lineRule="exact"/>
        <w:rPr>
          <w:rFonts w:ascii="仿宋" w:hAnsi="仿宋" w:eastAsia="仿宋" w:cs="仿宋"/>
          <w:color w:val="000000"/>
          <w:spacing w:val="14"/>
          <w:sz w:val="24"/>
        </w:rPr>
      </w:pPr>
    </w:p>
    <w:p>
      <w:pPr>
        <w:pStyle w:val="34"/>
        <w:spacing w:line="560" w:lineRule="exact"/>
        <w:rPr>
          <w:rFonts w:ascii="仿宋" w:hAnsi="仿宋" w:eastAsia="仿宋" w:cs="仿宋"/>
          <w:sz w:val="24"/>
        </w:rPr>
      </w:pPr>
    </w:p>
    <w:p>
      <w:pPr>
        <w:pStyle w:val="34"/>
        <w:spacing w:line="560" w:lineRule="exact"/>
        <w:rPr>
          <w:rFonts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（盖单位公章）</w:t>
      </w:r>
    </w:p>
    <w:p>
      <w:pPr>
        <w:pStyle w:val="34"/>
        <w:spacing w:line="560" w:lineRule="exact"/>
        <w:rPr>
          <w:rFonts w:ascii="仿宋" w:hAnsi="仿宋" w:eastAsia="仿宋" w:cs="仿宋"/>
          <w:spacing w:val="14"/>
          <w:sz w:val="24"/>
          <w:u w:val="single"/>
        </w:rPr>
      </w:pPr>
      <w:r>
        <w:rPr>
          <w:rFonts w:hint="eastAsia" w:ascii="仿宋" w:hAnsi="仿宋" w:eastAsia="仿宋" w:cs="仿宋"/>
          <w:spacing w:val="14"/>
          <w:sz w:val="24"/>
        </w:rPr>
        <w:t>法定代表人:</w:t>
      </w:r>
      <w:r>
        <w:rPr>
          <w:rFonts w:hint="eastAsia" w:ascii="仿宋" w:hAnsi="仿宋" w:eastAsia="仿宋" w:cs="仿宋"/>
          <w:sz w:val="24"/>
          <w:u w:val="single"/>
        </w:rPr>
        <w:t xml:space="preserve">                       </w:t>
      </w:r>
      <w:r>
        <w:rPr>
          <w:rFonts w:hint="eastAsia" w:ascii="仿宋" w:hAnsi="仿宋" w:eastAsia="仿宋" w:cs="仿宋"/>
          <w:spacing w:val="14"/>
          <w:sz w:val="24"/>
        </w:rPr>
        <w:t>（签字或签章）</w:t>
      </w:r>
    </w:p>
    <w:p>
      <w:pPr>
        <w:pStyle w:val="34"/>
        <w:spacing w:line="560" w:lineRule="exact"/>
        <w:rPr>
          <w:rFonts w:ascii="仿宋" w:hAnsi="仿宋" w:eastAsia="仿宋" w:cs="仿宋"/>
          <w:spacing w:val="14"/>
          <w:sz w:val="24"/>
          <w:u w:val="single"/>
        </w:rPr>
      </w:pPr>
      <w:r>
        <w:rPr>
          <w:rFonts w:hint="eastAsia" w:ascii="仿宋" w:hAnsi="仿宋" w:eastAsia="仿宋" w:cs="仿宋"/>
          <w:spacing w:val="14"/>
          <w:sz w:val="24"/>
        </w:rPr>
        <w:t>身份证号码：</w:t>
      </w:r>
      <w:r>
        <w:rPr>
          <w:rFonts w:hint="eastAsia" w:ascii="仿宋" w:hAnsi="仿宋" w:eastAsia="仿宋" w:cs="仿宋"/>
          <w:sz w:val="24"/>
          <w:u w:val="single"/>
        </w:rPr>
        <w:t xml:space="preserve">                      </w:t>
      </w:r>
    </w:p>
    <w:p>
      <w:pPr>
        <w:pStyle w:val="34"/>
        <w:spacing w:line="560" w:lineRule="exact"/>
        <w:rPr>
          <w:rFonts w:ascii="仿宋" w:hAnsi="仿宋" w:eastAsia="仿宋" w:cs="仿宋"/>
          <w:sz w:val="24"/>
        </w:rPr>
      </w:pPr>
    </w:p>
    <w:p>
      <w:pPr>
        <w:pStyle w:val="34"/>
        <w:spacing w:line="560" w:lineRule="exact"/>
        <w:rPr>
          <w:rFonts w:ascii="仿宋" w:hAnsi="仿宋" w:eastAsia="仿宋" w:cs="仿宋"/>
          <w:sz w:val="24"/>
        </w:rPr>
      </w:pPr>
      <w:r>
        <w:rPr>
          <w:rFonts w:hint="eastAsia" w:ascii="仿宋" w:hAnsi="仿宋" w:eastAsia="仿宋" w:cs="仿宋"/>
          <w:sz w:val="24"/>
        </w:rPr>
        <w:t>代理人（被授权人）:</w:t>
      </w:r>
      <w:r>
        <w:rPr>
          <w:rFonts w:hint="eastAsia" w:ascii="仿宋" w:hAnsi="仿宋" w:eastAsia="仿宋" w:cs="仿宋"/>
          <w:sz w:val="24"/>
          <w:u w:val="single"/>
        </w:rPr>
        <w:t xml:space="preserve">                  </w:t>
      </w:r>
      <w:r>
        <w:rPr>
          <w:rFonts w:hint="eastAsia" w:ascii="仿宋" w:hAnsi="仿宋" w:eastAsia="仿宋" w:cs="仿宋"/>
          <w:spacing w:val="40"/>
          <w:sz w:val="24"/>
        </w:rPr>
        <w:t>（签</w:t>
      </w:r>
      <w:r>
        <w:rPr>
          <w:rFonts w:hint="eastAsia" w:ascii="仿宋" w:hAnsi="仿宋" w:eastAsia="仿宋" w:cs="仿宋"/>
          <w:sz w:val="24"/>
        </w:rPr>
        <w:t>字）</w:t>
      </w:r>
    </w:p>
    <w:p>
      <w:pPr>
        <w:pStyle w:val="34"/>
        <w:spacing w:line="560" w:lineRule="exact"/>
        <w:rPr>
          <w:rFonts w:ascii="仿宋" w:hAnsi="仿宋" w:eastAsia="仿宋" w:cs="仿宋"/>
          <w:spacing w:val="14"/>
          <w:sz w:val="24"/>
          <w:u w:val="single"/>
        </w:rPr>
      </w:pPr>
      <w:r>
        <w:rPr>
          <w:rFonts w:hint="eastAsia" w:ascii="仿宋" w:hAnsi="仿宋" w:eastAsia="仿宋" w:cs="仿宋"/>
          <w:spacing w:val="14"/>
          <w:sz w:val="24"/>
        </w:rPr>
        <w:t>身份证号码：</w:t>
      </w:r>
      <w:r>
        <w:rPr>
          <w:rFonts w:hint="eastAsia" w:ascii="仿宋" w:hAnsi="仿宋" w:eastAsia="仿宋" w:cs="仿宋"/>
          <w:sz w:val="24"/>
          <w:u w:val="single"/>
        </w:rPr>
        <w:t xml:space="preserve">                      </w:t>
      </w:r>
    </w:p>
    <w:p>
      <w:pPr>
        <w:pStyle w:val="34"/>
        <w:spacing w:line="560" w:lineRule="exact"/>
        <w:rPr>
          <w:rFonts w:ascii="仿宋" w:hAnsi="仿宋" w:eastAsia="仿宋" w:cs="仿宋"/>
          <w:b/>
          <w:sz w:val="24"/>
        </w:rPr>
      </w:pPr>
    </w:p>
    <w:p>
      <w:pPr>
        <w:pStyle w:val="34"/>
        <w:spacing w:line="560" w:lineRule="exact"/>
        <w:rPr>
          <w:rFonts w:ascii="仿宋" w:hAnsi="仿宋" w:eastAsia="仿宋" w:cs="仿宋"/>
          <w:b/>
          <w:sz w:val="24"/>
        </w:rPr>
      </w:pPr>
    </w:p>
    <w:p>
      <w:pPr>
        <w:pStyle w:val="34"/>
        <w:spacing w:line="560" w:lineRule="exact"/>
        <w:rPr>
          <w:rFonts w:ascii="仿宋" w:hAnsi="仿宋" w:eastAsia="仿宋" w:cs="仿宋"/>
          <w:sz w:val="24"/>
        </w:rPr>
      </w:pPr>
      <w:r>
        <w:rPr>
          <w:rFonts w:hint="eastAsia" w:ascii="仿宋" w:hAnsi="仿宋" w:eastAsia="仿宋" w:cs="仿宋"/>
          <w:b/>
          <w:bCs/>
          <w:sz w:val="24"/>
        </w:rPr>
        <w:t>后附：法定代表人、被授权人身份证正反面复印件（需盖单位公章）。</w:t>
      </w:r>
    </w:p>
    <w:p>
      <w:pPr>
        <w:pStyle w:val="5"/>
        <w:jc w:val="left"/>
        <w:rPr>
          <w:rFonts w:ascii="仿宋" w:hAnsi="仿宋" w:eastAsia="仿宋" w:cs="仿宋"/>
          <w:sz w:val="24"/>
          <w:szCs w:val="24"/>
        </w:rPr>
      </w:pPr>
      <w:r>
        <w:rPr>
          <w:rFonts w:hint="eastAsia" w:ascii="仿宋" w:hAnsi="仿宋" w:eastAsia="仿宋" w:cs="仿宋"/>
        </w:rPr>
        <w:br w:type="page"/>
      </w:r>
      <w:r>
        <w:rPr>
          <w:rFonts w:hint="eastAsia" w:ascii="仿宋" w:hAnsi="仿宋" w:eastAsia="仿宋" w:cs="仿宋"/>
          <w:sz w:val="24"/>
          <w:szCs w:val="24"/>
        </w:rPr>
        <w:t>格式五：</w:t>
      </w:r>
      <w:r>
        <w:rPr>
          <w:rFonts w:ascii="仿宋" w:hAnsi="仿宋" w:eastAsia="仿宋" w:cs="仿宋"/>
          <w:sz w:val="24"/>
          <w:szCs w:val="24"/>
        </w:rPr>
        <w:t>商务条款</w:t>
      </w:r>
      <w:r>
        <w:rPr>
          <w:rFonts w:hint="eastAsia" w:ascii="仿宋" w:hAnsi="仿宋" w:eastAsia="仿宋" w:cs="仿宋"/>
          <w:sz w:val="24"/>
          <w:szCs w:val="24"/>
        </w:rPr>
        <w:t>响应/</w:t>
      </w:r>
      <w:r>
        <w:rPr>
          <w:rFonts w:ascii="仿宋" w:hAnsi="仿宋" w:eastAsia="仿宋" w:cs="仿宋"/>
          <w:sz w:val="24"/>
          <w:szCs w:val="24"/>
        </w:rPr>
        <w:t>偏离表</w:t>
      </w:r>
      <w:r>
        <w:rPr>
          <w:rFonts w:hint="eastAsia" w:ascii="仿宋" w:hAnsi="仿宋" w:eastAsia="仿宋" w:cs="仿宋"/>
          <w:sz w:val="24"/>
          <w:szCs w:val="24"/>
        </w:rPr>
        <w:t>格式</w:t>
      </w:r>
    </w:p>
    <w:p>
      <w:pPr>
        <w:pStyle w:val="5"/>
        <w:jc w:val="center"/>
        <w:rPr>
          <w:rFonts w:ascii="黑体" w:hAnsi="黑体" w:eastAsia="黑体" w:cs="黑体"/>
          <w:b w:val="0"/>
          <w:bCs w:val="0"/>
          <w:sz w:val="36"/>
          <w:szCs w:val="36"/>
        </w:rPr>
      </w:pPr>
      <w:r>
        <w:rPr>
          <w:rFonts w:hint="eastAsia" w:ascii="黑体" w:hAnsi="黑体" w:eastAsia="黑体" w:cs="黑体"/>
          <w:b w:val="0"/>
          <w:bCs w:val="0"/>
          <w:sz w:val="36"/>
          <w:szCs w:val="36"/>
        </w:rPr>
        <w:t>商务条款响应/偏离表格式</w:t>
      </w:r>
    </w:p>
    <w:p>
      <w:pPr>
        <w:spacing w:after="120"/>
        <w:rPr>
          <w:rFonts w:ascii="仿宋" w:hAnsi="仿宋" w:eastAsia="仿宋" w:cs="仿宋"/>
          <w:sz w:val="24"/>
        </w:rPr>
      </w:pPr>
      <w:r>
        <w:rPr>
          <w:rFonts w:hint="eastAsia" w:ascii="仿宋" w:hAnsi="仿宋" w:eastAsia="仿宋" w:cs="仿宋"/>
          <w:sz w:val="24"/>
        </w:rPr>
        <w:t>供应商名称：</w:t>
      </w:r>
    </w:p>
    <w:p>
      <w:pPr>
        <w:spacing w:after="120"/>
        <w:rPr>
          <w:rFonts w:ascii="宋体" w:hAnsi="宋体"/>
        </w:rPr>
      </w:pPr>
      <w:r>
        <w:rPr>
          <w:rFonts w:hint="eastAsia" w:ascii="仿宋" w:hAnsi="仿宋" w:eastAsia="仿宋" w:cs="仿宋"/>
          <w:sz w:val="24"/>
        </w:rPr>
        <w:t>采购编号：</w:t>
      </w:r>
    </w:p>
    <w:tbl>
      <w:tblPr>
        <w:tblStyle w:val="68"/>
        <w:tblW w:w="8743" w:type="dxa"/>
        <w:tblInd w:w="0"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trPr>
        <w:tc>
          <w:tcPr>
            <w:tcW w:w="628" w:type="dxa"/>
            <w:vAlign w:val="center"/>
          </w:tcPr>
          <w:p>
            <w:pPr>
              <w:spacing w:before="120" w:line="360" w:lineRule="atLeast"/>
              <w:jc w:val="center"/>
              <w:rPr>
                <w:rFonts w:ascii="仿宋" w:hAnsi="仿宋" w:eastAsia="仿宋" w:cs="仿宋"/>
                <w:b/>
                <w:bCs/>
                <w:sz w:val="24"/>
              </w:rPr>
            </w:pPr>
            <w:r>
              <w:rPr>
                <w:rFonts w:hint="eastAsia" w:ascii="仿宋" w:hAnsi="仿宋" w:eastAsia="仿宋" w:cs="仿宋"/>
                <w:b/>
                <w:bCs/>
                <w:sz w:val="24"/>
              </w:rPr>
              <w:t>序号</w:t>
            </w:r>
          </w:p>
        </w:tc>
        <w:tc>
          <w:tcPr>
            <w:tcW w:w="1815" w:type="dxa"/>
            <w:vAlign w:val="center"/>
          </w:tcPr>
          <w:p>
            <w:pPr>
              <w:spacing w:before="120" w:line="360" w:lineRule="atLeast"/>
              <w:jc w:val="center"/>
              <w:rPr>
                <w:rFonts w:ascii="仿宋" w:hAnsi="仿宋" w:eastAsia="仿宋" w:cs="仿宋"/>
                <w:b/>
                <w:bCs/>
                <w:sz w:val="24"/>
              </w:rPr>
            </w:pPr>
            <w:r>
              <w:rPr>
                <w:rFonts w:hint="eastAsia" w:ascii="仿宋" w:hAnsi="仿宋" w:eastAsia="仿宋" w:cs="仿宋"/>
                <w:b/>
                <w:bCs/>
                <w:sz w:val="24"/>
              </w:rPr>
              <w:t>磋商文件条目号</w:t>
            </w:r>
          </w:p>
        </w:tc>
        <w:tc>
          <w:tcPr>
            <w:tcW w:w="2520" w:type="dxa"/>
            <w:vAlign w:val="center"/>
          </w:tcPr>
          <w:p>
            <w:pPr>
              <w:spacing w:before="120" w:line="360" w:lineRule="atLeast"/>
              <w:jc w:val="center"/>
              <w:rPr>
                <w:rFonts w:ascii="仿宋" w:hAnsi="仿宋" w:eastAsia="仿宋" w:cs="仿宋"/>
                <w:b/>
                <w:bCs/>
                <w:sz w:val="24"/>
              </w:rPr>
            </w:pPr>
            <w:r>
              <w:rPr>
                <w:rFonts w:hint="eastAsia" w:ascii="仿宋" w:hAnsi="仿宋" w:eastAsia="仿宋" w:cs="仿宋"/>
                <w:b/>
                <w:bCs/>
                <w:sz w:val="24"/>
              </w:rPr>
              <w:t>磋商文件要求</w:t>
            </w:r>
          </w:p>
        </w:tc>
        <w:tc>
          <w:tcPr>
            <w:tcW w:w="2415" w:type="dxa"/>
            <w:vAlign w:val="center"/>
          </w:tcPr>
          <w:p>
            <w:pPr>
              <w:spacing w:before="120" w:line="360" w:lineRule="atLeast"/>
              <w:jc w:val="center"/>
              <w:rPr>
                <w:rFonts w:ascii="仿宋" w:hAnsi="仿宋" w:eastAsia="仿宋" w:cs="仿宋"/>
                <w:b/>
                <w:bCs/>
                <w:sz w:val="24"/>
              </w:rPr>
            </w:pPr>
            <w:r>
              <w:rPr>
                <w:rFonts w:hint="eastAsia" w:ascii="仿宋" w:hAnsi="仿宋" w:eastAsia="仿宋" w:cs="仿宋"/>
                <w:b/>
                <w:bCs/>
                <w:sz w:val="24"/>
              </w:rPr>
              <w:t>响应文件的响应/偏离</w:t>
            </w:r>
          </w:p>
        </w:tc>
        <w:tc>
          <w:tcPr>
            <w:tcW w:w="1365" w:type="dxa"/>
            <w:vAlign w:val="center"/>
          </w:tcPr>
          <w:p>
            <w:pPr>
              <w:spacing w:before="120" w:line="360" w:lineRule="atLeast"/>
              <w:jc w:val="center"/>
              <w:rPr>
                <w:rFonts w:ascii="仿宋" w:hAnsi="仿宋" w:eastAsia="仿宋" w:cs="仿宋"/>
                <w:b/>
                <w:bCs/>
                <w:sz w:val="24"/>
              </w:rPr>
            </w:pPr>
            <w:r>
              <w:rPr>
                <w:rFonts w:hint="eastAsia" w:ascii="仿宋" w:hAnsi="仿宋" w:eastAsia="仿宋" w:cs="仿宋"/>
                <w:b/>
                <w:bCs/>
                <w:sz w:val="24"/>
              </w:rPr>
              <w:t>说明</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trPr>
        <w:tc>
          <w:tcPr>
            <w:tcW w:w="628" w:type="dxa"/>
          </w:tcPr>
          <w:p>
            <w:pPr>
              <w:spacing w:line="360" w:lineRule="atLeast"/>
              <w:rPr>
                <w:szCs w:val="21"/>
              </w:rPr>
            </w:pPr>
          </w:p>
        </w:tc>
        <w:tc>
          <w:tcPr>
            <w:tcW w:w="1815" w:type="dxa"/>
          </w:tcPr>
          <w:p>
            <w:pPr>
              <w:spacing w:line="360" w:lineRule="atLeast"/>
              <w:rPr>
                <w:szCs w:val="21"/>
              </w:rPr>
            </w:pPr>
          </w:p>
        </w:tc>
        <w:tc>
          <w:tcPr>
            <w:tcW w:w="2520" w:type="dxa"/>
          </w:tcPr>
          <w:p>
            <w:pPr>
              <w:spacing w:line="360" w:lineRule="atLeast"/>
              <w:rPr>
                <w:szCs w:val="21"/>
              </w:rPr>
            </w:pPr>
          </w:p>
        </w:tc>
        <w:tc>
          <w:tcPr>
            <w:tcW w:w="2415" w:type="dxa"/>
          </w:tcPr>
          <w:p>
            <w:pPr>
              <w:spacing w:line="360" w:lineRule="atLeast"/>
              <w:rPr>
                <w:szCs w:val="21"/>
              </w:rPr>
            </w:pPr>
          </w:p>
        </w:tc>
        <w:tc>
          <w:tcPr>
            <w:tcW w:w="1365" w:type="dxa"/>
          </w:tcPr>
          <w:p>
            <w:pPr>
              <w:spacing w:line="360" w:lineRule="atLeast"/>
              <w:rPr>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trPr>
        <w:tc>
          <w:tcPr>
            <w:tcW w:w="628" w:type="dxa"/>
          </w:tcPr>
          <w:p>
            <w:pPr>
              <w:spacing w:line="360" w:lineRule="atLeast"/>
              <w:rPr>
                <w:szCs w:val="21"/>
              </w:rPr>
            </w:pPr>
          </w:p>
        </w:tc>
        <w:tc>
          <w:tcPr>
            <w:tcW w:w="1815" w:type="dxa"/>
          </w:tcPr>
          <w:p>
            <w:pPr>
              <w:spacing w:line="360" w:lineRule="atLeast"/>
              <w:rPr>
                <w:szCs w:val="21"/>
              </w:rPr>
            </w:pPr>
          </w:p>
        </w:tc>
        <w:tc>
          <w:tcPr>
            <w:tcW w:w="2520" w:type="dxa"/>
          </w:tcPr>
          <w:p>
            <w:pPr>
              <w:spacing w:line="360" w:lineRule="atLeast"/>
              <w:rPr>
                <w:szCs w:val="21"/>
              </w:rPr>
            </w:pPr>
          </w:p>
        </w:tc>
        <w:tc>
          <w:tcPr>
            <w:tcW w:w="2415" w:type="dxa"/>
          </w:tcPr>
          <w:p>
            <w:pPr>
              <w:spacing w:line="360" w:lineRule="atLeast"/>
              <w:rPr>
                <w:szCs w:val="21"/>
              </w:rPr>
            </w:pPr>
          </w:p>
        </w:tc>
        <w:tc>
          <w:tcPr>
            <w:tcW w:w="1365" w:type="dxa"/>
          </w:tcPr>
          <w:p>
            <w:pPr>
              <w:spacing w:line="360" w:lineRule="atLeast"/>
              <w:rPr>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trPr>
        <w:tc>
          <w:tcPr>
            <w:tcW w:w="628" w:type="dxa"/>
          </w:tcPr>
          <w:p>
            <w:pPr>
              <w:spacing w:line="360" w:lineRule="atLeast"/>
              <w:rPr>
                <w:szCs w:val="21"/>
              </w:rPr>
            </w:pPr>
          </w:p>
        </w:tc>
        <w:tc>
          <w:tcPr>
            <w:tcW w:w="1815" w:type="dxa"/>
          </w:tcPr>
          <w:p>
            <w:pPr>
              <w:spacing w:line="360" w:lineRule="atLeast"/>
              <w:rPr>
                <w:szCs w:val="21"/>
              </w:rPr>
            </w:pPr>
          </w:p>
        </w:tc>
        <w:tc>
          <w:tcPr>
            <w:tcW w:w="2520" w:type="dxa"/>
          </w:tcPr>
          <w:p>
            <w:pPr>
              <w:spacing w:line="360" w:lineRule="atLeast"/>
              <w:rPr>
                <w:szCs w:val="21"/>
              </w:rPr>
            </w:pPr>
          </w:p>
        </w:tc>
        <w:tc>
          <w:tcPr>
            <w:tcW w:w="2415" w:type="dxa"/>
          </w:tcPr>
          <w:p>
            <w:pPr>
              <w:spacing w:line="360" w:lineRule="atLeast"/>
              <w:rPr>
                <w:szCs w:val="21"/>
              </w:rPr>
            </w:pPr>
          </w:p>
        </w:tc>
        <w:tc>
          <w:tcPr>
            <w:tcW w:w="1365" w:type="dxa"/>
          </w:tcPr>
          <w:p>
            <w:pPr>
              <w:spacing w:line="360" w:lineRule="atLeast"/>
              <w:rPr>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trPr>
        <w:tc>
          <w:tcPr>
            <w:tcW w:w="628" w:type="dxa"/>
          </w:tcPr>
          <w:p>
            <w:pPr>
              <w:spacing w:line="360" w:lineRule="atLeast"/>
              <w:rPr>
                <w:szCs w:val="21"/>
              </w:rPr>
            </w:pPr>
          </w:p>
        </w:tc>
        <w:tc>
          <w:tcPr>
            <w:tcW w:w="1815" w:type="dxa"/>
          </w:tcPr>
          <w:p>
            <w:pPr>
              <w:spacing w:line="360" w:lineRule="atLeast"/>
              <w:rPr>
                <w:szCs w:val="21"/>
              </w:rPr>
            </w:pPr>
          </w:p>
        </w:tc>
        <w:tc>
          <w:tcPr>
            <w:tcW w:w="2520" w:type="dxa"/>
          </w:tcPr>
          <w:p>
            <w:pPr>
              <w:spacing w:line="360" w:lineRule="atLeast"/>
              <w:rPr>
                <w:szCs w:val="21"/>
              </w:rPr>
            </w:pPr>
          </w:p>
        </w:tc>
        <w:tc>
          <w:tcPr>
            <w:tcW w:w="2415" w:type="dxa"/>
          </w:tcPr>
          <w:p>
            <w:pPr>
              <w:spacing w:line="360" w:lineRule="atLeast"/>
              <w:rPr>
                <w:szCs w:val="21"/>
              </w:rPr>
            </w:pPr>
          </w:p>
        </w:tc>
        <w:tc>
          <w:tcPr>
            <w:tcW w:w="1365" w:type="dxa"/>
          </w:tcPr>
          <w:p>
            <w:pPr>
              <w:spacing w:line="360" w:lineRule="atLeast"/>
              <w:rPr>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trPr>
        <w:tc>
          <w:tcPr>
            <w:tcW w:w="628" w:type="dxa"/>
          </w:tcPr>
          <w:p>
            <w:pPr>
              <w:spacing w:line="360" w:lineRule="atLeast"/>
              <w:rPr>
                <w:szCs w:val="21"/>
              </w:rPr>
            </w:pPr>
          </w:p>
        </w:tc>
        <w:tc>
          <w:tcPr>
            <w:tcW w:w="1815" w:type="dxa"/>
          </w:tcPr>
          <w:p>
            <w:pPr>
              <w:spacing w:line="360" w:lineRule="atLeast"/>
              <w:rPr>
                <w:szCs w:val="21"/>
              </w:rPr>
            </w:pPr>
          </w:p>
        </w:tc>
        <w:tc>
          <w:tcPr>
            <w:tcW w:w="2520" w:type="dxa"/>
          </w:tcPr>
          <w:p>
            <w:pPr>
              <w:spacing w:line="360" w:lineRule="atLeast"/>
              <w:rPr>
                <w:szCs w:val="21"/>
              </w:rPr>
            </w:pPr>
          </w:p>
        </w:tc>
        <w:tc>
          <w:tcPr>
            <w:tcW w:w="2415" w:type="dxa"/>
          </w:tcPr>
          <w:p>
            <w:pPr>
              <w:spacing w:line="360" w:lineRule="atLeast"/>
              <w:rPr>
                <w:szCs w:val="21"/>
              </w:rPr>
            </w:pPr>
          </w:p>
        </w:tc>
        <w:tc>
          <w:tcPr>
            <w:tcW w:w="1365" w:type="dxa"/>
          </w:tcPr>
          <w:p>
            <w:pPr>
              <w:spacing w:line="360" w:lineRule="atLeast"/>
              <w:rPr>
                <w:szCs w:val="21"/>
              </w:rPr>
            </w:pPr>
          </w:p>
        </w:tc>
      </w:tr>
    </w:tbl>
    <w:p>
      <w:pPr>
        <w:pStyle w:val="34"/>
        <w:rPr>
          <w:rFonts w:hAnsi="宋体"/>
          <w:sz w:val="24"/>
        </w:rPr>
      </w:pPr>
    </w:p>
    <w:p>
      <w:pPr>
        <w:spacing w:before="120" w:after="120"/>
        <w:rPr>
          <w:rFonts w:ascii="仿宋" w:hAnsi="仿宋" w:eastAsia="仿宋" w:cs="仿宋"/>
          <w:sz w:val="24"/>
          <w:u w:val="single"/>
        </w:rPr>
      </w:pPr>
      <w:r>
        <w:rPr>
          <w:rFonts w:hint="eastAsia" w:ascii="仿宋" w:hAnsi="仿宋" w:eastAsia="仿宋" w:cs="仿宋"/>
          <w:sz w:val="24"/>
        </w:rPr>
        <w:t>法定代表人或</w:t>
      </w:r>
      <w:r>
        <w:rPr>
          <w:rFonts w:hint="eastAsia" w:ascii="仿宋" w:hAnsi="仿宋" w:eastAsia="仿宋" w:cs="仿宋"/>
          <w:bCs/>
          <w:sz w:val="24"/>
        </w:rPr>
        <w:t>授权代表</w:t>
      </w:r>
      <w:r>
        <w:rPr>
          <w:rFonts w:hint="eastAsia" w:ascii="仿宋" w:hAnsi="仿宋" w:eastAsia="仿宋" w:cs="仿宋"/>
          <w:sz w:val="24"/>
        </w:rPr>
        <w:t>（签字）：</w:t>
      </w:r>
    </w:p>
    <w:p>
      <w:pPr>
        <w:pStyle w:val="34"/>
        <w:rPr>
          <w:rFonts w:ascii="仿宋" w:hAnsi="仿宋" w:eastAsia="仿宋" w:cs="仿宋"/>
          <w:szCs w:val="21"/>
        </w:rPr>
      </w:pPr>
      <w:r>
        <w:rPr>
          <w:rFonts w:hint="eastAsia" w:ascii="仿宋" w:hAnsi="仿宋" w:eastAsia="仿宋" w:cs="仿宋"/>
          <w:sz w:val="24"/>
          <w:szCs w:val="24"/>
        </w:rPr>
        <w:t xml:space="preserve">日期： </w:t>
      </w:r>
      <w:r>
        <w:rPr>
          <w:rFonts w:hint="eastAsia" w:ascii="仿宋" w:hAnsi="仿宋" w:eastAsia="仿宋" w:cs="仿宋"/>
          <w:color w:val="000000"/>
          <w:sz w:val="24"/>
          <w:szCs w:val="24"/>
          <w:lang w:val="en-US" w:eastAsia="zh-CN"/>
        </w:rPr>
        <w:t>20    年   月   日</w:t>
      </w:r>
      <w:r>
        <w:rPr>
          <w:rFonts w:hint="eastAsia" w:ascii="仿宋" w:hAnsi="仿宋" w:eastAsia="仿宋" w:cs="仿宋"/>
          <w:sz w:val="24"/>
          <w:szCs w:val="24"/>
        </w:rPr>
        <w:t xml:space="preserve"> </w:t>
      </w:r>
    </w:p>
    <w:p>
      <w:pPr>
        <w:spacing w:before="120" w:after="120"/>
        <w:rPr>
          <w:rFonts w:ascii="仿宋" w:hAnsi="仿宋" w:eastAsia="仿宋" w:cs="仿宋"/>
          <w:sz w:val="24"/>
          <w:u w:val="single"/>
        </w:rPr>
      </w:pPr>
    </w:p>
    <w:p>
      <w:pPr>
        <w:spacing w:before="120" w:after="120"/>
        <w:rPr>
          <w:rFonts w:ascii="仿宋" w:hAnsi="仿宋" w:eastAsia="仿宋" w:cs="仿宋"/>
          <w:sz w:val="24"/>
          <w:u w:val="single"/>
        </w:rPr>
      </w:pPr>
    </w:p>
    <w:p>
      <w:pPr>
        <w:spacing w:line="360" w:lineRule="atLeast"/>
        <w:rPr>
          <w:rFonts w:ascii="仿宋" w:hAnsi="仿宋" w:eastAsia="仿宋" w:cs="仿宋"/>
          <w:sz w:val="24"/>
        </w:rPr>
      </w:pPr>
      <w:r>
        <w:rPr>
          <w:rFonts w:hint="eastAsia" w:ascii="仿宋" w:hAnsi="仿宋" w:eastAsia="仿宋" w:cs="仿宋"/>
          <w:sz w:val="24"/>
        </w:rPr>
        <w:t>注：</w:t>
      </w:r>
    </w:p>
    <w:p>
      <w:pPr>
        <w:numPr>
          <w:ilvl w:val="0"/>
          <w:numId w:val="69"/>
        </w:numPr>
        <w:spacing w:line="360" w:lineRule="atLeast"/>
        <w:rPr>
          <w:rFonts w:ascii="仿宋" w:hAnsi="仿宋" w:eastAsia="仿宋" w:cs="仿宋"/>
          <w:sz w:val="24"/>
        </w:rPr>
      </w:pPr>
      <w:r>
        <w:rPr>
          <w:rFonts w:hint="eastAsia" w:ascii="仿宋" w:hAnsi="仿宋" w:eastAsia="仿宋" w:cs="仿宋"/>
          <w:sz w:val="24"/>
        </w:rPr>
        <w:t>商务响应/偏离表主要针对磋商文件商务条款（包括磋商文件中的服务期要求、付款条件、服务成果交付时间、售后服务等要求）填写；</w:t>
      </w:r>
    </w:p>
    <w:p>
      <w:pPr>
        <w:numPr>
          <w:ilvl w:val="0"/>
          <w:numId w:val="69"/>
        </w:numPr>
        <w:spacing w:line="360" w:lineRule="atLeast"/>
        <w:rPr>
          <w:rFonts w:ascii="仿宋" w:hAnsi="仿宋" w:eastAsia="仿宋" w:cs="仿宋"/>
          <w:sz w:val="24"/>
        </w:rPr>
      </w:pPr>
      <w:r>
        <w:rPr>
          <w:rFonts w:hint="eastAsia" w:ascii="仿宋" w:hAnsi="仿宋" w:eastAsia="仿宋" w:cs="仿宋"/>
          <w:sz w:val="24"/>
        </w:rPr>
        <w:t>对磋商文件有任何偏离应列明，并标明“其他无偏离”；</w:t>
      </w:r>
    </w:p>
    <w:p>
      <w:pPr>
        <w:rPr>
          <w:rFonts w:ascii="仿宋" w:hAnsi="仿宋" w:eastAsia="仿宋" w:cs="仿宋"/>
          <w:sz w:val="24"/>
        </w:rPr>
      </w:pPr>
      <w:r>
        <w:rPr>
          <w:rFonts w:hint="eastAsia" w:ascii="仿宋" w:hAnsi="仿宋" w:eastAsia="仿宋" w:cs="仿宋"/>
          <w:sz w:val="24"/>
        </w:rPr>
        <w:t>3、对磋商文件无偏离应表明“全部无偏离”。</w:t>
      </w:r>
    </w:p>
    <w:p>
      <w:pPr>
        <w:pStyle w:val="151"/>
        <w:spacing w:line="360" w:lineRule="auto"/>
        <w:rPr>
          <w:rFonts w:ascii="仿宋" w:hAnsi="仿宋" w:eastAsia="仿宋" w:cs="仿宋"/>
          <w:b/>
          <w:bCs/>
          <w:szCs w:val="24"/>
        </w:rPr>
      </w:pPr>
      <w:bookmarkStart w:id="93" w:name="_Toc5052"/>
      <w:bookmarkStart w:id="94" w:name="_Toc8165"/>
      <w:bookmarkStart w:id="95" w:name="_Toc436924867"/>
      <w:r>
        <w:rPr>
          <w:rFonts w:hint="eastAsia" w:ascii="仿宋" w:hAnsi="仿宋" w:eastAsia="仿宋" w:cs="仿宋"/>
          <w:b/>
          <w:szCs w:val="24"/>
        </w:rPr>
        <w:br w:type="page"/>
      </w:r>
      <w:r>
        <w:rPr>
          <w:rFonts w:hint="eastAsia" w:ascii="仿宋" w:hAnsi="仿宋" w:eastAsia="仿宋" w:cs="仿宋"/>
          <w:b/>
          <w:bCs/>
          <w:szCs w:val="24"/>
        </w:rPr>
        <w:t>格式六：技术需求响应/偏离表格式</w:t>
      </w:r>
    </w:p>
    <w:p>
      <w:pPr>
        <w:spacing w:before="120" w:after="120"/>
        <w:jc w:val="center"/>
        <w:rPr>
          <w:rFonts w:ascii="黑体" w:hAnsi="黑体" w:eastAsia="黑体" w:cs="黑体"/>
          <w:sz w:val="36"/>
          <w:szCs w:val="36"/>
        </w:rPr>
      </w:pPr>
      <w:r>
        <w:rPr>
          <w:rFonts w:hint="eastAsia" w:ascii="黑体" w:hAnsi="黑体" w:eastAsia="黑体" w:cs="黑体"/>
          <w:sz w:val="36"/>
          <w:szCs w:val="36"/>
        </w:rPr>
        <w:t>技术需求响应/偏离表</w:t>
      </w:r>
    </w:p>
    <w:p>
      <w:pPr>
        <w:spacing w:after="120"/>
        <w:rPr>
          <w:rFonts w:ascii="仿宋" w:hAnsi="仿宋" w:eastAsia="仿宋" w:cs="仿宋"/>
          <w:sz w:val="24"/>
        </w:rPr>
      </w:pPr>
      <w:r>
        <w:rPr>
          <w:rFonts w:hint="eastAsia" w:ascii="仿宋" w:hAnsi="仿宋" w:eastAsia="仿宋" w:cs="仿宋"/>
          <w:sz w:val="24"/>
        </w:rPr>
        <w:t>供应商名称：</w:t>
      </w:r>
    </w:p>
    <w:p>
      <w:pPr>
        <w:spacing w:after="120"/>
        <w:rPr>
          <w:rFonts w:ascii="仿宋" w:hAnsi="仿宋" w:eastAsia="仿宋" w:cs="仿宋"/>
          <w:sz w:val="24"/>
          <w:u w:val="single"/>
        </w:rPr>
      </w:pPr>
      <w:r>
        <w:rPr>
          <w:rFonts w:hint="eastAsia" w:ascii="仿宋" w:hAnsi="仿宋" w:eastAsia="仿宋" w:cs="仿宋"/>
          <w:sz w:val="24"/>
        </w:rPr>
        <w:t>采购编号：</w:t>
      </w:r>
    </w:p>
    <w:tbl>
      <w:tblPr>
        <w:tblStyle w:val="6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2187"/>
        <w:gridCol w:w="218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2187" w:type="dxa"/>
            <w:vAlign w:val="center"/>
          </w:tcPr>
          <w:p>
            <w:pPr>
              <w:spacing w:before="60" w:after="60"/>
              <w:jc w:val="center"/>
              <w:rPr>
                <w:rFonts w:ascii="仿宋" w:hAnsi="仿宋" w:eastAsia="仿宋" w:cs="仿宋"/>
                <w:b/>
                <w:bCs/>
                <w:sz w:val="24"/>
              </w:rPr>
            </w:pPr>
            <w:r>
              <w:rPr>
                <w:rFonts w:hint="eastAsia" w:ascii="仿宋" w:hAnsi="仿宋" w:eastAsia="仿宋" w:cs="仿宋"/>
                <w:b/>
                <w:bCs/>
                <w:sz w:val="24"/>
              </w:rPr>
              <w:t>磋商文件要求</w:t>
            </w:r>
          </w:p>
        </w:tc>
        <w:tc>
          <w:tcPr>
            <w:tcW w:w="2187" w:type="dxa"/>
            <w:vAlign w:val="center"/>
          </w:tcPr>
          <w:p>
            <w:pPr>
              <w:spacing w:before="60" w:after="60"/>
              <w:jc w:val="center"/>
              <w:rPr>
                <w:rFonts w:ascii="仿宋" w:hAnsi="仿宋" w:eastAsia="仿宋" w:cs="仿宋"/>
                <w:b/>
                <w:bCs/>
                <w:sz w:val="24"/>
              </w:rPr>
            </w:pPr>
            <w:r>
              <w:rPr>
                <w:rFonts w:hint="eastAsia" w:ascii="仿宋" w:hAnsi="仿宋" w:eastAsia="仿宋" w:cs="仿宋"/>
                <w:b/>
                <w:bCs/>
                <w:sz w:val="24"/>
              </w:rPr>
              <w:t>响应文件响应</w:t>
            </w:r>
          </w:p>
        </w:tc>
        <w:tc>
          <w:tcPr>
            <w:tcW w:w="2187" w:type="dxa"/>
            <w:vAlign w:val="center"/>
          </w:tcPr>
          <w:p>
            <w:pPr>
              <w:spacing w:before="60" w:after="60"/>
              <w:jc w:val="center"/>
              <w:rPr>
                <w:rFonts w:ascii="仿宋" w:hAnsi="仿宋" w:eastAsia="仿宋" w:cs="仿宋"/>
                <w:b/>
                <w:bCs/>
                <w:sz w:val="24"/>
              </w:rPr>
            </w:pPr>
            <w:r>
              <w:rPr>
                <w:rFonts w:hint="eastAsia" w:ascii="仿宋" w:hAnsi="仿宋" w:eastAsia="仿宋" w:cs="仿宋"/>
                <w:b/>
                <w:bCs/>
                <w:sz w:val="24"/>
              </w:rPr>
              <w:t>响应/偏离</w:t>
            </w:r>
          </w:p>
        </w:tc>
        <w:tc>
          <w:tcPr>
            <w:tcW w:w="2187" w:type="dxa"/>
            <w:vAlign w:val="center"/>
          </w:tcPr>
          <w:p>
            <w:pPr>
              <w:spacing w:before="60" w:after="60"/>
              <w:jc w:val="center"/>
              <w:rPr>
                <w:rFonts w:ascii="仿宋" w:hAnsi="仿宋" w:eastAsia="仿宋" w:cs="仿宋"/>
                <w:b/>
                <w:bCs/>
                <w:sz w:val="24"/>
              </w:rPr>
            </w:pPr>
            <w:r>
              <w:rPr>
                <w:rFonts w:hint="eastAsia" w:ascii="仿宋" w:hAnsi="仿宋" w:eastAsia="仿宋" w:cs="仿宋"/>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c>
          <w:tcPr>
            <w:tcW w:w="2187" w:type="dxa"/>
          </w:tcPr>
          <w:p>
            <w:pPr>
              <w:spacing w:before="120" w:after="120"/>
              <w:rPr>
                <w:rFonts w:ascii="仿宋" w:hAnsi="仿宋" w:eastAsia="仿宋" w:cs="仿宋"/>
                <w:sz w:val="24"/>
              </w:rPr>
            </w:pPr>
          </w:p>
        </w:tc>
      </w:tr>
    </w:tbl>
    <w:p>
      <w:pPr>
        <w:spacing w:before="120" w:after="120"/>
        <w:rPr>
          <w:rFonts w:ascii="仿宋" w:hAnsi="仿宋" w:eastAsia="仿宋" w:cs="仿宋"/>
          <w:sz w:val="24"/>
        </w:rPr>
      </w:pPr>
    </w:p>
    <w:p>
      <w:pPr>
        <w:spacing w:before="120" w:after="120"/>
        <w:rPr>
          <w:rFonts w:ascii="仿宋" w:hAnsi="仿宋" w:eastAsia="仿宋" w:cs="仿宋"/>
          <w:sz w:val="24"/>
          <w:u w:val="single"/>
        </w:rPr>
      </w:pPr>
      <w:r>
        <w:rPr>
          <w:rFonts w:hint="eastAsia" w:ascii="仿宋" w:hAnsi="仿宋" w:eastAsia="仿宋" w:cs="仿宋"/>
          <w:sz w:val="24"/>
        </w:rPr>
        <w:t>法定代表人或</w:t>
      </w:r>
      <w:r>
        <w:rPr>
          <w:rFonts w:hint="eastAsia" w:ascii="仿宋" w:hAnsi="仿宋" w:eastAsia="仿宋" w:cs="仿宋"/>
          <w:bCs/>
          <w:sz w:val="24"/>
        </w:rPr>
        <w:t>授权代表</w:t>
      </w:r>
      <w:r>
        <w:rPr>
          <w:rFonts w:hint="eastAsia" w:ascii="仿宋" w:hAnsi="仿宋" w:eastAsia="仿宋" w:cs="仿宋"/>
          <w:sz w:val="24"/>
        </w:rPr>
        <w:t>（签字）：</w:t>
      </w:r>
    </w:p>
    <w:p>
      <w:pPr>
        <w:pStyle w:val="34"/>
        <w:rPr>
          <w:rFonts w:ascii="仿宋" w:hAnsi="仿宋" w:eastAsia="仿宋" w:cs="仿宋"/>
          <w:szCs w:val="21"/>
        </w:rPr>
      </w:pPr>
      <w:r>
        <w:rPr>
          <w:rFonts w:hint="eastAsia" w:ascii="仿宋" w:hAnsi="仿宋" w:eastAsia="仿宋" w:cs="仿宋"/>
          <w:sz w:val="24"/>
          <w:szCs w:val="24"/>
        </w:rPr>
        <w:t xml:space="preserve">日期： </w:t>
      </w:r>
      <w:r>
        <w:rPr>
          <w:rFonts w:hint="eastAsia" w:ascii="仿宋" w:hAnsi="仿宋" w:eastAsia="仿宋" w:cs="仿宋"/>
          <w:color w:val="000000"/>
          <w:sz w:val="24"/>
          <w:szCs w:val="24"/>
          <w:lang w:val="en-US" w:eastAsia="zh-CN"/>
        </w:rPr>
        <w:t>20    年   月   日</w:t>
      </w:r>
      <w:r>
        <w:rPr>
          <w:rFonts w:hint="eastAsia" w:ascii="仿宋" w:hAnsi="仿宋" w:eastAsia="仿宋" w:cs="仿宋"/>
          <w:sz w:val="24"/>
          <w:szCs w:val="24"/>
        </w:rPr>
        <w:t xml:space="preserve"> </w:t>
      </w:r>
    </w:p>
    <w:p>
      <w:pPr>
        <w:spacing w:before="120" w:after="120"/>
        <w:rPr>
          <w:rFonts w:ascii="仿宋" w:hAnsi="仿宋" w:eastAsia="仿宋" w:cs="仿宋"/>
          <w:sz w:val="24"/>
          <w:u w:val="single"/>
        </w:rPr>
      </w:pPr>
    </w:p>
    <w:p>
      <w:pPr>
        <w:pStyle w:val="151"/>
        <w:spacing w:line="360" w:lineRule="auto"/>
        <w:rPr>
          <w:rFonts w:ascii="仿宋" w:hAnsi="仿宋" w:eastAsia="仿宋" w:cs="仿宋"/>
          <w:b/>
          <w:szCs w:val="24"/>
        </w:rPr>
      </w:pPr>
      <w:r>
        <w:rPr>
          <w:rFonts w:hint="eastAsia" w:ascii="仿宋" w:hAnsi="仿宋" w:eastAsia="仿宋" w:cs="仿宋"/>
        </w:rPr>
        <w:t>注：供应商应对照磋商文件技术需求，逐条说明所提供货物和服务已对磋商文件的技术需求做出了实质性的响应，并申明与技术需求条文的偏差。</w:t>
      </w:r>
      <w:r>
        <w:rPr>
          <w:rFonts w:hint="eastAsia" w:ascii="仿宋" w:hAnsi="仿宋" w:eastAsia="仿宋" w:cs="仿宋"/>
          <w:b/>
          <w:szCs w:val="24"/>
        </w:rPr>
        <w:br w:type="page"/>
      </w:r>
      <w:r>
        <w:rPr>
          <w:rFonts w:hint="eastAsia" w:ascii="仿宋" w:hAnsi="仿宋" w:eastAsia="仿宋" w:cs="仿宋"/>
          <w:b/>
          <w:szCs w:val="24"/>
        </w:rPr>
        <w:t>格式七：供应商资料表格式</w:t>
      </w:r>
      <w:bookmarkEnd w:id="93"/>
      <w:bookmarkEnd w:id="94"/>
      <w:bookmarkEnd w:id="95"/>
    </w:p>
    <w:p>
      <w:pPr>
        <w:pStyle w:val="34"/>
        <w:spacing w:line="520" w:lineRule="exact"/>
        <w:jc w:val="center"/>
        <w:rPr>
          <w:rFonts w:ascii="黑体" w:hAnsi="黑体" w:eastAsia="黑体" w:cs="黑体"/>
          <w:sz w:val="36"/>
          <w:szCs w:val="36"/>
        </w:rPr>
      </w:pPr>
      <w:r>
        <w:rPr>
          <w:rFonts w:hint="eastAsia" w:ascii="黑体" w:hAnsi="黑体" w:eastAsia="黑体" w:cs="黑体"/>
          <w:sz w:val="36"/>
          <w:szCs w:val="36"/>
        </w:rPr>
        <w:t>7-1. 供应商资料表</w:t>
      </w:r>
    </w:p>
    <w:p>
      <w:pPr>
        <w:spacing w:after="120" w:line="520" w:lineRule="exact"/>
        <w:rPr>
          <w:rFonts w:ascii="仿宋" w:hAnsi="仿宋" w:eastAsia="仿宋" w:cs="仿宋"/>
          <w:sz w:val="36"/>
          <w:szCs w:val="36"/>
        </w:rPr>
      </w:pPr>
      <w:r>
        <w:rPr>
          <w:rFonts w:hint="eastAsia" w:ascii="仿宋" w:hAnsi="仿宋" w:eastAsia="仿宋" w:cs="仿宋"/>
          <w:sz w:val="24"/>
        </w:rPr>
        <w:t>供应商名称：</w:t>
      </w:r>
      <w:r>
        <w:rPr>
          <w:rFonts w:hint="eastAsia" w:ascii="仿宋" w:hAnsi="仿宋" w:eastAsia="仿宋" w:cs="仿宋"/>
          <w:sz w:val="24"/>
          <w:lang w:val="en-US" w:eastAsia="zh-CN"/>
        </w:rPr>
        <w:t xml:space="preserve">                             </w:t>
      </w:r>
      <w:r>
        <w:rPr>
          <w:rFonts w:hint="eastAsia" w:ascii="仿宋" w:hAnsi="仿宋" w:eastAsia="仿宋" w:cs="仿宋"/>
          <w:sz w:val="24"/>
        </w:rPr>
        <w:t>采购编号：</w:t>
      </w:r>
    </w:p>
    <w:tbl>
      <w:tblPr>
        <w:tblStyle w:val="68"/>
        <w:tblW w:w="9390" w:type="dxa"/>
        <w:tblInd w:w="-4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2445"/>
        <w:gridCol w:w="2340"/>
        <w:gridCol w:w="1980"/>
        <w:gridCol w:w="26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445" w:type="dxa"/>
            <w:vAlign w:val="center"/>
          </w:tcPr>
          <w:p>
            <w:pPr>
              <w:keepNext w:val="0"/>
              <w:keepLines w:val="0"/>
              <w:pageBreakBefore w:val="0"/>
              <w:widowControl w:val="0"/>
              <w:tabs>
                <w:tab w:val="left" w:pos="425"/>
              </w:tabs>
              <w:kinsoku/>
              <w:wordWrap/>
              <w:overflowPunct/>
              <w:topLinePunct w:val="0"/>
              <w:autoSpaceDE/>
              <w:autoSpaceDN/>
              <w:bidi w:val="0"/>
              <w:adjustRightInd w:val="0"/>
              <w:snapToGrid/>
              <w:spacing w:line="320" w:lineRule="exact"/>
              <w:textAlignment w:val="auto"/>
              <w:rPr>
                <w:rFonts w:ascii="仿宋" w:hAnsi="仿宋" w:eastAsia="仿宋" w:cs="仿宋"/>
                <w:color w:val="000000"/>
              </w:rPr>
            </w:pPr>
            <w:r>
              <w:rPr>
                <w:rFonts w:hint="eastAsia" w:ascii="仿宋" w:hAnsi="仿宋" w:eastAsia="仿宋" w:cs="仿宋"/>
                <w:color w:val="000000"/>
              </w:rPr>
              <w:t>供应商</w:t>
            </w:r>
            <w:r>
              <w:rPr>
                <w:rFonts w:ascii="仿宋" w:hAnsi="仿宋" w:eastAsia="仿宋" w:cs="仿宋"/>
                <w:color w:val="000000"/>
              </w:rPr>
              <w:t>全称</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sz w:val="22"/>
                <w:u w:val="single"/>
                <w:lang w:eastAsia="en-US"/>
              </w:rPr>
            </w:pPr>
            <w:r>
              <w:rPr>
                <w:rFonts w:hint="eastAsia" w:ascii="仿宋" w:hAnsi="仿宋" w:eastAsia="仿宋" w:cs="仿宋"/>
                <w:color w:val="000000"/>
              </w:rPr>
              <w:t>供应商</w:t>
            </w:r>
            <w:r>
              <w:rPr>
                <w:rFonts w:ascii="仿宋" w:hAnsi="仿宋" w:eastAsia="仿宋" w:cs="仿宋"/>
                <w:color w:val="000000"/>
              </w:rPr>
              <w:t>性质</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sz w:val="22"/>
                <w:u w:val="single"/>
              </w:rPr>
            </w:pPr>
            <w:r>
              <w:rPr>
                <w:rFonts w:hint="eastAsia" w:ascii="仿宋" w:hAnsi="仿宋" w:eastAsia="仿宋" w:cs="仿宋"/>
                <w:color w:val="000000"/>
              </w:rPr>
              <w:t>（须按照供应商须知前附表第</w:t>
            </w:r>
            <w:r>
              <w:rPr>
                <w:rFonts w:ascii="仿宋" w:hAnsi="仿宋" w:eastAsia="仿宋" w:cs="仿宋"/>
                <w:color w:val="000000"/>
              </w:rPr>
              <w:t>1.4.1条要</w:t>
            </w:r>
            <w:r>
              <w:rPr>
                <w:rFonts w:hint="eastAsia" w:ascii="仿宋" w:hAnsi="仿宋" w:eastAsia="仿宋" w:cs="仿宋"/>
                <w:color w:val="000000"/>
              </w:rPr>
              <w:t>求在本表后提供相关证明材料）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44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ascii="仿宋" w:hAnsi="仿宋" w:eastAsia="仿宋" w:cs="仿宋"/>
                <w:color w:val="000000"/>
              </w:rPr>
              <w:t>法定代表人</w:t>
            </w:r>
            <w:r>
              <w:rPr>
                <w:rFonts w:hint="eastAsia" w:ascii="仿宋" w:hAnsi="仿宋" w:eastAsia="仿宋" w:cs="仿宋"/>
                <w:color w:val="000000"/>
              </w:rPr>
              <w:t>或负责人</w:t>
            </w:r>
            <w:r>
              <w:rPr>
                <w:rFonts w:ascii="仿宋" w:hAnsi="仿宋" w:eastAsia="仿宋" w:cs="仿宋"/>
                <w:color w:val="000000"/>
              </w:rPr>
              <w:t>姓名</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ascii="仿宋" w:hAnsi="仿宋" w:eastAsia="仿宋" w:cs="仿宋"/>
                <w:color w:val="000000"/>
              </w:rPr>
              <w:t>上级主管部门</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461" w:hRule="atLeast"/>
        </w:trPr>
        <w:tc>
          <w:tcPr>
            <w:tcW w:w="244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ascii="仿宋" w:hAnsi="仿宋" w:eastAsia="仿宋" w:cs="仿宋"/>
                <w:color w:val="000000"/>
              </w:rPr>
              <w:t>联系人</w:t>
            </w:r>
            <w:r>
              <w:rPr>
                <w:rFonts w:hint="eastAsia" w:ascii="仿宋" w:hAnsi="仿宋" w:eastAsia="仿宋" w:cs="仿宋"/>
                <w:color w:val="000000"/>
              </w:rPr>
              <w:t>和联系方式</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办公</w:t>
            </w:r>
            <w:r>
              <w:rPr>
                <w:rFonts w:ascii="仿宋" w:hAnsi="仿宋" w:eastAsia="仿宋" w:cs="仿宋"/>
                <w:color w:val="000000"/>
              </w:rPr>
              <w:t>地址</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44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具有良好的商业信誉和健全的财务会计制度</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（须按照供应商须知前附表第</w:t>
            </w:r>
            <w:r>
              <w:rPr>
                <w:rFonts w:ascii="仿宋" w:hAnsi="仿宋" w:eastAsia="仿宋" w:cs="仿宋"/>
                <w:color w:val="000000"/>
              </w:rPr>
              <w:t>1.4.1条要</w:t>
            </w:r>
            <w:r>
              <w:rPr>
                <w:rFonts w:hint="eastAsia" w:ascii="仿宋" w:hAnsi="仿宋" w:eastAsia="仿宋" w:cs="仿宋"/>
                <w:color w:val="000000"/>
              </w:rPr>
              <w:t>求在本表后提供相关证明材料）</w:t>
            </w: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具有履行合同所必需的设备和专业技术能力</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（须按照供应商须知前附表第1</w:t>
            </w:r>
            <w:r>
              <w:rPr>
                <w:rFonts w:ascii="仿宋" w:hAnsi="仿宋" w:eastAsia="仿宋" w:cs="仿宋"/>
                <w:color w:val="000000"/>
              </w:rPr>
              <w:t>.</w:t>
            </w:r>
            <w:r>
              <w:rPr>
                <w:rFonts w:hint="eastAsia" w:ascii="仿宋" w:hAnsi="仿宋" w:eastAsia="仿宋" w:cs="仿宋"/>
                <w:color w:val="000000"/>
              </w:rPr>
              <w:t>4.1条要求在本表后提供相关证明材料或说明）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44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具有依法缴纳税收的良好记录</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（须按照供应商须知前附表第1</w:t>
            </w:r>
            <w:r>
              <w:rPr>
                <w:rFonts w:ascii="仿宋" w:hAnsi="仿宋" w:eastAsia="仿宋" w:cs="仿宋"/>
                <w:color w:val="000000"/>
              </w:rPr>
              <w:t>.</w:t>
            </w:r>
            <w:r>
              <w:rPr>
                <w:rFonts w:hint="eastAsia" w:ascii="仿宋" w:hAnsi="仿宋" w:eastAsia="仿宋" w:cs="仿宋"/>
                <w:color w:val="000000"/>
              </w:rPr>
              <w:t>4.</w:t>
            </w:r>
            <w:r>
              <w:rPr>
                <w:rFonts w:ascii="仿宋" w:hAnsi="仿宋" w:eastAsia="仿宋" w:cs="仿宋"/>
                <w:color w:val="000000"/>
              </w:rPr>
              <w:t>1条要求在本表后提供相关证明材料）</w:t>
            </w: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具有</w:t>
            </w:r>
            <w:r>
              <w:rPr>
                <w:rFonts w:ascii="仿宋" w:hAnsi="仿宋" w:eastAsia="仿宋" w:cs="仿宋"/>
                <w:color w:val="000000"/>
              </w:rPr>
              <w:t>依法缴纳社会保障资金的良好记录</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（须按照供应商须知前附表第1</w:t>
            </w:r>
            <w:r>
              <w:rPr>
                <w:rFonts w:ascii="仿宋" w:hAnsi="仿宋" w:eastAsia="仿宋" w:cs="仿宋"/>
                <w:color w:val="000000"/>
              </w:rPr>
              <w:t>.</w:t>
            </w:r>
            <w:r>
              <w:rPr>
                <w:rFonts w:hint="eastAsia" w:ascii="仿宋" w:hAnsi="仿宋" w:eastAsia="仿宋" w:cs="仿宋"/>
                <w:color w:val="000000"/>
              </w:rPr>
              <w:t>4.</w:t>
            </w:r>
            <w:r>
              <w:rPr>
                <w:rFonts w:ascii="仿宋" w:hAnsi="仿宋" w:eastAsia="仿宋" w:cs="仿宋"/>
                <w:color w:val="000000"/>
              </w:rPr>
              <w:t>1条要求在本表后提供相关证明材料）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44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近三年内，供应商在经营活动中没有重大违法记录</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提供参与本采购活动前三年内在经营活动中没有重大违法记录的书面声明</w:t>
            </w: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供应商没有失信行为和重大税收违法案件记录</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rPr>
              <w:t>提供参与本采购活动没有被“信用中国”网站列入失信被执行人和重大税收违法案件当事人名单、被“中国政府采购网”网站列入政府采购严重违法失信行为记录名单（处罚期限尚未届满的）的书面声明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44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szCs w:val="21"/>
              </w:rPr>
              <w:t>供应商须知前附表和供应商须知规定的合格供应商其他资格要求</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szCs w:val="21"/>
              </w:rPr>
              <w:t>须提供相关声明或证明材料</w:t>
            </w: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ind w:left="105" w:leftChars="50"/>
              <w:textAlignment w:val="auto"/>
              <w:rPr>
                <w:rFonts w:ascii="仿宋" w:hAnsi="仿宋" w:eastAsia="仿宋" w:cs="仿宋"/>
                <w:color w:val="000000"/>
              </w:rPr>
            </w:pPr>
            <w:r>
              <w:rPr>
                <w:rFonts w:hint="eastAsia" w:ascii="仿宋" w:hAnsi="仿宋" w:eastAsia="仿宋" w:cs="仿宋"/>
                <w:color w:val="000000"/>
                <w:szCs w:val="21"/>
              </w:rPr>
              <w:t>供应商是否为中</w:t>
            </w:r>
            <w:r>
              <w:rPr>
                <w:rFonts w:hint="eastAsia" w:ascii="仿宋" w:hAnsi="仿宋" w:eastAsia="仿宋" w:cs="仿宋"/>
                <w:color w:val="000000"/>
                <w:kern w:val="0"/>
                <w:szCs w:val="21"/>
              </w:rPr>
              <w:t>小微企业</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ind w:left="105" w:leftChars="50"/>
              <w:textAlignment w:val="auto"/>
              <w:rPr>
                <w:rFonts w:ascii="仿宋" w:hAnsi="仿宋" w:eastAsia="仿宋" w:cs="仿宋"/>
                <w:color w:val="000000"/>
              </w:rPr>
            </w:pPr>
            <w:r>
              <w:rPr>
                <w:rFonts w:hint="eastAsia" w:ascii="仿宋" w:hAnsi="仿宋" w:eastAsia="仿宋" w:cs="仿宋"/>
                <w:color w:val="000000"/>
                <w:szCs w:val="21"/>
              </w:rPr>
              <w:t>（是中</w:t>
            </w:r>
            <w:r>
              <w:rPr>
                <w:rFonts w:hint="eastAsia" w:ascii="仿宋" w:hAnsi="仿宋" w:eastAsia="仿宋" w:cs="仿宋"/>
                <w:color w:val="000000"/>
                <w:kern w:val="0"/>
                <w:szCs w:val="21"/>
              </w:rPr>
              <w:t>小微</w:t>
            </w:r>
            <w:r>
              <w:rPr>
                <w:rFonts w:hint="eastAsia" w:ascii="仿宋" w:hAnsi="仿宋" w:eastAsia="仿宋" w:cs="仿宋"/>
                <w:color w:val="000000"/>
                <w:szCs w:val="21"/>
              </w:rPr>
              <w:t>企业则标明：√，不是中</w:t>
            </w:r>
            <w:r>
              <w:rPr>
                <w:rFonts w:hint="eastAsia" w:ascii="仿宋" w:hAnsi="仿宋" w:eastAsia="仿宋" w:cs="仿宋"/>
                <w:color w:val="000000"/>
                <w:kern w:val="0"/>
                <w:szCs w:val="21"/>
              </w:rPr>
              <w:t>小微</w:t>
            </w:r>
            <w:r>
              <w:rPr>
                <w:rFonts w:hint="eastAsia" w:ascii="仿宋" w:hAnsi="仿宋" w:eastAsia="仿宋" w:cs="仿宋"/>
                <w:color w:val="000000"/>
                <w:szCs w:val="21"/>
              </w:rPr>
              <w:t>企业则标明：×）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445" w:type="dxa"/>
            <w:vAlign w:val="center"/>
          </w:tcPr>
          <w:p>
            <w:pPr>
              <w:keepNext w:val="0"/>
              <w:keepLines w:val="0"/>
              <w:pageBreakBefore w:val="0"/>
              <w:widowControl w:val="0"/>
              <w:kinsoku/>
              <w:wordWrap/>
              <w:overflowPunct/>
              <w:topLinePunct w:val="0"/>
              <w:autoSpaceDE/>
              <w:autoSpaceDN/>
              <w:bidi w:val="0"/>
              <w:snapToGrid/>
              <w:spacing w:line="320" w:lineRule="exact"/>
              <w:jc w:val="left"/>
              <w:textAlignment w:val="auto"/>
              <w:rPr>
                <w:rFonts w:ascii="仿宋" w:hAnsi="仿宋" w:eastAsia="仿宋" w:cs="仿宋"/>
                <w:color w:val="000000"/>
              </w:rPr>
            </w:pPr>
            <w:r>
              <w:rPr>
                <w:rFonts w:hint="eastAsia" w:ascii="仿宋" w:hAnsi="仿宋" w:eastAsia="仿宋" w:cs="仿宋"/>
                <w:color w:val="000000"/>
                <w:szCs w:val="21"/>
              </w:rPr>
              <w:t>供应商是否为</w:t>
            </w:r>
            <w:r>
              <w:rPr>
                <w:rFonts w:hint="eastAsia" w:ascii="仿宋" w:hAnsi="仿宋" w:eastAsia="仿宋" w:cs="仿宋"/>
                <w:color w:val="000000"/>
                <w:kern w:val="0"/>
                <w:szCs w:val="21"/>
              </w:rPr>
              <w:t>监狱企业</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ind w:left="105" w:leftChars="50"/>
              <w:textAlignment w:val="auto"/>
              <w:rPr>
                <w:rFonts w:ascii="仿宋" w:hAnsi="仿宋" w:eastAsia="仿宋" w:cs="仿宋"/>
                <w:color w:val="000000"/>
              </w:rPr>
            </w:pPr>
            <w:r>
              <w:rPr>
                <w:rFonts w:hint="eastAsia" w:ascii="仿宋" w:hAnsi="仿宋" w:eastAsia="仿宋" w:cs="仿宋"/>
                <w:color w:val="000000"/>
                <w:szCs w:val="21"/>
              </w:rPr>
              <w:t>（是</w:t>
            </w:r>
            <w:r>
              <w:rPr>
                <w:rFonts w:hint="eastAsia" w:ascii="仿宋" w:hAnsi="仿宋" w:eastAsia="仿宋" w:cs="仿宋"/>
                <w:color w:val="000000"/>
                <w:kern w:val="0"/>
                <w:szCs w:val="21"/>
              </w:rPr>
              <w:t>监狱</w:t>
            </w:r>
            <w:r>
              <w:rPr>
                <w:rFonts w:hint="eastAsia" w:ascii="仿宋" w:hAnsi="仿宋" w:eastAsia="仿宋" w:cs="仿宋"/>
                <w:color w:val="000000"/>
                <w:szCs w:val="21"/>
              </w:rPr>
              <w:t>企业则标明：√，不是</w:t>
            </w:r>
            <w:r>
              <w:rPr>
                <w:rFonts w:hint="eastAsia" w:ascii="仿宋" w:hAnsi="仿宋" w:eastAsia="仿宋" w:cs="仿宋"/>
                <w:color w:val="000000"/>
                <w:kern w:val="0"/>
                <w:szCs w:val="21"/>
              </w:rPr>
              <w:t>监狱</w:t>
            </w:r>
            <w:r>
              <w:rPr>
                <w:rFonts w:hint="eastAsia" w:ascii="仿宋" w:hAnsi="仿宋" w:eastAsia="仿宋" w:cs="仿宋"/>
                <w:color w:val="000000"/>
                <w:szCs w:val="21"/>
              </w:rPr>
              <w:t>企业则标明：×）</w:t>
            </w: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kern w:val="0"/>
                <w:szCs w:val="21"/>
              </w:rPr>
              <w:t>本采购项目是否由中小微企业承接</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szCs w:val="21"/>
              </w:rPr>
              <w:t>（服务由中、小型和微型企业承接的则标明：√，不是则标明：×）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44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kern w:val="0"/>
              </w:rPr>
            </w:pPr>
            <w:r>
              <w:rPr>
                <w:rFonts w:hint="eastAsia" w:ascii="仿宋" w:hAnsi="仿宋" w:eastAsia="仿宋" w:cs="仿宋"/>
                <w:color w:val="000000"/>
                <w:szCs w:val="21"/>
              </w:rPr>
              <w:t>供应商是否为</w:t>
            </w:r>
            <w:r>
              <w:rPr>
                <w:rFonts w:hint="eastAsia" w:ascii="仿宋" w:hAnsi="仿宋" w:eastAsia="仿宋" w:cs="仿宋"/>
                <w:color w:val="000000"/>
                <w:kern w:val="0"/>
                <w:szCs w:val="21"/>
              </w:rPr>
              <w:t>残疾人福利性单位</w:t>
            </w:r>
          </w:p>
        </w:tc>
        <w:tc>
          <w:tcPr>
            <w:tcW w:w="234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r>
              <w:rPr>
                <w:rFonts w:hint="eastAsia" w:ascii="仿宋" w:hAnsi="仿宋" w:eastAsia="仿宋" w:cs="仿宋"/>
                <w:color w:val="000000"/>
                <w:szCs w:val="21"/>
              </w:rPr>
              <w:t>（是</w:t>
            </w:r>
            <w:r>
              <w:rPr>
                <w:rFonts w:hint="eastAsia" w:ascii="仿宋" w:hAnsi="仿宋" w:eastAsia="仿宋" w:cs="仿宋"/>
                <w:color w:val="000000"/>
                <w:kern w:val="0"/>
                <w:szCs w:val="21"/>
              </w:rPr>
              <w:t>残疾人福利性单位</w:t>
            </w:r>
            <w:r>
              <w:rPr>
                <w:rFonts w:hint="eastAsia" w:ascii="仿宋" w:hAnsi="仿宋" w:eastAsia="仿宋" w:cs="仿宋"/>
                <w:color w:val="000000"/>
                <w:szCs w:val="21"/>
              </w:rPr>
              <w:t>则标明：√，不是</w:t>
            </w:r>
            <w:r>
              <w:rPr>
                <w:rFonts w:hint="eastAsia" w:ascii="仿宋" w:hAnsi="仿宋" w:eastAsia="仿宋" w:cs="仿宋"/>
                <w:color w:val="000000"/>
                <w:kern w:val="0"/>
                <w:szCs w:val="21"/>
              </w:rPr>
              <w:t>残疾人福利性单位</w:t>
            </w:r>
            <w:r>
              <w:rPr>
                <w:rFonts w:hint="eastAsia" w:ascii="仿宋" w:hAnsi="仿宋" w:eastAsia="仿宋" w:cs="仿宋"/>
                <w:color w:val="000000"/>
                <w:szCs w:val="21"/>
              </w:rPr>
              <w:t>则标明：×）</w:t>
            </w:r>
          </w:p>
        </w:tc>
        <w:tc>
          <w:tcPr>
            <w:tcW w:w="1980"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kern w:val="0"/>
              </w:rPr>
            </w:pPr>
            <w:r>
              <w:rPr>
                <w:rFonts w:hint="eastAsia" w:ascii="仿宋" w:hAnsi="仿宋" w:eastAsia="仿宋" w:cs="仿宋"/>
                <w:color w:val="000000"/>
                <w:kern w:val="0"/>
                <w:szCs w:val="21"/>
              </w:rPr>
              <w:t>供应商经营状况和供应商人员水平说明</w:t>
            </w:r>
          </w:p>
        </w:tc>
        <w:tc>
          <w:tcPr>
            <w:tcW w:w="2625" w:type="dxa"/>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ascii="仿宋" w:hAnsi="仿宋" w:eastAsia="仿宋" w:cs="仿宋"/>
                <w:color w:val="000000"/>
              </w:rPr>
            </w:pPr>
          </w:p>
        </w:tc>
      </w:tr>
    </w:tbl>
    <w:p>
      <w:pPr>
        <w:ind w:left="840" w:hanging="840" w:hangingChars="400"/>
        <w:rPr>
          <w:rFonts w:ascii="仿宋" w:hAnsi="仿宋" w:eastAsia="仿宋" w:cs="仿宋"/>
          <w:color w:val="000000"/>
        </w:rPr>
      </w:pPr>
    </w:p>
    <w:p>
      <w:pPr>
        <w:rPr>
          <w:rFonts w:ascii="仿宋" w:hAnsi="仿宋" w:eastAsia="仿宋" w:cs="仿宋"/>
          <w:color w:val="000000"/>
          <w:szCs w:val="21"/>
        </w:rPr>
      </w:pPr>
      <w:r>
        <w:rPr>
          <w:rFonts w:hint="eastAsia" w:ascii="仿宋" w:hAnsi="仿宋" w:eastAsia="仿宋" w:cs="仿宋"/>
          <w:b/>
          <w:color w:val="000000"/>
        </w:rPr>
        <w:t>注：</w:t>
      </w:r>
      <w:r>
        <w:rPr>
          <w:rFonts w:hint="eastAsia" w:ascii="仿宋" w:hAnsi="仿宋" w:eastAsia="仿宋" w:cs="仿宋"/>
          <w:color w:val="000000"/>
          <w:szCs w:val="21"/>
        </w:rPr>
        <w:t>1、请按表内要求将上述证明文件附在此表后面。</w:t>
      </w:r>
    </w:p>
    <w:p>
      <w:pPr>
        <w:tabs>
          <w:tab w:val="left" w:pos="426"/>
          <w:tab w:val="left" w:pos="709"/>
        </w:tabs>
        <w:ind w:left="801" w:leftChars="-125" w:hanging="1064" w:hangingChars="507"/>
        <w:rPr>
          <w:rFonts w:ascii="仿宋" w:hAnsi="仿宋" w:eastAsia="仿宋" w:cs="仿宋"/>
          <w:color w:val="000000"/>
          <w:szCs w:val="21"/>
        </w:rPr>
      </w:pPr>
      <w:r>
        <w:rPr>
          <w:rFonts w:hint="eastAsia" w:ascii="仿宋" w:hAnsi="仿宋" w:eastAsia="仿宋" w:cs="仿宋"/>
          <w:color w:val="000000"/>
          <w:szCs w:val="21"/>
        </w:rPr>
        <w:t xml:space="preserve">       2、服务由中有小型和微型企业承接的，需要提供《中小企业声明函》给予证明。</w:t>
      </w:r>
    </w:p>
    <w:p>
      <w:pPr>
        <w:tabs>
          <w:tab w:val="left" w:pos="426"/>
          <w:tab w:val="left" w:pos="709"/>
        </w:tabs>
        <w:ind w:left="801" w:leftChars="-125" w:hanging="1064" w:hangingChars="507"/>
        <w:rPr>
          <w:rFonts w:ascii="仿宋" w:hAnsi="仿宋" w:eastAsia="仿宋" w:cs="仿宋"/>
          <w:color w:val="000000"/>
          <w:szCs w:val="21"/>
        </w:rPr>
      </w:pPr>
      <w:r>
        <w:rPr>
          <w:rFonts w:hint="eastAsia" w:ascii="仿宋" w:hAnsi="仿宋" w:eastAsia="仿宋" w:cs="仿宋"/>
          <w:color w:val="000000"/>
          <w:szCs w:val="21"/>
        </w:rPr>
        <w:t xml:space="preserve">       3、供应商为监狱企业，</w:t>
      </w:r>
      <w:r>
        <w:rPr>
          <w:rFonts w:hint="eastAsia" w:ascii="仿宋" w:hAnsi="仿宋" w:eastAsia="仿宋" w:cs="仿宋"/>
          <w:iCs/>
          <w:color w:val="000000"/>
          <w:szCs w:val="21"/>
        </w:rPr>
        <w:t>应提供属于监狱企业的证明文件。</w:t>
      </w:r>
    </w:p>
    <w:p>
      <w:pPr>
        <w:tabs>
          <w:tab w:val="left" w:pos="426"/>
          <w:tab w:val="left" w:pos="709"/>
        </w:tabs>
        <w:ind w:left="709" w:leftChars="221" w:hanging="245" w:hangingChars="117"/>
        <w:rPr>
          <w:rFonts w:ascii="仿宋" w:hAnsi="仿宋" w:eastAsia="仿宋" w:cs="仿宋"/>
          <w:color w:val="000000"/>
        </w:rPr>
      </w:pPr>
      <w:r>
        <w:rPr>
          <w:rFonts w:hint="eastAsia" w:ascii="仿宋" w:hAnsi="仿宋" w:eastAsia="仿宋" w:cs="仿宋"/>
          <w:color w:val="000000"/>
          <w:szCs w:val="21"/>
        </w:rPr>
        <w:t>4、供应商是</w:t>
      </w:r>
      <w:r>
        <w:rPr>
          <w:rFonts w:hint="eastAsia" w:ascii="仿宋" w:hAnsi="仿宋" w:eastAsia="仿宋" w:cs="仿宋"/>
          <w:color w:val="000000"/>
          <w:kern w:val="0"/>
          <w:szCs w:val="21"/>
        </w:rPr>
        <w:t>残疾人福利性单位的</w:t>
      </w:r>
      <w:r>
        <w:rPr>
          <w:rFonts w:hint="eastAsia" w:ascii="仿宋" w:hAnsi="仿宋" w:eastAsia="仿宋" w:cs="仿宋"/>
          <w:color w:val="000000"/>
          <w:szCs w:val="21"/>
        </w:rPr>
        <w:t>，需要提供《残疾人福利性单位声明函》给予证明。</w:t>
      </w:r>
    </w:p>
    <w:p>
      <w:pPr>
        <w:pStyle w:val="34"/>
        <w:rPr>
          <w:rFonts w:ascii="仿宋" w:hAnsi="仿宋" w:eastAsia="仿宋" w:cs="仿宋"/>
          <w:color w:val="000000"/>
          <w:szCs w:val="21"/>
        </w:rPr>
      </w:pPr>
    </w:p>
    <w:p>
      <w:pPr>
        <w:pStyle w:val="34"/>
        <w:rPr>
          <w:rFonts w:ascii="仿宋" w:hAnsi="仿宋" w:eastAsia="仿宋" w:cs="仿宋"/>
          <w:color w:val="000000"/>
          <w:szCs w:val="21"/>
        </w:rPr>
      </w:pPr>
      <w:r>
        <w:rPr>
          <w:rFonts w:hint="eastAsia" w:ascii="仿宋" w:hAnsi="仿宋" w:eastAsia="仿宋" w:cs="仿宋"/>
          <w:sz w:val="24"/>
        </w:rPr>
        <w:t>法定代表人或</w:t>
      </w:r>
      <w:r>
        <w:rPr>
          <w:rFonts w:hint="eastAsia" w:ascii="仿宋" w:hAnsi="仿宋" w:eastAsia="仿宋" w:cs="仿宋"/>
          <w:bCs/>
          <w:sz w:val="24"/>
        </w:rPr>
        <w:t>授权代表</w:t>
      </w:r>
      <w:r>
        <w:rPr>
          <w:rFonts w:hint="eastAsia" w:ascii="仿宋" w:hAnsi="仿宋" w:eastAsia="仿宋" w:cs="仿宋"/>
          <w:sz w:val="24"/>
        </w:rPr>
        <w:t>（签字）</w:t>
      </w:r>
      <w:r>
        <w:rPr>
          <w:rFonts w:ascii="仿宋" w:hAnsi="仿宋" w:eastAsia="仿宋" w:cs="仿宋"/>
          <w:color w:val="000000"/>
          <w:szCs w:val="21"/>
        </w:rPr>
        <w:t>：</w:t>
      </w:r>
    </w:p>
    <w:p>
      <w:pPr>
        <w:pStyle w:val="34"/>
        <w:rPr>
          <w:rFonts w:ascii="仿宋" w:hAnsi="仿宋" w:eastAsia="仿宋" w:cs="仿宋"/>
          <w:color w:val="000000"/>
          <w:szCs w:val="21"/>
        </w:rPr>
      </w:pPr>
    </w:p>
    <w:p>
      <w:pPr>
        <w:pStyle w:val="34"/>
        <w:rPr>
          <w:rFonts w:hint="eastAsia" w:ascii="仿宋" w:hAnsi="仿宋" w:eastAsia="仿宋" w:cs="仿宋"/>
          <w:sz w:val="24"/>
        </w:rPr>
      </w:pPr>
      <w:r>
        <w:rPr>
          <w:rFonts w:hint="eastAsia" w:ascii="仿宋" w:hAnsi="仿宋" w:eastAsia="仿宋" w:cs="仿宋"/>
          <w:sz w:val="24"/>
        </w:rPr>
        <w:t xml:space="preserve">日期：  </w:t>
      </w:r>
      <w:r>
        <w:rPr>
          <w:rFonts w:hint="eastAsia" w:ascii="仿宋" w:hAnsi="仿宋" w:eastAsia="仿宋" w:cs="仿宋"/>
          <w:sz w:val="24"/>
          <w:lang w:val="en-US" w:eastAsia="zh-CN"/>
        </w:rPr>
        <w:t>20    年   月   日</w:t>
      </w:r>
      <w:r>
        <w:rPr>
          <w:rFonts w:hint="eastAsia" w:ascii="仿宋" w:hAnsi="仿宋" w:eastAsia="仿宋" w:cs="仿宋"/>
          <w:sz w:val="24"/>
        </w:rPr>
        <w:t xml:space="preserve">    </w:t>
      </w:r>
    </w:p>
    <w:p>
      <w:pPr>
        <w:pStyle w:val="18"/>
      </w:pPr>
    </w:p>
    <w:tbl>
      <w:tblPr>
        <w:tblStyle w:val="68"/>
        <w:tblW w:w="8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3" w:type="dxa"/>
          </w:tcPr>
          <w:p>
            <w:pPr>
              <w:pStyle w:val="23"/>
              <w:tabs>
                <w:tab w:val="left" w:pos="720"/>
              </w:tabs>
              <w:spacing w:line="400" w:lineRule="exact"/>
              <w:rPr>
                <w:rFonts w:ascii="仿宋" w:hAnsi="仿宋" w:eastAsia="仿宋" w:cs="仿宋"/>
                <w:b/>
                <w:color w:val="000000"/>
                <w:sz w:val="24"/>
              </w:rPr>
            </w:pPr>
            <w:r>
              <w:rPr>
                <w:rFonts w:hint="eastAsia" w:ascii="仿宋" w:hAnsi="仿宋" w:eastAsia="仿宋" w:cs="仿宋"/>
                <w:b/>
                <w:color w:val="000000"/>
                <w:sz w:val="24"/>
              </w:rPr>
              <w:t>7-2. 供应商是企业（包括合伙企业）的，</w:t>
            </w:r>
            <w:r>
              <w:rPr>
                <w:rFonts w:hint="eastAsia" w:ascii="仿宋" w:hAnsi="仿宋" w:eastAsia="仿宋" w:cs="仿宋"/>
                <w:color w:val="000000"/>
                <w:sz w:val="24"/>
              </w:rPr>
              <w:t>应提供其在</w:t>
            </w:r>
            <w:r>
              <w:rPr>
                <w:rFonts w:ascii="仿宋" w:hAnsi="仿宋" w:eastAsia="仿宋" w:cs="仿宋"/>
                <w:color w:val="000000"/>
                <w:sz w:val="24"/>
              </w:rPr>
              <w:t>工商部门</w:t>
            </w:r>
            <w:r>
              <w:rPr>
                <w:rFonts w:hint="eastAsia" w:ascii="仿宋" w:hAnsi="仿宋" w:eastAsia="仿宋" w:cs="仿宋"/>
                <w:color w:val="000000"/>
                <w:sz w:val="24"/>
              </w:rPr>
              <w:t>注册的有效“企业法人营业执照”或“营业执照”的复印件；</w:t>
            </w:r>
          </w:p>
          <w:p>
            <w:pPr>
              <w:pStyle w:val="23"/>
              <w:spacing w:line="400" w:lineRule="exact"/>
              <w:rPr>
                <w:rFonts w:ascii="仿宋" w:hAnsi="仿宋" w:eastAsia="仿宋" w:cs="仿宋"/>
                <w:b/>
                <w:color w:val="000000"/>
                <w:sz w:val="24"/>
              </w:rPr>
            </w:pPr>
            <w:r>
              <w:rPr>
                <w:rFonts w:hint="eastAsia" w:ascii="仿宋" w:hAnsi="仿宋" w:eastAsia="仿宋" w:cs="仿宋"/>
                <w:b/>
                <w:color w:val="000000"/>
                <w:sz w:val="24"/>
              </w:rPr>
              <w:t>供应商是事业单位的，</w:t>
            </w:r>
            <w:r>
              <w:rPr>
                <w:rFonts w:hint="eastAsia" w:ascii="仿宋" w:hAnsi="仿宋" w:eastAsia="仿宋" w:cs="仿宋"/>
                <w:color w:val="000000"/>
                <w:sz w:val="24"/>
              </w:rPr>
              <w:t>应提供其有效的“事业单位法人证书”复印件；</w:t>
            </w:r>
          </w:p>
          <w:p>
            <w:pPr>
              <w:pStyle w:val="23"/>
              <w:spacing w:line="400" w:lineRule="exact"/>
              <w:rPr>
                <w:rFonts w:ascii="仿宋" w:hAnsi="仿宋" w:eastAsia="仿宋" w:cs="仿宋"/>
                <w:b/>
                <w:color w:val="000000"/>
                <w:sz w:val="24"/>
              </w:rPr>
            </w:pPr>
            <w:r>
              <w:rPr>
                <w:rFonts w:hint="eastAsia" w:ascii="仿宋" w:hAnsi="仿宋" w:eastAsia="仿宋" w:cs="仿宋"/>
                <w:b/>
                <w:color w:val="000000"/>
                <w:sz w:val="24"/>
              </w:rPr>
              <w:t>供应商是非企业专业服务机构的，</w:t>
            </w:r>
            <w:r>
              <w:rPr>
                <w:rFonts w:hint="eastAsia" w:ascii="仿宋" w:hAnsi="仿宋" w:eastAsia="仿宋" w:cs="仿宋"/>
                <w:color w:val="000000"/>
                <w:sz w:val="24"/>
              </w:rPr>
              <w:t>应提供其有效的执业许可证复印件；</w:t>
            </w:r>
          </w:p>
          <w:p>
            <w:pPr>
              <w:pStyle w:val="23"/>
              <w:spacing w:line="400" w:lineRule="exact"/>
              <w:rPr>
                <w:rFonts w:ascii="仿宋" w:hAnsi="仿宋" w:eastAsia="仿宋" w:cs="仿宋"/>
                <w:b/>
                <w:color w:val="000000"/>
                <w:sz w:val="24"/>
              </w:rPr>
            </w:pPr>
            <w:r>
              <w:rPr>
                <w:rFonts w:hint="eastAsia" w:ascii="仿宋" w:hAnsi="仿宋" w:eastAsia="仿宋" w:cs="仿宋"/>
                <w:b/>
                <w:color w:val="000000"/>
                <w:sz w:val="24"/>
              </w:rPr>
              <w:t>供应商是个体工商户的，</w:t>
            </w:r>
            <w:r>
              <w:rPr>
                <w:rFonts w:hint="eastAsia" w:ascii="仿宋" w:hAnsi="仿宋" w:eastAsia="仿宋" w:cs="仿宋"/>
                <w:color w:val="000000"/>
                <w:sz w:val="24"/>
              </w:rPr>
              <w:t>应提供其有效的“个体工商户营业执照”复印件；</w:t>
            </w:r>
          </w:p>
          <w:p>
            <w:pPr>
              <w:pStyle w:val="23"/>
              <w:spacing w:line="400" w:lineRule="exact"/>
              <w:rPr>
                <w:rFonts w:ascii="仿宋" w:hAnsi="仿宋" w:eastAsia="仿宋" w:cs="仿宋"/>
                <w:color w:val="000000"/>
                <w:sz w:val="24"/>
              </w:rPr>
            </w:pPr>
            <w:r>
              <w:rPr>
                <w:rFonts w:hint="eastAsia" w:ascii="仿宋" w:hAnsi="仿宋" w:eastAsia="仿宋" w:cs="仿宋"/>
                <w:b/>
                <w:color w:val="000000"/>
                <w:sz w:val="24"/>
              </w:rPr>
              <w:t>供应商是自然人的，</w:t>
            </w:r>
            <w:r>
              <w:rPr>
                <w:rFonts w:hint="eastAsia" w:ascii="仿宋" w:hAnsi="仿宋" w:eastAsia="仿宋" w:cs="仿宋"/>
                <w:color w:val="000000"/>
                <w:sz w:val="24"/>
              </w:rPr>
              <w:t>应提供其有效的自然人身份证明。</w:t>
            </w:r>
          </w:p>
          <w:p>
            <w:pPr>
              <w:pStyle w:val="23"/>
              <w:tabs>
                <w:tab w:val="left" w:pos="720"/>
              </w:tabs>
              <w:spacing w:line="400" w:lineRule="exact"/>
              <w:rPr>
                <w:rFonts w:ascii="仿宋" w:hAnsi="仿宋" w:eastAsia="仿宋" w:cs="仿宋"/>
                <w:b/>
                <w:color w:val="000000"/>
                <w:sz w:val="24"/>
              </w:rPr>
            </w:pPr>
          </w:p>
        </w:tc>
      </w:tr>
    </w:tbl>
    <w:p>
      <w:pPr>
        <w:pStyle w:val="23"/>
        <w:spacing w:line="400" w:lineRule="exact"/>
        <w:rPr>
          <w:rFonts w:hAnsi="宋体"/>
          <w:color w:val="000000"/>
          <w:szCs w:val="21"/>
        </w:rPr>
      </w:pPr>
    </w:p>
    <w:p>
      <w:pPr>
        <w:pStyle w:val="23"/>
        <w:spacing w:line="400" w:lineRule="exact"/>
        <w:rPr>
          <w:rFonts w:hAnsi="宋体"/>
          <w:color w:val="000000"/>
          <w:szCs w:val="21"/>
        </w:rPr>
      </w:pPr>
    </w:p>
    <w:p>
      <w:pPr>
        <w:pStyle w:val="23"/>
        <w:spacing w:line="400" w:lineRule="exact"/>
        <w:rPr>
          <w:rFonts w:hAnsi="宋体"/>
          <w:color w:val="000000"/>
          <w:szCs w:val="21"/>
        </w:rPr>
      </w:pPr>
    </w:p>
    <w:tbl>
      <w:tblPr>
        <w:tblStyle w:val="6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tcPr>
          <w:p>
            <w:pPr>
              <w:pStyle w:val="23"/>
              <w:spacing w:line="400" w:lineRule="exact"/>
              <w:rPr>
                <w:rFonts w:ascii="仿宋" w:hAnsi="仿宋" w:eastAsia="仿宋" w:cs="仿宋"/>
                <w:b/>
                <w:color w:val="000000"/>
                <w:sz w:val="24"/>
              </w:rPr>
            </w:pPr>
            <w:r>
              <w:rPr>
                <w:rFonts w:hint="eastAsia" w:ascii="仿宋" w:hAnsi="仿宋" w:eastAsia="仿宋" w:cs="仿宋"/>
                <w:b/>
                <w:color w:val="000000"/>
                <w:sz w:val="24"/>
              </w:rPr>
              <w:t>7-3. 供应商是法人的，</w:t>
            </w:r>
            <w:r>
              <w:rPr>
                <w:rFonts w:hint="eastAsia" w:ascii="仿宋" w:hAnsi="仿宋" w:eastAsia="仿宋" w:cs="仿宋"/>
                <w:color w:val="000000"/>
                <w:sz w:val="24"/>
              </w:rPr>
              <w:t>应提供</w:t>
            </w:r>
            <w:r>
              <w:rPr>
                <w:rFonts w:hint="eastAsia" w:ascii="仿宋" w:hAnsi="仿宋" w:eastAsia="仿宋" w:cs="仿宋"/>
                <w:color w:val="000000"/>
                <w:sz w:val="24"/>
                <w:lang w:eastAsia="zh-CN"/>
              </w:rPr>
              <w:t>2021年度经审计</w:t>
            </w:r>
            <w:r>
              <w:rPr>
                <w:rFonts w:hint="eastAsia" w:ascii="仿宋" w:hAnsi="仿宋" w:eastAsia="仿宋" w:cs="仿宋"/>
                <w:color w:val="000000"/>
                <w:sz w:val="24"/>
              </w:rPr>
              <w:t>的财务报告复印件（报告中须包括资产负债表、利润表、现金流量表及财务报表附注），或其基本开户银行出具的资信证明（如提供的复印件或扫描件中</w:t>
            </w:r>
            <w:r>
              <w:rPr>
                <w:rFonts w:hint="eastAsia" w:ascii="仿宋" w:hAnsi="仿宋" w:eastAsia="仿宋" w:cs="仿宋"/>
                <w:b/>
                <w:bCs/>
                <w:color w:val="000000"/>
                <w:sz w:val="24"/>
              </w:rPr>
              <w:t>有“复印无效”字样</w:t>
            </w:r>
            <w:r>
              <w:rPr>
                <w:rFonts w:hint="eastAsia" w:ascii="仿宋" w:hAnsi="仿宋" w:eastAsia="仿宋" w:cs="仿宋"/>
                <w:color w:val="000000"/>
                <w:sz w:val="24"/>
              </w:rPr>
              <w:t>，</w:t>
            </w:r>
            <w:r>
              <w:rPr>
                <w:rFonts w:hint="eastAsia" w:ascii="仿宋" w:hAnsi="仿宋" w:eastAsia="仿宋" w:cs="仿宋"/>
                <w:b/>
                <w:bCs/>
                <w:color w:val="000000"/>
                <w:sz w:val="24"/>
              </w:rPr>
              <w:t>则应提供银行资信证明原件</w:t>
            </w:r>
            <w:r>
              <w:rPr>
                <w:rFonts w:hint="eastAsia" w:ascii="仿宋" w:hAnsi="仿宋" w:eastAsia="仿宋" w:cs="仿宋"/>
                <w:color w:val="000000"/>
                <w:sz w:val="24"/>
              </w:rPr>
              <w:t>）；</w:t>
            </w:r>
          </w:p>
          <w:p>
            <w:pPr>
              <w:pStyle w:val="23"/>
              <w:spacing w:line="400" w:lineRule="exact"/>
              <w:rPr>
                <w:rFonts w:ascii="仿宋" w:hAnsi="仿宋" w:eastAsia="仿宋" w:cs="仿宋"/>
                <w:color w:val="000000"/>
                <w:sz w:val="24"/>
              </w:rPr>
            </w:pPr>
            <w:r>
              <w:rPr>
                <w:rFonts w:hint="eastAsia" w:ascii="仿宋" w:hAnsi="仿宋" w:eastAsia="仿宋" w:cs="仿宋"/>
                <w:b/>
                <w:color w:val="000000"/>
                <w:sz w:val="24"/>
              </w:rPr>
              <w:t>供应商是其他组织或自然人的，</w:t>
            </w:r>
            <w:r>
              <w:rPr>
                <w:rFonts w:hint="eastAsia" w:ascii="仿宋" w:hAnsi="仿宋" w:eastAsia="仿宋" w:cs="仿宋"/>
                <w:color w:val="000000"/>
                <w:sz w:val="24"/>
              </w:rPr>
              <w:t>应提供其基本开户银行出具的资信证明（如提供的复印件或扫描件中</w:t>
            </w:r>
            <w:r>
              <w:rPr>
                <w:rFonts w:hint="eastAsia" w:ascii="仿宋" w:hAnsi="仿宋" w:eastAsia="仿宋" w:cs="仿宋"/>
                <w:b/>
                <w:bCs/>
                <w:color w:val="000000"/>
                <w:sz w:val="24"/>
              </w:rPr>
              <w:t>有“复印无效”字样</w:t>
            </w:r>
            <w:r>
              <w:rPr>
                <w:rFonts w:hint="eastAsia" w:ascii="仿宋" w:hAnsi="仿宋" w:eastAsia="仿宋" w:cs="仿宋"/>
                <w:color w:val="000000"/>
                <w:sz w:val="24"/>
              </w:rPr>
              <w:t>，则</w:t>
            </w:r>
            <w:r>
              <w:rPr>
                <w:rFonts w:hint="eastAsia" w:ascii="仿宋" w:hAnsi="仿宋" w:eastAsia="仿宋" w:cs="仿宋"/>
                <w:b/>
                <w:bCs/>
                <w:color w:val="000000"/>
                <w:sz w:val="24"/>
              </w:rPr>
              <w:t>应提供银行资信证明原件</w:t>
            </w:r>
            <w:r>
              <w:rPr>
                <w:rFonts w:hint="eastAsia" w:ascii="仿宋" w:hAnsi="仿宋" w:eastAsia="仿宋" w:cs="仿宋"/>
                <w:color w:val="000000"/>
                <w:sz w:val="24"/>
              </w:rPr>
              <w:t>）。</w:t>
            </w:r>
          </w:p>
          <w:p>
            <w:pPr>
              <w:pStyle w:val="23"/>
              <w:spacing w:line="400" w:lineRule="exact"/>
              <w:rPr>
                <w:b/>
                <w:color w:val="000000"/>
                <w:szCs w:val="21"/>
              </w:rPr>
            </w:pPr>
          </w:p>
        </w:tc>
      </w:tr>
    </w:tbl>
    <w:p>
      <w:pPr>
        <w:pStyle w:val="23"/>
        <w:spacing w:line="400" w:lineRule="exact"/>
        <w:rPr>
          <w:rFonts w:ascii="宋体" w:hAnsi="宋体"/>
          <w:b/>
          <w:color w:val="000000"/>
          <w:szCs w:val="21"/>
        </w:rPr>
      </w:pPr>
    </w:p>
    <w:p>
      <w:pPr>
        <w:pStyle w:val="23"/>
        <w:spacing w:line="400" w:lineRule="exact"/>
        <w:rPr>
          <w:rFonts w:ascii="宋体" w:hAnsi="宋体"/>
          <w:b/>
          <w:color w:val="000000"/>
          <w:szCs w:val="21"/>
        </w:rPr>
      </w:pPr>
    </w:p>
    <w:p>
      <w:pPr>
        <w:pStyle w:val="23"/>
        <w:spacing w:line="400" w:lineRule="exact"/>
        <w:rPr>
          <w:rFonts w:ascii="宋体" w:hAnsi="宋体"/>
          <w:b/>
          <w:color w:val="000000"/>
          <w:szCs w:val="21"/>
        </w:rPr>
      </w:pPr>
    </w:p>
    <w:tbl>
      <w:tblPr>
        <w:tblStyle w:val="68"/>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3" w:type="dxa"/>
          </w:tcPr>
          <w:p>
            <w:pPr>
              <w:pStyle w:val="23"/>
              <w:spacing w:line="400" w:lineRule="exact"/>
              <w:rPr>
                <w:rFonts w:ascii="仿宋" w:hAnsi="仿宋" w:eastAsia="仿宋" w:cs="仿宋"/>
                <w:b/>
                <w:color w:val="000000"/>
                <w:sz w:val="24"/>
              </w:rPr>
            </w:pPr>
            <w:r>
              <w:rPr>
                <w:rFonts w:hint="eastAsia" w:ascii="仿宋" w:hAnsi="仿宋" w:eastAsia="仿宋" w:cs="仿宋"/>
                <w:b/>
                <w:color w:val="000000"/>
                <w:sz w:val="24"/>
              </w:rPr>
              <w:t>7-4. 供应商须具有履行合同所必需的设备和专业技术能力，须附相关证明材料或书面声明（附书面声明格式）</w:t>
            </w:r>
          </w:p>
          <w:p>
            <w:pPr>
              <w:pStyle w:val="23"/>
              <w:spacing w:line="400" w:lineRule="exact"/>
              <w:jc w:val="center"/>
              <w:rPr>
                <w:rFonts w:ascii="仿宋" w:hAnsi="仿宋" w:eastAsia="仿宋" w:cs="仿宋"/>
                <w:b/>
                <w:color w:val="000000"/>
                <w:sz w:val="24"/>
              </w:rPr>
            </w:pPr>
          </w:p>
          <w:p>
            <w:pPr>
              <w:pStyle w:val="23"/>
              <w:spacing w:line="400" w:lineRule="exact"/>
              <w:jc w:val="center"/>
              <w:rPr>
                <w:rFonts w:ascii="仿宋" w:hAnsi="仿宋" w:eastAsia="仿宋" w:cs="仿宋"/>
                <w:b/>
                <w:color w:val="000000"/>
                <w:sz w:val="24"/>
              </w:rPr>
            </w:pPr>
            <w:r>
              <w:rPr>
                <w:rFonts w:hint="eastAsia" w:ascii="仿宋" w:hAnsi="仿宋" w:eastAsia="仿宋" w:cs="仿宋"/>
                <w:b/>
                <w:color w:val="000000"/>
                <w:sz w:val="24"/>
              </w:rPr>
              <w:t>供应商具有履行合同所必需的设备和专业技术能力书面声明</w:t>
            </w:r>
          </w:p>
          <w:p>
            <w:pPr>
              <w:tabs>
                <w:tab w:val="left" w:pos="5580"/>
              </w:tabs>
              <w:ind w:firstLine="480"/>
              <w:rPr>
                <w:rFonts w:ascii="仿宋" w:hAnsi="仿宋" w:eastAsia="仿宋" w:cs="仿宋"/>
                <w:sz w:val="24"/>
              </w:rPr>
            </w:pPr>
          </w:p>
          <w:p>
            <w:pPr>
              <w:tabs>
                <w:tab w:val="left" w:pos="1197"/>
              </w:tabs>
              <w:ind w:firstLine="480"/>
              <w:rPr>
                <w:rFonts w:ascii="仿宋" w:hAnsi="仿宋" w:eastAsia="仿宋" w:cs="仿宋"/>
                <w:sz w:val="24"/>
              </w:rPr>
            </w:pPr>
            <w:r>
              <w:rPr>
                <w:rFonts w:hint="eastAsia" w:ascii="仿宋" w:hAnsi="仿宋" w:eastAsia="仿宋" w:cs="仿宋"/>
                <w:sz w:val="24"/>
              </w:rPr>
              <w:t>我单位承诺具有履行合同所必需的设备和专业技术能力，特此声明。</w:t>
            </w:r>
          </w:p>
          <w:p>
            <w:pPr>
              <w:pStyle w:val="23"/>
              <w:spacing w:line="400" w:lineRule="exact"/>
              <w:rPr>
                <w:rFonts w:ascii="仿宋" w:hAnsi="仿宋" w:eastAsia="仿宋" w:cs="仿宋"/>
                <w:sz w:val="24"/>
              </w:rPr>
            </w:pPr>
            <w:r>
              <w:rPr>
                <w:rFonts w:hint="eastAsia" w:ascii="仿宋" w:hAnsi="仿宋" w:eastAsia="仿宋" w:cs="仿宋"/>
                <w:sz w:val="24"/>
              </w:rPr>
              <w:t xml:space="preserve">    若在本项目采购过程中发现不属实，我单位将无条件地退出本项目的报价，并承担因此引起的一切后果。</w:t>
            </w:r>
          </w:p>
          <w:p>
            <w:pPr>
              <w:pStyle w:val="23"/>
              <w:spacing w:line="400" w:lineRule="exact"/>
              <w:rPr>
                <w:rFonts w:ascii="仿宋" w:hAnsi="仿宋" w:eastAsia="仿宋" w:cs="仿宋"/>
                <w:sz w:val="24"/>
              </w:rPr>
            </w:pPr>
          </w:p>
          <w:p>
            <w:pPr>
              <w:pStyle w:val="23"/>
              <w:spacing w:line="400" w:lineRule="exact"/>
              <w:rPr>
                <w:rFonts w:ascii="仿宋" w:hAnsi="仿宋" w:eastAsia="仿宋" w:cs="仿宋"/>
                <w:sz w:val="24"/>
              </w:rPr>
            </w:pPr>
          </w:p>
          <w:p>
            <w:pPr>
              <w:pStyle w:val="34"/>
              <w:rPr>
                <w:rFonts w:ascii="仿宋" w:hAnsi="仿宋" w:eastAsia="仿宋" w:cs="仿宋"/>
                <w:color w:val="000000"/>
                <w:sz w:val="24"/>
                <w:szCs w:val="24"/>
              </w:rPr>
            </w:pPr>
            <w:r>
              <w:rPr>
                <w:rFonts w:hint="eastAsia" w:ascii="仿宋" w:hAnsi="仿宋" w:eastAsia="仿宋" w:cs="仿宋"/>
                <w:color w:val="000000"/>
                <w:sz w:val="24"/>
                <w:szCs w:val="24"/>
              </w:rPr>
              <w:t>供应商名称：（加盖单位公章）</w:t>
            </w:r>
          </w:p>
          <w:p>
            <w:pPr>
              <w:pStyle w:val="34"/>
              <w:rPr>
                <w:rFonts w:ascii="仿宋" w:hAnsi="仿宋" w:eastAsia="仿宋" w:cs="仿宋"/>
                <w:color w:val="000000"/>
                <w:sz w:val="24"/>
                <w:szCs w:val="24"/>
              </w:rPr>
            </w:pPr>
          </w:p>
          <w:p>
            <w:pPr>
              <w:pStyle w:val="34"/>
              <w:rPr>
                <w:rFonts w:ascii="仿宋" w:hAnsi="仿宋" w:eastAsia="仿宋" w:cs="仿宋"/>
                <w:color w:val="000000"/>
                <w:sz w:val="24"/>
                <w:szCs w:val="24"/>
              </w:rPr>
            </w:pPr>
            <w:r>
              <w:rPr>
                <w:rFonts w:hint="eastAsia" w:ascii="仿宋" w:hAnsi="仿宋" w:eastAsia="仿宋" w:cs="仿宋"/>
                <w:color w:val="000000"/>
                <w:sz w:val="24"/>
                <w:szCs w:val="24"/>
              </w:rPr>
              <w:t>法定代表人或授权代表：（签字）</w:t>
            </w:r>
          </w:p>
          <w:p>
            <w:pPr>
              <w:pStyle w:val="34"/>
              <w:rPr>
                <w:rFonts w:ascii="仿宋" w:hAnsi="仿宋" w:eastAsia="仿宋" w:cs="仿宋"/>
                <w:color w:val="000000"/>
                <w:sz w:val="24"/>
                <w:szCs w:val="24"/>
              </w:rPr>
            </w:pPr>
          </w:p>
          <w:p>
            <w:pPr>
              <w:widowControl/>
              <w:jc w:val="left"/>
              <w:rPr>
                <w:rFonts w:ascii="宋体" w:hAnsi="宋体"/>
                <w:b/>
                <w:color w:val="000000"/>
                <w:szCs w:val="21"/>
              </w:rPr>
            </w:pPr>
            <w:r>
              <w:rPr>
                <w:rFonts w:hint="eastAsia" w:ascii="仿宋" w:hAnsi="仿宋" w:eastAsia="仿宋" w:cs="仿宋"/>
                <w:color w:val="000000"/>
                <w:sz w:val="24"/>
              </w:rPr>
              <w:t>日期：</w:t>
            </w:r>
            <w:r>
              <w:rPr>
                <w:rFonts w:hint="eastAsia" w:ascii="仿宋" w:hAnsi="仿宋" w:eastAsia="仿宋" w:cs="仿宋"/>
                <w:color w:val="000000"/>
                <w:sz w:val="24"/>
                <w:szCs w:val="24"/>
                <w:lang w:val="en-US" w:eastAsia="zh-CN"/>
              </w:rPr>
              <w:t>20    年   月   日</w:t>
            </w:r>
          </w:p>
        </w:tc>
      </w:tr>
    </w:tbl>
    <w:p>
      <w:pPr>
        <w:pStyle w:val="23"/>
        <w:spacing w:line="400" w:lineRule="exact"/>
        <w:rPr>
          <w:rFonts w:ascii="宋体" w:hAnsi="宋体"/>
          <w:b/>
          <w:color w:val="000000"/>
          <w:szCs w:val="21"/>
        </w:rPr>
      </w:pPr>
    </w:p>
    <w:tbl>
      <w:tblPr>
        <w:tblStyle w:val="68"/>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3" w:type="dxa"/>
          </w:tcPr>
          <w:p>
            <w:pPr>
              <w:pStyle w:val="23"/>
              <w:spacing w:line="360" w:lineRule="exact"/>
              <w:rPr>
                <w:rFonts w:ascii="仿宋" w:hAnsi="仿宋" w:eastAsia="仿宋" w:cs="仿宋"/>
                <w:color w:val="000000"/>
                <w:sz w:val="24"/>
              </w:rPr>
            </w:pPr>
            <w:r>
              <w:rPr>
                <w:rFonts w:hint="eastAsia" w:ascii="仿宋" w:hAnsi="仿宋" w:eastAsia="仿宋" w:cs="仿宋"/>
                <w:b/>
                <w:color w:val="000000"/>
                <w:sz w:val="24"/>
              </w:rPr>
              <w:t>7-5. 供应商是法人的，缴纳税收的证明材料，</w:t>
            </w:r>
            <w:r>
              <w:rPr>
                <w:rFonts w:hint="eastAsia" w:ascii="仿宋" w:hAnsi="仿宋" w:eastAsia="仿宋" w:cs="仿宋"/>
                <w:color w:val="000000"/>
                <w:sz w:val="24"/>
              </w:rPr>
              <w:t>应提供开标前六个月内任意一个月的依法缴税凭据复印件；</w:t>
            </w:r>
          </w:p>
          <w:p>
            <w:pPr>
              <w:pStyle w:val="23"/>
              <w:spacing w:line="360" w:lineRule="exact"/>
              <w:rPr>
                <w:rFonts w:ascii="仿宋" w:hAnsi="仿宋" w:eastAsia="仿宋" w:cs="仿宋"/>
                <w:color w:val="000000"/>
                <w:sz w:val="24"/>
              </w:rPr>
            </w:pPr>
            <w:r>
              <w:rPr>
                <w:rFonts w:hint="eastAsia" w:ascii="仿宋" w:hAnsi="仿宋" w:eastAsia="仿宋" w:cs="仿宋"/>
                <w:b/>
                <w:color w:val="000000"/>
                <w:sz w:val="24"/>
              </w:rPr>
              <w:t>供应商是法人的，缴纳社会保障资金的证明材料，</w:t>
            </w:r>
            <w:r>
              <w:rPr>
                <w:rFonts w:hint="eastAsia" w:ascii="仿宋" w:hAnsi="仿宋" w:eastAsia="仿宋" w:cs="仿宋"/>
                <w:color w:val="000000"/>
                <w:sz w:val="24"/>
              </w:rPr>
              <w:t>应提供开标前六个月内任意一个月的缴纳社会保险的凭据（专用收据或社会保险缴纳清单）复印件；</w:t>
            </w:r>
          </w:p>
          <w:p>
            <w:pPr>
              <w:pStyle w:val="23"/>
              <w:spacing w:line="360" w:lineRule="exact"/>
              <w:rPr>
                <w:rFonts w:ascii="仿宋" w:hAnsi="仿宋" w:eastAsia="仿宋" w:cs="仿宋"/>
                <w:color w:val="000000"/>
                <w:sz w:val="24"/>
              </w:rPr>
            </w:pPr>
            <w:r>
              <w:rPr>
                <w:rFonts w:hint="eastAsia" w:ascii="仿宋" w:hAnsi="仿宋" w:eastAsia="仿宋" w:cs="仿宋"/>
                <w:b/>
                <w:color w:val="000000"/>
                <w:sz w:val="24"/>
              </w:rPr>
              <w:t>供应商是其他组织和自然人的，</w:t>
            </w:r>
            <w:r>
              <w:rPr>
                <w:rFonts w:hint="eastAsia" w:ascii="仿宋" w:hAnsi="仿宋" w:eastAsia="仿宋" w:cs="仿宋"/>
                <w:color w:val="000000"/>
                <w:sz w:val="24"/>
              </w:rPr>
              <w:t>需要提供开标前六个月内任意一个月的缴纳税收和社会保险的凭据。</w:t>
            </w:r>
          </w:p>
          <w:p>
            <w:pPr>
              <w:pStyle w:val="23"/>
              <w:spacing w:line="360" w:lineRule="exact"/>
              <w:rPr>
                <w:rFonts w:ascii="仿宋" w:hAnsi="仿宋" w:eastAsia="仿宋" w:cs="仿宋"/>
                <w:b/>
                <w:color w:val="000000"/>
                <w:sz w:val="24"/>
              </w:rPr>
            </w:pPr>
            <w:r>
              <w:rPr>
                <w:rFonts w:hint="eastAsia" w:ascii="仿宋" w:hAnsi="仿宋" w:eastAsia="仿宋" w:cs="仿宋"/>
                <w:b/>
                <w:color w:val="000000"/>
                <w:sz w:val="24"/>
              </w:rPr>
              <w:t>注：依法免税或不需要缴纳社会保障资金的供应商，须提供相应文件证明其依法免税或不需要缴纳社会保障资金。</w:t>
            </w:r>
          </w:p>
        </w:tc>
      </w:tr>
    </w:tbl>
    <w:p>
      <w:pPr>
        <w:pStyle w:val="34"/>
        <w:spacing w:line="360" w:lineRule="auto"/>
        <w:jc w:val="center"/>
        <w:rPr>
          <w:rFonts w:ascii="仿宋" w:hAnsi="仿宋" w:eastAsia="仿宋" w:cs="仿宋"/>
          <w:sz w:val="24"/>
          <w:szCs w:val="24"/>
        </w:rPr>
      </w:pPr>
    </w:p>
    <w:p>
      <w:pPr>
        <w:pStyle w:val="34"/>
        <w:spacing w:line="360" w:lineRule="auto"/>
        <w:jc w:val="center"/>
        <w:rPr>
          <w:rFonts w:ascii="仿宋" w:hAnsi="仿宋" w:eastAsia="仿宋" w:cs="仿宋"/>
          <w:sz w:val="24"/>
          <w:szCs w:val="24"/>
        </w:rPr>
      </w:pPr>
    </w:p>
    <w:p>
      <w:pPr>
        <w:pStyle w:val="34"/>
        <w:spacing w:line="360" w:lineRule="auto"/>
        <w:jc w:val="center"/>
        <w:rPr>
          <w:rFonts w:ascii="仿宋" w:hAnsi="仿宋" w:eastAsia="仿宋" w:cs="仿宋"/>
          <w:sz w:val="24"/>
          <w:szCs w:val="24"/>
        </w:rPr>
      </w:pPr>
    </w:p>
    <w:p>
      <w:pPr>
        <w:pStyle w:val="34"/>
        <w:spacing w:line="360" w:lineRule="auto"/>
        <w:jc w:val="center"/>
        <w:rPr>
          <w:rFonts w:ascii="仿宋" w:hAnsi="仿宋" w:eastAsia="仿宋" w:cs="仿宋"/>
          <w:sz w:val="24"/>
          <w:szCs w:val="24"/>
        </w:rPr>
      </w:pPr>
    </w:p>
    <w:p>
      <w:pPr>
        <w:pStyle w:val="34"/>
        <w:spacing w:line="360" w:lineRule="auto"/>
        <w:jc w:val="center"/>
        <w:rPr>
          <w:rFonts w:ascii="仿宋" w:hAnsi="仿宋" w:eastAsia="仿宋" w:cs="仿宋"/>
          <w:sz w:val="24"/>
          <w:szCs w:val="24"/>
        </w:rPr>
      </w:pPr>
    </w:p>
    <w:tbl>
      <w:tblPr>
        <w:tblStyle w:val="68"/>
        <w:tblW w:w="8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3" w:type="dxa"/>
          </w:tcPr>
          <w:p>
            <w:pPr>
              <w:pStyle w:val="23"/>
              <w:spacing w:line="360" w:lineRule="exact"/>
              <w:jc w:val="both"/>
              <w:rPr>
                <w:rFonts w:ascii="仿宋" w:hAnsi="仿宋" w:eastAsia="仿宋" w:cs="仿宋"/>
                <w:b/>
                <w:color w:val="000000"/>
                <w:sz w:val="24"/>
              </w:rPr>
            </w:pPr>
            <w:r>
              <w:rPr>
                <w:rFonts w:hint="eastAsia" w:ascii="仿宋" w:hAnsi="仿宋" w:eastAsia="仿宋" w:cs="仿宋"/>
                <w:b/>
                <w:color w:val="000000"/>
                <w:sz w:val="24"/>
              </w:rPr>
              <w:t>7-6 参加政府采购活动前3年内，在经营活动中没有重大违法记录的书面声明函（格式）</w:t>
            </w:r>
          </w:p>
          <w:p>
            <w:pPr>
              <w:spacing w:before="120" w:beforeLines="50" w:line="360" w:lineRule="exact"/>
              <w:jc w:val="center"/>
              <w:rPr>
                <w:rFonts w:ascii="仿宋" w:hAnsi="仿宋" w:eastAsia="仿宋" w:cs="仿宋"/>
                <w:b/>
                <w:color w:val="000000"/>
                <w:kern w:val="0"/>
                <w:sz w:val="24"/>
              </w:rPr>
            </w:pPr>
            <w:r>
              <w:rPr>
                <w:rFonts w:hint="eastAsia" w:ascii="仿宋" w:hAnsi="仿宋" w:eastAsia="仿宋" w:cs="仿宋"/>
                <w:b/>
                <w:color w:val="000000"/>
                <w:sz w:val="24"/>
              </w:rPr>
              <w:t>在经营活动中没有重大违法记录的书面声明函</w:t>
            </w:r>
          </w:p>
          <w:p>
            <w:pPr>
              <w:spacing w:before="120" w:beforeLines="50" w:line="360" w:lineRule="exact"/>
              <w:ind w:firstLine="480" w:firstLineChars="200"/>
              <w:rPr>
                <w:rFonts w:ascii="仿宋" w:hAnsi="仿宋" w:eastAsia="仿宋" w:cs="仿宋"/>
                <w:bCs/>
                <w:color w:val="000000"/>
                <w:kern w:val="0"/>
                <w:sz w:val="24"/>
              </w:rPr>
            </w:pPr>
            <w:r>
              <w:rPr>
                <w:rFonts w:hint="eastAsia" w:ascii="仿宋" w:hAnsi="仿宋" w:eastAsia="仿宋" w:cs="仿宋"/>
                <w:bCs/>
                <w:color w:val="000000"/>
                <w:kern w:val="0"/>
                <w:sz w:val="24"/>
              </w:rPr>
              <w:t>我单位郑重声明：参加政府采购活动前3年内，我单位在经营活动中没有重大违法记录（重大违法记录是指供应商因违法经营受到刑事处罚或责令停产停业、吊销许可证或者执照、</w:t>
            </w:r>
            <w:r>
              <w:rPr>
                <w:rFonts w:hint="eastAsia" w:ascii="仿宋" w:hAnsi="仿宋" w:eastAsia="仿宋" w:cs="仿宋"/>
                <w:color w:val="000000"/>
                <w:sz w:val="24"/>
              </w:rPr>
              <w:t>较大数额罚款</w:t>
            </w:r>
            <w:r>
              <w:rPr>
                <w:rFonts w:hint="eastAsia" w:ascii="仿宋" w:hAnsi="仿宋" w:eastAsia="仿宋" w:cs="仿宋"/>
                <w:bCs/>
                <w:color w:val="000000"/>
                <w:kern w:val="0"/>
                <w:sz w:val="24"/>
              </w:rPr>
              <w:t>等行政处罚）。</w:t>
            </w:r>
          </w:p>
          <w:p>
            <w:pPr>
              <w:spacing w:before="120" w:beforeLines="50" w:line="360" w:lineRule="exact"/>
              <w:ind w:firstLine="480" w:firstLineChars="200"/>
              <w:rPr>
                <w:rFonts w:ascii="仿宋" w:hAnsi="仿宋" w:eastAsia="仿宋" w:cs="仿宋"/>
                <w:bCs/>
                <w:color w:val="000000"/>
                <w:kern w:val="0"/>
                <w:sz w:val="24"/>
                <w:u w:val="single"/>
              </w:rPr>
            </w:pPr>
            <w:r>
              <w:rPr>
                <w:rFonts w:hint="eastAsia" w:ascii="仿宋" w:hAnsi="仿宋" w:eastAsia="仿宋" w:cs="仿宋"/>
                <w:bCs/>
                <w:color w:val="000000"/>
                <w:kern w:val="0"/>
                <w:sz w:val="24"/>
              </w:rPr>
              <w:t>我单位对上述声明的真实性负责。如有虚假，将依法承担相应责任。</w:t>
            </w:r>
          </w:p>
          <w:p>
            <w:pPr>
              <w:spacing w:line="360" w:lineRule="exact"/>
              <w:ind w:firstLine="480" w:firstLineChars="200"/>
              <w:rPr>
                <w:rFonts w:ascii="仿宋" w:hAnsi="仿宋" w:eastAsia="仿宋" w:cs="仿宋"/>
                <w:bCs/>
                <w:color w:val="000000"/>
                <w:kern w:val="0"/>
                <w:sz w:val="24"/>
              </w:rPr>
            </w:pPr>
          </w:p>
          <w:p>
            <w:pPr>
              <w:pStyle w:val="34"/>
              <w:spacing w:line="280" w:lineRule="exact"/>
              <w:rPr>
                <w:rFonts w:ascii="仿宋" w:hAnsi="仿宋" w:eastAsia="仿宋" w:cs="仿宋"/>
                <w:color w:val="000000"/>
                <w:sz w:val="24"/>
                <w:szCs w:val="24"/>
              </w:rPr>
            </w:pPr>
          </w:p>
          <w:p>
            <w:pPr>
              <w:pStyle w:val="34"/>
              <w:spacing w:line="280" w:lineRule="exact"/>
              <w:rPr>
                <w:rFonts w:ascii="仿宋" w:hAnsi="仿宋" w:eastAsia="仿宋" w:cs="仿宋"/>
                <w:color w:val="000000"/>
                <w:sz w:val="24"/>
                <w:szCs w:val="24"/>
              </w:rPr>
            </w:pPr>
            <w:r>
              <w:rPr>
                <w:rFonts w:hint="eastAsia" w:ascii="仿宋" w:hAnsi="仿宋" w:eastAsia="仿宋" w:cs="仿宋"/>
                <w:color w:val="000000"/>
                <w:sz w:val="24"/>
                <w:szCs w:val="24"/>
              </w:rPr>
              <w:t>供应商名称：（加盖单位公章）</w:t>
            </w:r>
          </w:p>
          <w:p>
            <w:pPr>
              <w:pStyle w:val="34"/>
              <w:spacing w:line="280" w:lineRule="exact"/>
              <w:rPr>
                <w:rFonts w:ascii="仿宋" w:hAnsi="仿宋" w:eastAsia="仿宋" w:cs="仿宋"/>
                <w:color w:val="000000"/>
                <w:sz w:val="24"/>
                <w:szCs w:val="24"/>
              </w:rPr>
            </w:pPr>
          </w:p>
          <w:p>
            <w:pPr>
              <w:pStyle w:val="34"/>
              <w:spacing w:line="280" w:lineRule="exact"/>
              <w:rPr>
                <w:rFonts w:ascii="仿宋" w:hAnsi="仿宋" w:eastAsia="仿宋" w:cs="仿宋"/>
                <w:color w:val="000000"/>
                <w:sz w:val="24"/>
                <w:szCs w:val="24"/>
              </w:rPr>
            </w:pPr>
            <w:r>
              <w:rPr>
                <w:rFonts w:hint="eastAsia" w:ascii="仿宋" w:hAnsi="仿宋" w:eastAsia="仿宋" w:cs="仿宋"/>
                <w:color w:val="000000"/>
                <w:sz w:val="24"/>
                <w:szCs w:val="24"/>
              </w:rPr>
              <w:t>法定代表人或授权代表：（签字）</w:t>
            </w:r>
          </w:p>
          <w:p>
            <w:pPr>
              <w:pStyle w:val="34"/>
              <w:spacing w:line="280" w:lineRule="exact"/>
              <w:rPr>
                <w:rFonts w:ascii="仿宋" w:hAnsi="仿宋" w:eastAsia="仿宋" w:cs="仿宋"/>
                <w:color w:val="000000"/>
                <w:sz w:val="24"/>
                <w:szCs w:val="24"/>
              </w:rPr>
            </w:pPr>
          </w:p>
          <w:p>
            <w:pPr>
              <w:widowControl/>
              <w:spacing w:line="280" w:lineRule="exact"/>
              <w:jc w:val="left"/>
              <w:rPr>
                <w:rFonts w:ascii="仿宋" w:hAnsi="仿宋" w:eastAsia="仿宋" w:cs="仿宋"/>
                <w:b/>
                <w:color w:val="000000"/>
                <w:sz w:val="24"/>
              </w:rPr>
            </w:pPr>
            <w:r>
              <w:rPr>
                <w:rFonts w:hint="eastAsia" w:ascii="仿宋" w:hAnsi="仿宋" w:eastAsia="仿宋" w:cs="仿宋"/>
                <w:color w:val="000000"/>
                <w:sz w:val="24"/>
              </w:rPr>
              <w:t>日期：</w:t>
            </w:r>
            <w:r>
              <w:rPr>
                <w:rFonts w:hint="eastAsia" w:ascii="仿宋" w:hAnsi="仿宋" w:eastAsia="仿宋" w:cs="仿宋"/>
                <w:color w:val="000000"/>
                <w:sz w:val="24"/>
                <w:szCs w:val="24"/>
                <w:lang w:val="en-US" w:eastAsia="zh-CN"/>
              </w:rPr>
              <w:t>20    年   月   日</w:t>
            </w:r>
          </w:p>
        </w:tc>
      </w:tr>
    </w:tbl>
    <w:p>
      <w:pPr>
        <w:rPr>
          <w:rFonts w:ascii="仿宋" w:hAnsi="仿宋" w:eastAsia="仿宋" w:cs="仿宋"/>
          <w:sz w:val="24"/>
        </w:rPr>
      </w:pPr>
      <w:r>
        <w:rPr>
          <w:rFonts w:ascii="仿宋" w:hAnsi="仿宋" w:eastAsia="仿宋" w:cs="仿宋"/>
          <w:sz w:val="24"/>
        </w:rPr>
        <w:br w:type="page"/>
      </w:r>
    </w:p>
    <w:p>
      <w:pPr>
        <w:pStyle w:val="34"/>
        <w:spacing w:line="440" w:lineRule="exact"/>
        <w:jc w:val="center"/>
        <w:rPr>
          <w:rFonts w:ascii="仿宋" w:hAnsi="仿宋" w:eastAsia="仿宋" w:cs="仿宋"/>
          <w:sz w:val="24"/>
          <w:szCs w:val="24"/>
        </w:rPr>
      </w:pPr>
    </w:p>
    <w:tbl>
      <w:tblPr>
        <w:tblStyle w:val="68"/>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3" w:type="dxa"/>
          </w:tcPr>
          <w:p>
            <w:pPr>
              <w:pStyle w:val="34"/>
              <w:spacing w:before="120" w:beforeLines="50" w:line="360" w:lineRule="exact"/>
              <w:rPr>
                <w:rFonts w:ascii="仿宋" w:hAnsi="仿宋" w:eastAsia="仿宋" w:cs="仿宋"/>
                <w:b/>
                <w:color w:val="000000"/>
                <w:sz w:val="24"/>
                <w:szCs w:val="24"/>
              </w:rPr>
            </w:pPr>
            <w:r>
              <w:rPr>
                <w:rFonts w:hint="eastAsia" w:ascii="仿宋" w:hAnsi="仿宋" w:eastAsia="仿宋" w:cs="仿宋"/>
                <w:b/>
                <w:color w:val="000000"/>
                <w:kern w:val="0"/>
                <w:sz w:val="24"/>
                <w:szCs w:val="24"/>
              </w:rPr>
              <w:t>7-7</w:t>
            </w:r>
            <w:r>
              <w:rPr>
                <w:rFonts w:hint="eastAsia" w:ascii="仿宋" w:hAnsi="仿宋" w:eastAsia="仿宋" w:cs="仿宋"/>
                <w:b/>
                <w:color w:val="000000"/>
                <w:sz w:val="24"/>
                <w:szCs w:val="24"/>
              </w:rPr>
              <w:t xml:space="preserve"> 参加本政府采购项目没有失信行为和重大税收违法案件记录的书面声明函（格式）</w:t>
            </w:r>
          </w:p>
          <w:p>
            <w:pPr>
              <w:spacing w:before="120" w:beforeLines="50" w:line="360" w:lineRule="exact"/>
              <w:jc w:val="center"/>
              <w:rPr>
                <w:rFonts w:ascii="仿宋" w:hAnsi="仿宋" w:eastAsia="仿宋" w:cs="仿宋"/>
                <w:b/>
                <w:color w:val="000000"/>
                <w:kern w:val="0"/>
                <w:sz w:val="24"/>
              </w:rPr>
            </w:pPr>
            <w:r>
              <w:rPr>
                <w:rFonts w:hint="eastAsia" w:ascii="仿宋" w:hAnsi="仿宋" w:eastAsia="仿宋" w:cs="仿宋"/>
                <w:b/>
                <w:color w:val="000000"/>
                <w:sz w:val="24"/>
              </w:rPr>
              <w:t>没有失信行为和重大税收违法案件记录的书面声明函</w:t>
            </w:r>
          </w:p>
          <w:p>
            <w:pPr>
              <w:spacing w:before="120" w:beforeLines="50" w:line="360" w:lineRule="exact"/>
              <w:ind w:firstLine="480" w:firstLineChars="200"/>
              <w:rPr>
                <w:rFonts w:ascii="仿宋" w:hAnsi="仿宋" w:eastAsia="仿宋" w:cs="仿宋"/>
                <w:bCs/>
                <w:color w:val="000000"/>
                <w:kern w:val="0"/>
                <w:sz w:val="24"/>
                <w:u w:val="single"/>
              </w:rPr>
            </w:pPr>
            <w:r>
              <w:rPr>
                <w:rFonts w:hint="eastAsia" w:ascii="仿宋" w:hAnsi="仿宋" w:eastAsia="仿宋" w:cs="仿宋"/>
                <w:bCs/>
                <w:color w:val="000000"/>
                <w:kern w:val="0"/>
                <w:sz w:val="24"/>
              </w:rPr>
              <w:t>我单位郑重声明：我单位没有被“信用中国”网站列入失信被执行人和重大税收违法案件当事人名单，也不属于被“中国政府采购网”网站列入政府采购严重违法失信行为记录名单（处罚期限尚未届满的）的供应商。</w:t>
            </w:r>
          </w:p>
          <w:p>
            <w:pPr>
              <w:spacing w:before="120" w:beforeLines="50" w:line="360" w:lineRule="exact"/>
              <w:ind w:firstLine="480" w:firstLineChars="200"/>
              <w:rPr>
                <w:rFonts w:ascii="仿宋" w:hAnsi="仿宋" w:eastAsia="仿宋" w:cs="仿宋"/>
                <w:bCs/>
                <w:color w:val="000000"/>
                <w:kern w:val="0"/>
                <w:sz w:val="24"/>
                <w:u w:val="single"/>
              </w:rPr>
            </w:pPr>
            <w:r>
              <w:rPr>
                <w:rFonts w:hint="eastAsia" w:ascii="仿宋" w:hAnsi="仿宋" w:eastAsia="仿宋" w:cs="仿宋"/>
                <w:bCs/>
                <w:color w:val="000000"/>
                <w:kern w:val="0"/>
                <w:sz w:val="24"/>
              </w:rPr>
              <w:t>我单位对上述声明的真实性负责。如有虚假，将依法承担相应责任。</w:t>
            </w:r>
          </w:p>
          <w:p>
            <w:pPr>
              <w:spacing w:line="360" w:lineRule="exact"/>
              <w:ind w:firstLine="480" w:firstLineChars="200"/>
              <w:rPr>
                <w:rFonts w:ascii="仿宋" w:hAnsi="仿宋" w:eastAsia="仿宋" w:cs="仿宋"/>
                <w:bCs/>
                <w:color w:val="000000"/>
                <w:kern w:val="0"/>
                <w:sz w:val="24"/>
              </w:rPr>
            </w:pPr>
          </w:p>
          <w:p>
            <w:pPr>
              <w:pStyle w:val="34"/>
              <w:spacing w:line="280" w:lineRule="exact"/>
              <w:rPr>
                <w:rFonts w:ascii="仿宋" w:hAnsi="仿宋" w:eastAsia="仿宋" w:cs="仿宋"/>
                <w:color w:val="000000"/>
                <w:sz w:val="24"/>
                <w:szCs w:val="24"/>
              </w:rPr>
            </w:pPr>
            <w:bookmarkStart w:id="96" w:name="OLE_LINK3"/>
          </w:p>
          <w:p>
            <w:pPr>
              <w:pStyle w:val="34"/>
              <w:spacing w:line="280" w:lineRule="exact"/>
              <w:rPr>
                <w:rFonts w:ascii="仿宋" w:hAnsi="仿宋" w:eastAsia="仿宋" w:cs="仿宋"/>
                <w:color w:val="000000"/>
                <w:sz w:val="24"/>
                <w:szCs w:val="24"/>
              </w:rPr>
            </w:pPr>
            <w:r>
              <w:rPr>
                <w:rFonts w:hint="eastAsia" w:ascii="仿宋" w:hAnsi="仿宋" w:eastAsia="仿宋" w:cs="仿宋"/>
                <w:color w:val="000000"/>
                <w:sz w:val="24"/>
                <w:szCs w:val="24"/>
              </w:rPr>
              <w:t>供应商名称：（加盖单位公章）</w:t>
            </w:r>
          </w:p>
          <w:p>
            <w:pPr>
              <w:pStyle w:val="34"/>
              <w:spacing w:line="280" w:lineRule="exact"/>
              <w:rPr>
                <w:rFonts w:ascii="仿宋" w:hAnsi="仿宋" w:eastAsia="仿宋" w:cs="仿宋"/>
                <w:color w:val="000000"/>
                <w:sz w:val="24"/>
                <w:szCs w:val="24"/>
              </w:rPr>
            </w:pPr>
          </w:p>
          <w:p>
            <w:pPr>
              <w:pStyle w:val="34"/>
              <w:spacing w:line="280" w:lineRule="exact"/>
              <w:rPr>
                <w:rFonts w:ascii="仿宋" w:hAnsi="仿宋" w:eastAsia="仿宋" w:cs="仿宋"/>
                <w:color w:val="000000"/>
                <w:sz w:val="24"/>
                <w:szCs w:val="24"/>
              </w:rPr>
            </w:pPr>
            <w:r>
              <w:rPr>
                <w:rFonts w:hint="eastAsia" w:ascii="仿宋" w:hAnsi="仿宋" w:eastAsia="仿宋" w:cs="仿宋"/>
                <w:color w:val="000000"/>
                <w:sz w:val="24"/>
                <w:szCs w:val="24"/>
              </w:rPr>
              <w:t>法定代表人或授权代表：（签字）</w:t>
            </w:r>
          </w:p>
          <w:p>
            <w:pPr>
              <w:pStyle w:val="34"/>
              <w:spacing w:line="280" w:lineRule="exact"/>
              <w:rPr>
                <w:rFonts w:ascii="仿宋" w:hAnsi="仿宋" w:eastAsia="仿宋" w:cs="仿宋"/>
                <w:color w:val="000000"/>
                <w:sz w:val="24"/>
                <w:szCs w:val="24"/>
              </w:rPr>
            </w:pPr>
          </w:p>
          <w:p>
            <w:pPr>
              <w:pStyle w:val="34"/>
              <w:spacing w:line="280" w:lineRule="exact"/>
              <w:rPr>
                <w:rFonts w:ascii="仿宋" w:hAnsi="仿宋" w:eastAsia="仿宋" w:cs="仿宋"/>
                <w:b/>
                <w:color w:val="000000"/>
                <w:kern w:val="0"/>
                <w:sz w:val="24"/>
                <w:szCs w:val="24"/>
              </w:rPr>
            </w:pPr>
            <w:r>
              <w:rPr>
                <w:rFonts w:hint="eastAsia" w:ascii="仿宋" w:hAnsi="仿宋" w:eastAsia="仿宋" w:cs="仿宋"/>
                <w:color w:val="000000"/>
                <w:sz w:val="24"/>
                <w:szCs w:val="24"/>
              </w:rPr>
              <w:t>日期：</w:t>
            </w:r>
            <w:bookmarkEnd w:id="96"/>
            <w:r>
              <w:rPr>
                <w:rFonts w:hint="eastAsia" w:ascii="仿宋" w:hAnsi="仿宋" w:eastAsia="仿宋" w:cs="仿宋"/>
                <w:color w:val="000000"/>
                <w:sz w:val="24"/>
                <w:szCs w:val="24"/>
                <w:lang w:val="en-US" w:eastAsia="zh-CN"/>
              </w:rPr>
              <w:t>20    年   月   日</w:t>
            </w:r>
          </w:p>
        </w:tc>
      </w:tr>
    </w:tbl>
    <w:p>
      <w:pPr>
        <w:widowControl/>
        <w:jc w:val="left"/>
        <w:rPr>
          <w:rFonts w:ascii="宋体" w:hAnsi="宋体" w:cs="黑体"/>
          <w:sz w:val="24"/>
        </w:rPr>
      </w:pPr>
    </w:p>
    <w:p>
      <w:pPr>
        <w:pStyle w:val="18"/>
      </w:pPr>
    </w:p>
    <w:p>
      <w:pPr>
        <w:rPr>
          <w:rFonts w:ascii="宋体" w:hAnsi="宋体" w:cs="黑体"/>
          <w:sz w:val="24"/>
        </w:rPr>
      </w:pPr>
      <w:r>
        <w:rPr>
          <w:rFonts w:ascii="宋体" w:hAnsi="宋体" w:cs="黑体"/>
          <w:sz w:val="24"/>
        </w:rPr>
        <w:br w:type="page"/>
      </w:r>
    </w:p>
    <w:p>
      <w:pPr>
        <w:pStyle w:val="18"/>
        <w:ind w:firstLine="480"/>
        <w:rPr>
          <w:rFonts w:ascii="宋体" w:hAnsi="宋体" w:cs="黑体"/>
          <w:sz w:val="24"/>
        </w:rPr>
      </w:pPr>
    </w:p>
    <w:p>
      <w:pPr>
        <w:pStyle w:val="18"/>
        <w:ind w:firstLine="480"/>
        <w:rPr>
          <w:rFonts w:ascii="宋体" w:hAnsi="宋体" w:cs="黑体"/>
          <w:sz w:val="24"/>
        </w:rPr>
      </w:pPr>
    </w:p>
    <w:tbl>
      <w:tblPr>
        <w:tblStyle w:val="68"/>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8" w:type="dxa"/>
          </w:tcPr>
          <w:p>
            <w:pPr>
              <w:pStyle w:val="34"/>
              <w:spacing w:before="120" w:beforeLines="50" w:line="360" w:lineRule="auto"/>
              <w:rPr>
                <w:rFonts w:ascii="仿宋" w:hAnsi="仿宋" w:eastAsia="仿宋" w:cs="仿宋"/>
                <w:b/>
                <w:color w:val="000000"/>
                <w:sz w:val="24"/>
                <w:szCs w:val="24"/>
                <w:u w:val="single"/>
              </w:rPr>
            </w:pPr>
            <w:r>
              <w:rPr>
                <w:rFonts w:hint="eastAsia" w:ascii="仿宋" w:hAnsi="仿宋" w:eastAsia="仿宋" w:cs="仿宋"/>
                <w:b/>
                <w:color w:val="000000"/>
                <w:kern w:val="0"/>
                <w:sz w:val="24"/>
                <w:szCs w:val="24"/>
              </w:rPr>
              <w:t>7-8</w:t>
            </w:r>
            <w:r>
              <w:rPr>
                <w:rFonts w:hint="eastAsia" w:ascii="仿宋" w:hAnsi="仿宋" w:eastAsia="仿宋" w:cs="仿宋"/>
                <w:b/>
                <w:color w:val="000000"/>
                <w:sz w:val="24"/>
                <w:szCs w:val="24"/>
              </w:rPr>
              <w:t>供应商无关联关系书面声明函（格式）</w:t>
            </w:r>
          </w:p>
          <w:p>
            <w:pPr>
              <w:pStyle w:val="34"/>
              <w:jc w:val="center"/>
              <w:rPr>
                <w:rFonts w:ascii="仿宋" w:hAnsi="仿宋" w:eastAsia="仿宋" w:cs="仿宋"/>
                <w:b/>
                <w:color w:val="000000"/>
                <w:sz w:val="24"/>
                <w:szCs w:val="24"/>
              </w:rPr>
            </w:pPr>
            <w:r>
              <w:rPr>
                <w:rFonts w:hint="eastAsia" w:ascii="仿宋" w:hAnsi="仿宋" w:eastAsia="仿宋" w:cs="仿宋"/>
                <w:b/>
                <w:color w:val="000000"/>
                <w:sz w:val="24"/>
                <w:szCs w:val="24"/>
              </w:rPr>
              <w:t>供应商无关联关系书面声明函</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一、下述公司负责人与我公司单位负责人为同一人：（如无则本项填写“无”） </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1. </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2. </w:t>
            </w:r>
          </w:p>
          <w:p>
            <w:pPr>
              <w:numPr>
                <w:ilvl w:val="0"/>
                <w:numId w:val="70"/>
              </w:numPr>
              <w:spacing w:line="440" w:lineRule="exact"/>
              <w:ind w:firstLine="420" w:firstLineChars="200"/>
              <w:rPr>
                <w:rFonts w:ascii="仿宋" w:hAnsi="仿宋" w:eastAsia="仿宋" w:cs="仿宋"/>
                <w:color w:val="000000"/>
              </w:rPr>
            </w:pPr>
            <w:r>
              <w:rPr>
                <w:rFonts w:hint="eastAsia" w:ascii="仿宋" w:hAnsi="仿宋" w:eastAsia="仿宋" w:cs="仿宋"/>
                <w:color w:val="000000"/>
                <w:szCs w:val="21"/>
              </w:rPr>
              <w:t>......</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二、我公司与下述公司存在直接控股关系：（如无则本项填写“无”） </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1. </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2. </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3. ......</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三、我公司与下述公司存在管理关系：（如无则本项填写“无”） </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1. </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2. </w:t>
            </w:r>
          </w:p>
          <w:p>
            <w:pPr>
              <w:pStyle w:val="34"/>
              <w:numPr>
                <w:ilvl w:val="0"/>
                <w:numId w:val="70"/>
              </w:num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w:t>
            </w:r>
          </w:p>
          <w:p>
            <w:pPr>
              <w:pStyle w:val="34"/>
              <w:spacing w:line="440" w:lineRule="exact"/>
              <w:ind w:firstLine="480" w:firstLineChars="200"/>
              <w:rPr>
                <w:rFonts w:ascii="仿宋" w:hAnsi="仿宋" w:eastAsia="仿宋" w:cs="仿宋"/>
                <w:color w:val="000000"/>
                <w:sz w:val="24"/>
                <w:szCs w:val="24"/>
              </w:rPr>
            </w:pPr>
            <w:r>
              <w:rPr>
                <w:rFonts w:hint="eastAsia" w:ascii="仿宋" w:hAnsi="仿宋" w:eastAsia="仿宋" w:cs="仿宋"/>
                <w:bCs/>
                <w:color w:val="000000"/>
                <w:kern w:val="0"/>
                <w:sz w:val="24"/>
                <w:szCs w:val="24"/>
              </w:rPr>
              <w:t>我公司郑重声明：</w:t>
            </w:r>
            <w:r>
              <w:rPr>
                <w:rFonts w:hint="eastAsia" w:ascii="仿宋" w:hAnsi="仿宋" w:eastAsia="仿宋" w:cs="仿宋"/>
                <w:color w:val="000000"/>
                <w:sz w:val="24"/>
                <w:szCs w:val="24"/>
              </w:rPr>
              <w:t>与本单位负责人为同一人或者与本单位存在直接控股关系、管理关系的其他关联供应商未参与</w:t>
            </w:r>
            <w:r>
              <w:rPr>
                <w:rFonts w:hint="eastAsia" w:ascii="仿宋" w:hAnsi="仿宋" w:eastAsia="仿宋" w:cs="仿宋"/>
                <w:color w:val="000000"/>
                <w:sz w:val="24"/>
                <w:szCs w:val="24"/>
                <w:u w:val="single"/>
                <w:lang w:eastAsia="zh-CN"/>
              </w:rPr>
              <w:t>2022年服务中心企业编员工体检项目</w:t>
            </w:r>
            <w:r>
              <w:rPr>
                <w:rFonts w:hint="eastAsia" w:ascii="仿宋" w:hAnsi="仿宋" w:eastAsia="仿宋" w:cs="仿宋"/>
                <w:color w:val="000000"/>
                <w:sz w:val="24"/>
                <w:szCs w:val="24"/>
              </w:rPr>
              <w:t>同一包的投标或者未划分分包的同一招标项目的投标。</w:t>
            </w:r>
          </w:p>
          <w:p>
            <w:pPr>
              <w:pStyle w:val="34"/>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我公司保证上述声明真实、有效、可查。</w:t>
            </w:r>
          </w:p>
          <w:p>
            <w:pPr>
              <w:pStyle w:val="34"/>
              <w:spacing w:line="440" w:lineRule="exact"/>
              <w:rPr>
                <w:rFonts w:ascii="仿宋" w:hAnsi="仿宋" w:eastAsia="仿宋" w:cs="仿宋"/>
                <w:bCs/>
                <w:color w:val="000000"/>
                <w:kern w:val="0"/>
                <w:sz w:val="24"/>
                <w:szCs w:val="24"/>
              </w:rPr>
            </w:pPr>
            <w:r>
              <w:rPr>
                <w:rFonts w:hint="eastAsia" w:ascii="仿宋" w:hAnsi="仿宋" w:eastAsia="仿宋" w:cs="仿宋"/>
                <w:color w:val="000000"/>
                <w:sz w:val="24"/>
                <w:szCs w:val="24"/>
              </w:rPr>
              <w:t>特此声明。</w:t>
            </w:r>
          </w:p>
          <w:p>
            <w:pPr>
              <w:pStyle w:val="34"/>
              <w:spacing w:line="440" w:lineRule="exact"/>
              <w:rPr>
                <w:rFonts w:hAnsi="宋体" w:cs="宋体"/>
                <w:bCs/>
                <w:color w:val="000000"/>
                <w:kern w:val="0"/>
                <w:sz w:val="24"/>
                <w:szCs w:val="24"/>
              </w:rPr>
            </w:pPr>
          </w:p>
          <w:p>
            <w:pPr>
              <w:ind w:firstLine="480" w:firstLineChars="200"/>
              <w:jc w:val="center"/>
              <w:rPr>
                <w:rFonts w:ascii="仿宋" w:hAnsi="仿宋" w:eastAsia="仿宋" w:cs="仿宋"/>
                <w:bCs/>
                <w:color w:val="000000"/>
                <w:kern w:val="0"/>
                <w:sz w:val="24"/>
              </w:rPr>
            </w:pPr>
          </w:p>
          <w:p>
            <w:pPr>
              <w:pStyle w:val="34"/>
              <w:snapToGrid w:val="0"/>
              <w:spacing w:line="280" w:lineRule="exact"/>
              <w:rPr>
                <w:rFonts w:ascii="仿宋" w:hAnsi="仿宋" w:eastAsia="仿宋" w:cs="仿宋"/>
                <w:color w:val="000000"/>
                <w:sz w:val="24"/>
                <w:szCs w:val="24"/>
              </w:rPr>
            </w:pPr>
            <w:r>
              <w:rPr>
                <w:rFonts w:hint="eastAsia" w:ascii="仿宋" w:hAnsi="仿宋" w:eastAsia="仿宋" w:cs="仿宋"/>
                <w:color w:val="000000"/>
                <w:sz w:val="24"/>
                <w:szCs w:val="24"/>
              </w:rPr>
              <w:t>供应商名称：（加盖单位公章）</w:t>
            </w:r>
          </w:p>
          <w:p>
            <w:pPr>
              <w:pStyle w:val="34"/>
              <w:snapToGrid w:val="0"/>
              <w:spacing w:line="280" w:lineRule="exact"/>
              <w:rPr>
                <w:rFonts w:ascii="仿宋" w:hAnsi="仿宋" w:eastAsia="仿宋" w:cs="仿宋"/>
                <w:color w:val="000000"/>
                <w:sz w:val="24"/>
                <w:szCs w:val="24"/>
              </w:rPr>
            </w:pPr>
          </w:p>
          <w:p>
            <w:pPr>
              <w:pStyle w:val="34"/>
              <w:snapToGrid w:val="0"/>
              <w:spacing w:line="280" w:lineRule="exact"/>
              <w:rPr>
                <w:rFonts w:ascii="仿宋" w:hAnsi="仿宋" w:eastAsia="仿宋" w:cs="仿宋"/>
                <w:color w:val="000000"/>
                <w:sz w:val="24"/>
                <w:szCs w:val="24"/>
              </w:rPr>
            </w:pPr>
            <w:r>
              <w:rPr>
                <w:rFonts w:hint="eastAsia" w:ascii="仿宋" w:hAnsi="仿宋" w:eastAsia="仿宋" w:cs="仿宋"/>
                <w:color w:val="000000"/>
                <w:sz w:val="24"/>
                <w:szCs w:val="24"/>
              </w:rPr>
              <w:t>法定代表人或授权代表：（签字）</w:t>
            </w:r>
          </w:p>
          <w:p>
            <w:pPr>
              <w:pStyle w:val="34"/>
              <w:snapToGrid w:val="0"/>
              <w:spacing w:line="280" w:lineRule="exact"/>
              <w:rPr>
                <w:rFonts w:ascii="仿宋" w:hAnsi="仿宋" w:eastAsia="仿宋" w:cs="仿宋"/>
                <w:color w:val="000000"/>
                <w:sz w:val="24"/>
                <w:szCs w:val="24"/>
              </w:rPr>
            </w:pPr>
          </w:p>
          <w:p>
            <w:pPr>
              <w:pStyle w:val="34"/>
              <w:spacing w:before="120" w:beforeLines="50" w:line="360" w:lineRule="auto"/>
              <w:rPr>
                <w:rFonts w:ascii="仿宋" w:hAnsi="仿宋" w:eastAsia="仿宋" w:cs="仿宋"/>
                <w:b/>
                <w:color w:val="000000"/>
                <w:kern w:val="0"/>
                <w:sz w:val="24"/>
                <w:szCs w:val="24"/>
              </w:rPr>
            </w:pPr>
            <w:r>
              <w:rPr>
                <w:rFonts w:hint="eastAsia" w:ascii="仿宋" w:hAnsi="仿宋" w:eastAsia="仿宋" w:cs="仿宋"/>
                <w:color w:val="000000"/>
                <w:sz w:val="24"/>
                <w:szCs w:val="24"/>
              </w:rPr>
              <w:t>日期：</w:t>
            </w:r>
            <w:r>
              <w:rPr>
                <w:rFonts w:hint="eastAsia" w:ascii="仿宋" w:hAnsi="仿宋" w:eastAsia="仿宋" w:cs="仿宋"/>
                <w:color w:val="000000"/>
                <w:sz w:val="24"/>
                <w:szCs w:val="24"/>
                <w:lang w:val="en-US" w:eastAsia="zh-CN"/>
              </w:rPr>
              <w:t>20    年   月   日</w:t>
            </w:r>
          </w:p>
        </w:tc>
      </w:tr>
    </w:tbl>
    <w:p>
      <w:pPr>
        <w:pStyle w:val="18"/>
        <w:ind w:firstLine="480"/>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pStyle w:val="18"/>
        <w:ind w:firstLine="480"/>
        <w:rPr>
          <w:rFonts w:ascii="仿宋" w:hAnsi="仿宋" w:eastAsia="仿宋" w:cs="仿宋"/>
          <w:sz w:val="24"/>
        </w:rPr>
      </w:pPr>
    </w:p>
    <w:p>
      <w:pPr>
        <w:pStyle w:val="18"/>
        <w:ind w:firstLine="480"/>
        <w:rPr>
          <w:rFonts w:ascii="仿宋" w:hAnsi="仿宋" w:eastAsia="仿宋" w:cs="仿宋"/>
          <w:sz w:val="24"/>
        </w:rPr>
      </w:pPr>
    </w:p>
    <w:tbl>
      <w:tblPr>
        <w:tblStyle w:val="68"/>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8" w:type="dxa"/>
          </w:tcPr>
          <w:p>
            <w:pPr>
              <w:pStyle w:val="34"/>
              <w:spacing w:before="120" w:beforeLines="50"/>
              <w:rPr>
                <w:rFonts w:ascii="仿宋" w:hAnsi="仿宋" w:eastAsia="仿宋" w:cs="仿宋"/>
                <w:b/>
                <w:color w:val="000000"/>
                <w:sz w:val="24"/>
                <w:szCs w:val="24"/>
              </w:rPr>
            </w:pPr>
            <w:r>
              <w:rPr>
                <w:rFonts w:hint="eastAsia" w:ascii="仿宋" w:hAnsi="仿宋" w:eastAsia="仿宋" w:cs="仿宋"/>
                <w:b/>
                <w:color w:val="000000"/>
                <w:kern w:val="0"/>
                <w:sz w:val="24"/>
                <w:szCs w:val="24"/>
              </w:rPr>
              <w:t>7-9</w:t>
            </w:r>
            <w:r>
              <w:rPr>
                <w:rFonts w:hint="eastAsia" w:ascii="仿宋" w:hAnsi="仿宋" w:eastAsia="仿宋" w:cs="仿宋"/>
                <w:b/>
                <w:color w:val="000000"/>
                <w:sz w:val="24"/>
                <w:szCs w:val="24"/>
              </w:rPr>
              <w:t>供应商为本采购项目整体项目的前期工作是否提供过服务的书面声明函（格式）</w:t>
            </w:r>
          </w:p>
          <w:p>
            <w:pPr>
              <w:spacing w:before="120" w:beforeLines="50" w:line="360" w:lineRule="auto"/>
              <w:rPr>
                <w:rFonts w:ascii="仿宋" w:hAnsi="仿宋" w:eastAsia="仿宋" w:cs="仿宋"/>
                <w:b/>
                <w:color w:val="000000"/>
                <w:kern w:val="0"/>
                <w:sz w:val="24"/>
              </w:rPr>
            </w:pPr>
          </w:p>
          <w:p>
            <w:pPr>
              <w:pStyle w:val="18"/>
              <w:ind w:firstLine="0" w:firstLineChars="0"/>
              <w:jc w:val="center"/>
              <w:rPr>
                <w:rFonts w:ascii="仿宋" w:hAnsi="仿宋" w:eastAsia="仿宋" w:cs="仿宋"/>
                <w:b/>
                <w:color w:val="000000"/>
                <w:sz w:val="24"/>
              </w:rPr>
            </w:pPr>
            <w:r>
              <w:rPr>
                <w:rFonts w:hint="eastAsia" w:ascii="仿宋" w:hAnsi="仿宋" w:eastAsia="仿宋" w:cs="仿宋"/>
                <w:b/>
                <w:color w:val="000000"/>
                <w:sz w:val="24"/>
              </w:rPr>
              <w:t>不属于为本采购项目整体项目的前期工作提供过服务的书面声明函</w:t>
            </w:r>
          </w:p>
          <w:p>
            <w:pPr>
              <w:pStyle w:val="18"/>
              <w:ind w:firstLine="0" w:firstLineChars="0"/>
              <w:jc w:val="center"/>
              <w:rPr>
                <w:rFonts w:ascii="仿宋" w:hAnsi="仿宋" w:eastAsia="仿宋" w:cs="仿宋"/>
                <w:b/>
                <w:color w:val="000000"/>
                <w:sz w:val="24"/>
              </w:rPr>
            </w:pPr>
          </w:p>
          <w:p>
            <w:pPr>
              <w:spacing w:line="500" w:lineRule="exact"/>
              <w:ind w:firstLine="480" w:firstLineChars="200"/>
              <w:rPr>
                <w:rFonts w:ascii="仿宋" w:hAnsi="仿宋" w:eastAsia="仿宋" w:cs="仿宋"/>
                <w:color w:val="000000"/>
                <w:sz w:val="24"/>
              </w:rPr>
            </w:pPr>
            <w:r>
              <w:rPr>
                <w:rFonts w:hint="eastAsia" w:ascii="仿宋" w:hAnsi="仿宋" w:eastAsia="仿宋" w:cs="仿宋"/>
                <w:bCs/>
                <w:color w:val="000000"/>
                <w:kern w:val="0"/>
                <w:sz w:val="24"/>
              </w:rPr>
              <w:t>我单位郑重声明：</w:t>
            </w:r>
            <w:r>
              <w:rPr>
                <w:rFonts w:hint="eastAsia" w:ascii="仿宋" w:hAnsi="仿宋" w:eastAsia="仿宋" w:cs="仿宋"/>
                <w:color w:val="000000"/>
                <w:sz w:val="24"/>
              </w:rPr>
              <w:t>关于</w:t>
            </w:r>
            <w:r>
              <w:rPr>
                <w:rFonts w:hint="eastAsia" w:ascii="仿宋" w:hAnsi="仿宋" w:eastAsia="仿宋" w:cs="仿宋"/>
                <w:color w:val="000000"/>
                <w:sz w:val="24"/>
                <w:u w:val="single"/>
                <w:lang w:eastAsia="zh-CN"/>
              </w:rPr>
              <w:t>2022年服务中心企业编员工体检项目</w:t>
            </w:r>
            <w:r>
              <w:rPr>
                <w:rFonts w:hint="eastAsia" w:ascii="仿宋" w:hAnsi="仿宋" w:eastAsia="仿宋" w:cs="仿宋"/>
                <w:color w:val="000000"/>
                <w:sz w:val="24"/>
              </w:rPr>
              <w:t>，我公司不属于为本项目提供过整体设计、规范编制或者项目管理、监理、监测等服务的单位或其附属机构。</w:t>
            </w:r>
          </w:p>
          <w:p>
            <w:pPr>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我公司保证上述声明真实、有效、可查。</w:t>
            </w:r>
          </w:p>
          <w:p>
            <w:pPr>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特此声明。</w:t>
            </w:r>
          </w:p>
          <w:p>
            <w:pPr>
              <w:spacing w:line="500" w:lineRule="exact"/>
              <w:ind w:firstLine="480" w:firstLineChars="200"/>
              <w:rPr>
                <w:rFonts w:ascii="仿宋" w:hAnsi="仿宋" w:eastAsia="仿宋" w:cs="仿宋"/>
                <w:color w:val="000000"/>
                <w:sz w:val="24"/>
              </w:rPr>
            </w:pPr>
          </w:p>
          <w:p>
            <w:pPr>
              <w:spacing w:line="360" w:lineRule="exact"/>
              <w:ind w:firstLine="480" w:firstLineChars="200"/>
              <w:jc w:val="center"/>
              <w:rPr>
                <w:rFonts w:ascii="仿宋" w:hAnsi="仿宋" w:eastAsia="仿宋" w:cs="仿宋"/>
                <w:bCs/>
                <w:color w:val="000000"/>
                <w:kern w:val="0"/>
                <w:sz w:val="24"/>
              </w:rPr>
            </w:pPr>
          </w:p>
          <w:p>
            <w:pPr>
              <w:pStyle w:val="34"/>
              <w:snapToGrid w:val="0"/>
              <w:spacing w:line="360" w:lineRule="exact"/>
              <w:rPr>
                <w:rFonts w:ascii="仿宋" w:hAnsi="仿宋" w:eastAsia="仿宋" w:cs="仿宋"/>
                <w:color w:val="000000"/>
                <w:sz w:val="24"/>
                <w:szCs w:val="24"/>
              </w:rPr>
            </w:pPr>
            <w:r>
              <w:rPr>
                <w:rFonts w:hint="eastAsia" w:ascii="仿宋" w:hAnsi="仿宋" w:eastAsia="仿宋" w:cs="仿宋"/>
                <w:color w:val="000000"/>
                <w:sz w:val="24"/>
                <w:szCs w:val="24"/>
              </w:rPr>
              <w:t>供应商名称：（加盖单位公章）</w:t>
            </w:r>
          </w:p>
          <w:p>
            <w:pPr>
              <w:pStyle w:val="34"/>
              <w:snapToGrid w:val="0"/>
              <w:spacing w:line="360" w:lineRule="exact"/>
              <w:rPr>
                <w:rFonts w:ascii="仿宋" w:hAnsi="仿宋" w:eastAsia="仿宋" w:cs="仿宋"/>
                <w:color w:val="000000"/>
                <w:sz w:val="24"/>
                <w:szCs w:val="24"/>
              </w:rPr>
            </w:pPr>
          </w:p>
          <w:p>
            <w:pPr>
              <w:pStyle w:val="34"/>
              <w:snapToGrid w:val="0"/>
              <w:spacing w:line="360" w:lineRule="exact"/>
              <w:rPr>
                <w:rFonts w:ascii="仿宋" w:hAnsi="仿宋" w:eastAsia="仿宋" w:cs="仿宋"/>
                <w:color w:val="000000"/>
                <w:sz w:val="24"/>
                <w:szCs w:val="24"/>
              </w:rPr>
            </w:pPr>
            <w:r>
              <w:rPr>
                <w:rFonts w:hint="eastAsia" w:ascii="仿宋" w:hAnsi="仿宋" w:eastAsia="仿宋" w:cs="仿宋"/>
                <w:color w:val="000000"/>
                <w:sz w:val="24"/>
                <w:szCs w:val="24"/>
              </w:rPr>
              <w:t>法定代表人或授权代表：（签字）</w:t>
            </w:r>
          </w:p>
          <w:p>
            <w:pPr>
              <w:pStyle w:val="34"/>
              <w:snapToGrid w:val="0"/>
              <w:spacing w:line="360" w:lineRule="exact"/>
              <w:rPr>
                <w:rFonts w:ascii="仿宋" w:hAnsi="仿宋" w:eastAsia="仿宋" w:cs="仿宋"/>
                <w:color w:val="000000"/>
                <w:sz w:val="24"/>
                <w:szCs w:val="24"/>
              </w:rPr>
            </w:pPr>
          </w:p>
          <w:p>
            <w:pPr>
              <w:pStyle w:val="34"/>
              <w:spacing w:line="360" w:lineRule="exact"/>
              <w:rPr>
                <w:rFonts w:hint="default" w:ascii="仿宋" w:hAnsi="仿宋" w:eastAsia="仿宋" w:cs="仿宋"/>
                <w:b/>
                <w:color w:val="000000"/>
                <w:kern w:val="0"/>
                <w:sz w:val="24"/>
                <w:szCs w:val="24"/>
                <w:lang w:val="en-US" w:eastAsia="zh-CN"/>
              </w:rPr>
            </w:pPr>
            <w:r>
              <w:rPr>
                <w:rFonts w:hint="eastAsia" w:ascii="仿宋" w:hAnsi="仿宋" w:eastAsia="仿宋" w:cs="仿宋"/>
                <w:color w:val="000000"/>
                <w:sz w:val="24"/>
                <w:szCs w:val="24"/>
              </w:rPr>
              <w:t>日期：</w:t>
            </w:r>
            <w:r>
              <w:rPr>
                <w:rFonts w:hint="eastAsia" w:ascii="仿宋" w:hAnsi="仿宋" w:eastAsia="仿宋" w:cs="仿宋"/>
                <w:color w:val="000000"/>
                <w:sz w:val="24"/>
                <w:szCs w:val="24"/>
                <w:lang w:val="en-US" w:eastAsia="zh-CN"/>
              </w:rPr>
              <w:t>20    年   月   日</w:t>
            </w:r>
          </w:p>
        </w:tc>
      </w:tr>
    </w:tbl>
    <w:p>
      <w:pPr>
        <w:widowControl/>
        <w:adjustRightInd w:val="0"/>
        <w:snapToGrid w:val="0"/>
        <w:jc w:val="left"/>
        <w:rPr>
          <w:rFonts w:ascii="宋体" w:hAnsi="宋体" w:cs="黑体"/>
          <w:sz w:val="24"/>
        </w:rPr>
      </w:pPr>
      <w:r>
        <w:rPr>
          <w:rFonts w:ascii="宋体" w:hAnsi="宋体" w:cs="黑体"/>
          <w:sz w:val="24"/>
        </w:rPr>
        <w:br w:type="page"/>
      </w:r>
    </w:p>
    <w:p>
      <w:pPr>
        <w:pStyle w:val="18"/>
      </w:pPr>
    </w:p>
    <w:tbl>
      <w:tblPr>
        <w:tblStyle w:val="68"/>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1" w:hRule="atLeast"/>
        </w:trPr>
        <w:tc>
          <w:tcPr>
            <w:tcW w:w="8583" w:type="dxa"/>
          </w:tcPr>
          <w:p>
            <w:pPr>
              <w:pStyle w:val="34"/>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7-10中小企业声明函（格式）</w:t>
            </w:r>
          </w:p>
          <w:p>
            <w:pPr>
              <w:pStyle w:val="34"/>
              <w:spacing w:before="120" w:beforeLines="50" w:after="120" w:afterLines="50" w:line="360"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中小企业声明函</w:t>
            </w:r>
          </w:p>
          <w:p>
            <w:pPr>
              <w:pStyle w:val="2"/>
              <w:tabs>
                <w:tab w:val="left" w:pos="420"/>
              </w:tabs>
              <w:spacing w:after="0" w:line="440" w:lineRule="exact"/>
              <w:ind w:right="415"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本公司（联合体）郑重声明，根据《政府采购促进中小企业发展管理办法》（财库﹝2020﹞46 号）的规定，本公司（联合体）参加</w:t>
            </w:r>
            <w:r>
              <w:rPr>
                <w:rFonts w:hint="eastAsia" w:ascii="仿宋" w:hAnsi="仿宋" w:eastAsia="仿宋" w:cs="仿宋"/>
                <w:color w:val="000000"/>
                <w:kern w:val="0"/>
                <w:sz w:val="24"/>
                <w:u w:val="single"/>
              </w:rPr>
              <w:t xml:space="preserve">      （单位名称）</w:t>
            </w:r>
            <w:r>
              <w:rPr>
                <w:rFonts w:hint="eastAsia" w:ascii="仿宋" w:hAnsi="仿宋" w:eastAsia="仿宋" w:cs="仿宋"/>
                <w:color w:val="000000"/>
                <w:kern w:val="0"/>
                <w:sz w:val="24"/>
              </w:rPr>
              <w:t>的</w:t>
            </w:r>
            <w:r>
              <w:rPr>
                <w:rFonts w:hint="eastAsia" w:ascii="仿宋" w:hAnsi="仿宋" w:eastAsia="仿宋" w:cs="仿宋"/>
                <w:color w:val="000000"/>
                <w:kern w:val="0"/>
                <w:sz w:val="24"/>
                <w:u w:val="single"/>
              </w:rPr>
              <w:t xml:space="preserve">       （项目名称）</w:t>
            </w:r>
            <w:r>
              <w:rPr>
                <w:rFonts w:hint="eastAsia" w:ascii="仿宋" w:hAnsi="仿宋" w:eastAsia="仿宋" w:cs="仿宋"/>
                <w:color w:val="000000"/>
                <w:kern w:val="0"/>
                <w:sz w:val="24"/>
              </w:rPr>
              <w:t>采购活动，工程的施工单位全部为符合政策要求的中小企业（或者：服务全部由符合政策要求的中小企业承接）。相关企业（含联合 体中的中小企业、签订分包意向协议的中小企业）的具体情况如下：</w:t>
            </w:r>
          </w:p>
          <w:p>
            <w:pPr>
              <w:pStyle w:val="1147"/>
              <w:widowControl w:val="0"/>
              <w:tabs>
                <w:tab w:val="left" w:pos="1243"/>
              </w:tabs>
              <w:spacing w:line="440" w:lineRule="exact"/>
              <w:ind w:left="0" w:firstLine="480" w:firstLineChars="200"/>
              <w:jc w:val="both"/>
              <w:rPr>
                <w:rFonts w:ascii="仿宋" w:hAnsi="仿宋" w:eastAsia="仿宋" w:cs="仿宋"/>
                <w:color w:val="000000"/>
              </w:rPr>
            </w:pPr>
            <w:r>
              <w:rPr>
                <w:rFonts w:hint="eastAsia" w:ascii="仿宋" w:hAnsi="仿宋" w:eastAsia="仿宋" w:cs="仿宋"/>
                <w:color w:val="000000"/>
              </w:rPr>
              <w:t>1.</w:t>
            </w:r>
            <w:r>
              <w:rPr>
                <w:rFonts w:hint="eastAsia" w:ascii="仿宋" w:hAnsi="仿宋" w:eastAsia="仿宋" w:cs="仿宋"/>
                <w:color w:val="000000"/>
                <w:u w:val="single"/>
              </w:rPr>
              <w:t xml:space="preserve">                   （标的名称）</w:t>
            </w:r>
            <w:r>
              <w:rPr>
                <w:rFonts w:hint="eastAsia" w:ascii="仿宋" w:hAnsi="仿宋" w:eastAsia="仿宋" w:cs="仿宋"/>
                <w:color w:val="000000"/>
              </w:rPr>
              <w:t>，属于</w:t>
            </w:r>
            <w:r>
              <w:rPr>
                <w:rFonts w:hint="eastAsia" w:ascii="仿宋" w:hAnsi="仿宋" w:eastAsia="仿宋" w:cs="仿宋"/>
                <w:color w:val="000000"/>
                <w:u w:val="single"/>
              </w:rPr>
              <w:t xml:space="preserve">     （采购文件中明确的所属行业</w:t>
            </w:r>
            <w:r>
              <w:rPr>
                <w:rFonts w:hint="eastAsia" w:ascii="仿宋" w:hAnsi="仿宋" w:eastAsia="仿宋" w:cs="仿宋"/>
                <w:color w:val="000000"/>
              </w:rPr>
              <w:t>）；承建（承接）企业为</w:t>
            </w:r>
            <w:r>
              <w:rPr>
                <w:rFonts w:hint="eastAsia" w:ascii="仿宋" w:hAnsi="仿宋" w:eastAsia="仿宋" w:cs="仿宋"/>
                <w:color w:val="000000"/>
                <w:u w:val="single"/>
              </w:rPr>
              <w:t xml:space="preserve">              （企业名称）</w:t>
            </w:r>
            <w:r>
              <w:rPr>
                <w:rFonts w:hint="eastAsia" w:ascii="仿宋" w:hAnsi="仿宋" w:eastAsia="仿宋" w:cs="仿宋"/>
                <w:color w:val="000000"/>
              </w:rPr>
              <w:t>，从业人员</w:t>
            </w:r>
            <w:r>
              <w:rPr>
                <w:rFonts w:hint="eastAsia" w:ascii="仿宋" w:hAnsi="仿宋" w:eastAsia="仿宋" w:cs="仿宋"/>
                <w:color w:val="000000"/>
                <w:u w:val="single"/>
              </w:rPr>
              <w:t xml:space="preserve">        </w:t>
            </w:r>
            <w:r>
              <w:rPr>
                <w:rFonts w:hint="eastAsia" w:ascii="仿宋" w:hAnsi="仿宋" w:eastAsia="仿宋" w:cs="仿宋"/>
                <w:color w:val="000000"/>
              </w:rPr>
              <w:t>人，营业收入为</w:t>
            </w:r>
            <w:r>
              <w:rPr>
                <w:rFonts w:hint="eastAsia" w:ascii="仿宋" w:hAnsi="仿宋" w:eastAsia="仿宋" w:cs="仿宋"/>
                <w:color w:val="000000"/>
                <w:u w:val="single"/>
              </w:rPr>
              <w:t xml:space="preserve">       </w:t>
            </w:r>
            <w:r>
              <w:rPr>
                <w:rFonts w:hint="eastAsia" w:ascii="仿宋" w:hAnsi="仿宋" w:eastAsia="仿宋" w:cs="仿宋"/>
                <w:color w:val="000000"/>
              </w:rPr>
              <w:t>万元，资产总额为</w:t>
            </w:r>
            <w:r>
              <w:rPr>
                <w:rFonts w:hint="eastAsia" w:ascii="仿宋" w:hAnsi="仿宋" w:eastAsia="仿宋" w:cs="仿宋"/>
                <w:color w:val="000000"/>
                <w:u w:val="single"/>
              </w:rPr>
              <w:t xml:space="preserve">     </w:t>
            </w:r>
            <w:r>
              <w:rPr>
                <w:rFonts w:hint="eastAsia" w:ascii="仿宋" w:hAnsi="仿宋" w:eastAsia="仿宋" w:cs="仿宋"/>
                <w:color w:val="000000"/>
              </w:rPr>
              <w:t>万元，属于</w:t>
            </w:r>
            <w:r>
              <w:rPr>
                <w:rFonts w:hint="eastAsia" w:ascii="仿宋" w:hAnsi="仿宋" w:eastAsia="仿宋" w:cs="仿宋"/>
                <w:color w:val="000000"/>
                <w:u w:val="single"/>
              </w:rPr>
              <w:t xml:space="preserve">          （中型企业、小型企业、微型企业）</w:t>
            </w:r>
            <w:r>
              <w:rPr>
                <w:rFonts w:hint="eastAsia" w:ascii="仿宋" w:hAnsi="仿宋" w:eastAsia="仿宋" w:cs="仿宋"/>
                <w:color w:val="000000"/>
              </w:rPr>
              <w:t>；</w:t>
            </w:r>
          </w:p>
          <w:p>
            <w:pPr>
              <w:pStyle w:val="1147"/>
              <w:widowControl w:val="0"/>
              <w:tabs>
                <w:tab w:val="left" w:pos="1243"/>
                <w:tab w:val="left" w:pos="1806"/>
                <w:tab w:val="left" w:pos="5005"/>
                <w:tab w:val="left" w:pos="7213"/>
              </w:tabs>
              <w:spacing w:line="440" w:lineRule="exact"/>
              <w:ind w:left="0" w:right="258" w:firstLine="480" w:firstLineChars="200"/>
              <w:rPr>
                <w:rFonts w:ascii="仿宋" w:hAnsi="仿宋" w:eastAsia="仿宋" w:cs="仿宋"/>
                <w:color w:val="000000"/>
              </w:rPr>
            </w:pPr>
            <w:r>
              <w:rPr>
                <w:rFonts w:hint="eastAsia" w:ascii="仿宋" w:hAnsi="仿宋" w:eastAsia="仿宋" w:cs="仿宋"/>
                <w:color w:val="000000"/>
              </w:rPr>
              <w:t>2.</w:t>
            </w:r>
            <w:r>
              <w:rPr>
                <w:rFonts w:hint="eastAsia" w:ascii="仿宋" w:hAnsi="仿宋" w:eastAsia="仿宋" w:cs="仿宋"/>
                <w:color w:val="000000"/>
                <w:u w:val="single"/>
              </w:rPr>
              <w:t xml:space="preserve">                  （标的名称）</w:t>
            </w:r>
            <w:r>
              <w:rPr>
                <w:rFonts w:hint="eastAsia" w:ascii="仿宋" w:hAnsi="仿宋" w:eastAsia="仿宋" w:cs="仿宋"/>
                <w:color w:val="000000"/>
              </w:rPr>
              <w:t>，属于</w:t>
            </w:r>
            <w:r>
              <w:rPr>
                <w:rFonts w:hint="eastAsia" w:ascii="仿宋" w:hAnsi="仿宋" w:eastAsia="仿宋" w:cs="仿宋"/>
                <w:color w:val="000000"/>
                <w:u w:val="single"/>
              </w:rPr>
              <w:t xml:space="preserve">       （采购文件中明确的所属行业）</w:t>
            </w:r>
            <w:r>
              <w:rPr>
                <w:rFonts w:hint="eastAsia" w:ascii="仿宋" w:hAnsi="仿宋" w:eastAsia="仿宋" w:cs="仿宋"/>
                <w:color w:val="000000"/>
              </w:rPr>
              <w:t>；承建（承接）企业为</w:t>
            </w:r>
            <w:r>
              <w:rPr>
                <w:rFonts w:hint="eastAsia" w:ascii="仿宋" w:hAnsi="仿宋" w:eastAsia="仿宋" w:cs="仿宋"/>
                <w:color w:val="000000"/>
                <w:u w:val="single"/>
              </w:rPr>
              <w:t xml:space="preserve">              （企业名称）</w:t>
            </w:r>
            <w:r>
              <w:rPr>
                <w:rFonts w:hint="eastAsia" w:ascii="仿宋" w:hAnsi="仿宋" w:eastAsia="仿宋" w:cs="仿宋"/>
                <w:color w:val="000000"/>
              </w:rPr>
              <w:t>，从业人员</w:t>
            </w:r>
            <w:r>
              <w:rPr>
                <w:rFonts w:hint="eastAsia" w:ascii="仿宋" w:hAnsi="仿宋" w:eastAsia="仿宋" w:cs="仿宋"/>
                <w:color w:val="000000"/>
                <w:u w:val="single"/>
              </w:rPr>
              <w:t xml:space="preserve">     </w:t>
            </w:r>
            <w:r>
              <w:rPr>
                <w:rFonts w:hint="eastAsia" w:ascii="仿宋" w:hAnsi="仿宋" w:eastAsia="仿宋" w:cs="仿宋"/>
                <w:color w:val="000000"/>
              </w:rPr>
              <w:t>人，营业收入为</w:t>
            </w:r>
            <w:r>
              <w:rPr>
                <w:rFonts w:hint="eastAsia" w:ascii="仿宋" w:hAnsi="仿宋" w:eastAsia="仿宋" w:cs="仿宋"/>
                <w:color w:val="000000"/>
                <w:u w:val="single"/>
              </w:rPr>
              <w:t xml:space="preserve">      </w:t>
            </w:r>
            <w:r>
              <w:rPr>
                <w:rFonts w:hint="eastAsia" w:ascii="仿宋" w:hAnsi="仿宋" w:eastAsia="仿宋" w:cs="仿宋"/>
                <w:color w:val="000000"/>
              </w:rPr>
              <w:t>万元，资产总额为</w:t>
            </w:r>
            <w:r>
              <w:rPr>
                <w:rFonts w:hint="eastAsia" w:ascii="仿宋" w:hAnsi="仿宋" w:eastAsia="仿宋" w:cs="仿宋"/>
                <w:color w:val="000000"/>
                <w:u w:val="single"/>
              </w:rPr>
              <w:t xml:space="preserve">     </w:t>
            </w:r>
            <w:r>
              <w:rPr>
                <w:rFonts w:hint="eastAsia" w:ascii="仿宋" w:hAnsi="仿宋" w:eastAsia="仿宋" w:cs="仿宋"/>
                <w:color w:val="000000"/>
              </w:rPr>
              <w:t>万元，属于</w:t>
            </w:r>
            <w:r>
              <w:rPr>
                <w:rFonts w:hint="eastAsia" w:ascii="仿宋" w:hAnsi="仿宋" w:eastAsia="仿宋" w:cs="仿宋"/>
                <w:color w:val="000000"/>
                <w:u w:val="single"/>
              </w:rPr>
              <w:t xml:space="preserve">         （中型企业、小型企业、微型企业）</w:t>
            </w:r>
            <w:r>
              <w:rPr>
                <w:rFonts w:hint="eastAsia" w:ascii="仿宋" w:hAnsi="仿宋" w:eastAsia="仿宋" w:cs="仿宋"/>
                <w:color w:val="000000"/>
              </w:rPr>
              <w:t>；</w:t>
            </w:r>
          </w:p>
          <w:p>
            <w:pPr>
              <w:pStyle w:val="2"/>
              <w:tabs>
                <w:tab w:val="left" w:pos="420"/>
              </w:tabs>
              <w:spacing w:after="0" w:line="440" w:lineRule="exact"/>
              <w:ind w:left="860"/>
              <w:rPr>
                <w:rFonts w:ascii="仿宋" w:hAnsi="仿宋" w:eastAsia="仿宋" w:cs="仿宋"/>
                <w:color w:val="000000"/>
                <w:kern w:val="0"/>
                <w:sz w:val="24"/>
              </w:rPr>
            </w:pPr>
            <w:r>
              <w:rPr>
                <w:rFonts w:hint="eastAsia" w:ascii="仿宋" w:hAnsi="仿宋" w:eastAsia="仿宋" w:cs="仿宋"/>
                <w:color w:val="000000"/>
                <w:kern w:val="0"/>
                <w:sz w:val="24"/>
              </w:rPr>
              <w:t>……</w:t>
            </w:r>
          </w:p>
          <w:p>
            <w:pPr>
              <w:pStyle w:val="2"/>
              <w:tabs>
                <w:tab w:val="left" w:pos="420"/>
              </w:tabs>
              <w:spacing w:after="0" w:line="440" w:lineRule="exact"/>
              <w:ind w:right="417" w:firstLine="645"/>
              <w:rPr>
                <w:rFonts w:ascii="仿宋" w:hAnsi="仿宋" w:eastAsia="仿宋" w:cs="仿宋"/>
                <w:color w:val="000000"/>
                <w:kern w:val="0"/>
                <w:sz w:val="24"/>
              </w:rPr>
            </w:pPr>
            <w:r>
              <w:rPr>
                <w:rFonts w:hint="eastAsia" w:ascii="仿宋" w:hAnsi="仿宋" w:eastAsia="仿宋" w:cs="仿宋"/>
                <w:color w:val="000000"/>
                <w:kern w:val="0"/>
                <w:sz w:val="24"/>
              </w:rPr>
              <w:t>以上企业，不属于大企业的分支机构，不存在控股股东为大企业的情形，也不存在与大企业的负责人为同一人的情形。</w:t>
            </w:r>
          </w:p>
          <w:p>
            <w:pPr>
              <w:pStyle w:val="2"/>
              <w:tabs>
                <w:tab w:val="left" w:pos="420"/>
              </w:tabs>
              <w:spacing w:after="0" w:line="440" w:lineRule="exact"/>
              <w:ind w:right="375" w:firstLine="640"/>
              <w:rPr>
                <w:rFonts w:ascii="仿宋" w:hAnsi="仿宋" w:eastAsia="仿宋" w:cs="仿宋"/>
                <w:color w:val="000000"/>
                <w:kern w:val="0"/>
                <w:sz w:val="24"/>
              </w:rPr>
            </w:pPr>
            <w:r>
              <w:rPr>
                <w:rFonts w:hint="eastAsia" w:ascii="仿宋" w:hAnsi="仿宋" w:eastAsia="仿宋" w:cs="仿宋"/>
                <w:color w:val="000000"/>
                <w:kern w:val="0"/>
                <w:sz w:val="24"/>
              </w:rPr>
              <w:t>本企业对上述声明内容的真实性负责。如有虚假，将依法承担相应责任。</w:t>
            </w:r>
          </w:p>
          <w:p>
            <w:pPr>
              <w:pStyle w:val="34"/>
              <w:spacing w:line="440" w:lineRule="exact"/>
              <w:rPr>
                <w:rFonts w:ascii="仿宋" w:hAnsi="仿宋" w:eastAsia="仿宋" w:cs="仿宋"/>
                <w:color w:val="000000"/>
                <w:kern w:val="0"/>
                <w:sz w:val="24"/>
                <w:szCs w:val="24"/>
              </w:rPr>
            </w:pPr>
          </w:p>
          <w:p>
            <w:pPr>
              <w:pStyle w:val="34"/>
              <w:spacing w:line="44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企业名称（盖章）：</w:t>
            </w:r>
          </w:p>
          <w:p>
            <w:pPr>
              <w:pStyle w:val="34"/>
              <w:spacing w:line="440" w:lineRule="exact"/>
              <w:jc w:val="center"/>
              <w:rPr>
                <w:rFonts w:ascii="仿宋" w:hAnsi="仿宋" w:eastAsia="仿宋" w:cs="仿宋"/>
                <w:color w:val="000000"/>
                <w:sz w:val="24"/>
                <w:szCs w:val="24"/>
                <w:u w:val="single"/>
              </w:rPr>
            </w:pP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日期：</w:t>
            </w:r>
            <w:r>
              <w:rPr>
                <w:rFonts w:hint="eastAsia" w:ascii="仿宋" w:hAnsi="仿宋" w:eastAsia="仿宋" w:cs="仿宋"/>
                <w:color w:val="000000"/>
                <w:sz w:val="24"/>
                <w:szCs w:val="24"/>
                <w:lang w:val="en-US" w:eastAsia="zh-CN"/>
              </w:rPr>
              <w:t>20    年   月   日</w:t>
            </w: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说明：</w:t>
            </w:r>
          </w:p>
          <w:p>
            <w:pPr>
              <w:spacing w:line="440" w:lineRule="exact"/>
              <w:rPr>
                <w:rFonts w:ascii="仿宋" w:hAnsi="仿宋" w:eastAsia="仿宋" w:cs="仿宋"/>
                <w:sz w:val="24"/>
              </w:rPr>
            </w:pPr>
            <w:r>
              <w:rPr>
                <w:rFonts w:hint="eastAsia" w:ascii="仿宋" w:hAnsi="仿宋" w:eastAsia="仿宋" w:cs="仿宋"/>
                <w:sz w:val="24"/>
              </w:rPr>
              <w:t>1. 从业人员、营业收入、资产总额填报上一年度数据，无上一年度数据的新成立企业可不填报。</w:t>
            </w:r>
          </w:p>
          <w:p>
            <w:pPr>
              <w:spacing w:line="440" w:lineRule="exact"/>
              <w:rPr>
                <w:rFonts w:ascii="仿宋" w:hAnsi="仿宋" w:eastAsia="仿宋" w:cs="仿宋"/>
                <w:sz w:val="24"/>
              </w:rPr>
            </w:pPr>
            <w:r>
              <w:rPr>
                <w:rFonts w:hint="eastAsia" w:ascii="仿宋" w:hAnsi="仿宋" w:eastAsia="仿宋" w:cs="仿宋"/>
                <w:sz w:val="24"/>
              </w:rPr>
              <w:t>2. 供应商不享受本办法规定的中小企业扶持政策的，无须提供本声明函。</w:t>
            </w:r>
          </w:p>
          <w:p>
            <w:pPr>
              <w:widowControl/>
              <w:spacing w:line="440" w:lineRule="exact"/>
              <w:jc w:val="left"/>
              <w:rPr>
                <w:rFonts w:ascii="宋体" w:hAnsi="宋体" w:cs="宋体"/>
                <w:b/>
                <w:color w:val="000000"/>
                <w:kern w:val="0"/>
              </w:rPr>
            </w:pPr>
            <w:r>
              <w:rPr>
                <w:rFonts w:hint="eastAsia" w:ascii="仿宋" w:hAnsi="仿宋" w:eastAsia="仿宋" w:cs="仿宋"/>
                <w:sz w:val="24"/>
              </w:rPr>
              <w:t>3. 本声明函中企业名称（盖章）指加盖供应商单位公章。</w:t>
            </w:r>
          </w:p>
        </w:tc>
      </w:tr>
    </w:tbl>
    <w:p>
      <w:pPr>
        <w:pStyle w:val="18"/>
      </w:pPr>
    </w:p>
    <w:p>
      <w:pPr>
        <w:widowControl/>
        <w:jc w:val="left"/>
        <w:rPr>
          <w:rFonts w:ascii="仿宋" w:hAnsi="仿宋" w:eastAsia="仿宋" w:cs="仿宋"/>
          <w:b/>
          <w:bCs/>
          <w:sz w:val="24"/>
          <w:szCs w:val="20"/>
          <w:u w:val="single"/>
        </w:rPr>
      </w:pPr>
      <w:r>
        <w:rPr>
          <w:rFonts w:ascii="仿宋" w:hAnsi="仿宋" w:eastAsia="仿宋" w:cs="仿宋"/>
          <w:b/>
          <w:bCs/>
          <w:sz w:val="24"/>
          <w:u w:val="single"/>
        </w:rPr>
        <w:br w:type="page"/>
      </w:r>
    </w:p>
    <w:p>
      <w:pPr>
        <w:widowControl/>
        <w:adjustRightInd w:val="0"/>
        <w:snapToGrid w:val="0"/>
        <w:spacing w:before="100" w:beforeAutospacing="1" w:after="100" w:afterAutospacing="1" w:line="300" w:lineRule="auto"/>
        <w:ind w:right="480"/>
        <w:rPr>
          <w:rFonts w:ascii="宋体" w:hAnsi="宋体" w:cs="宋体"/>
          <w:b/>
          <w:color w:val="000000"/>
          <w:kern w:val="0"/>
        </w:rPr>
      </w:pPr>
    </w:p>
    <w:tbl>
      <w:tblPr>
        <w:tblStyle w:val="6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0" w:hRule="atLeast"/>
        </w:trPr>
        <w:tc>
          <w:tcPr>
            <w:tcW w:w="8613" w:type="dxa"/>
          </w:tcPr>
          <w:p>
            <w:pPr>
              <w:pStyle w:val="34"/>
              <w:spacing w:before="120" w:beforeLines="50" w:line="360" w:lineRule="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7-11 残疾人福利性单位声明函（格式）</w:t>
            </w:r>
          </w:p>
          <w:p>
            <w:pPr>
              <w:pStyle w:val="34"/>
              <w:spacing w:before="120" w:beforeLines="50" w:line="360" w:lineRule="auto"/>
              <w:rPr>
                <w:rFonts w:ascii="仿宋" w:hAnsi="仿宋" w:eastAsia="仿宋" w:cs="仿宋"/>
                <w:b/>
                <w:color w:val="000000"/>
                <w:kern w:val="0"/>
                <w:sz w:val="24"/>
                <w:szCs w:val="24"/>
              </w:rPr>
            </w:pPr>
          </w:p>
          <w:p>
            <w:pPr>
              <w:pStyle w:val="34"/>
              <w:spacing w:before="120" w:beforeLines="50" w:line="360" w:lineRule="auto"/>
              <w:jc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残疾人福利性单位声明函</w:t>
            </w:r>
          </w:p>
          <w:p>
            <w:pPr>
              <w:spacing w:line="588"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本单位郑重声明，</w:t>
            </w:r>
            <w:bookmarkStart w:id="97" w:name="OLE_LINK14"/>
            <w:bookmarkStart w:id="98" w:name="OLE_LINK13"/>
            <w:r>
              <w:rPr>
                <w:rFonts w:hint="eastAsia" w:ascii="仿宋" w:hAnsi="仿宋" w:eastAsia="仿宋" w:cs="仿宋"/>
                <w:color w:val="000000"/>
                <w:kern w:val="0"/>
                <w:sz w:val="24"/>
              </w:rPr>
              <w:t>根据《财政部民政部中国残疾人联合会关于促进残疾人就业政府采购政策的通知》（财库〔2017〕 141号）的规定，本单位为符合条件的残疾人福利性单位，且本单位参加     单位的     项目采购活动提供本单位制造的货物/服务（由本单位承担工程/提供服务），或者提供其他残疾人福利性单位制造的货物/服务（不包括使用非残疾人福利性单位注册商标的货物/服务）。</w:t>
            </w:r>
          </w:p>
          <w:p>
            <w:pPr>
              <w:spacing w:line="588"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本单位对上述声明的真实性负责。如有虚假，将依法承担相应责任。</w:t>
            </w:r>
          </w:p>
          <w:p>
            <w:pPr>
              <w:spacing w:line="588" w:lineRule="exact"/>
              <w:ind w:firstLine="480" w:firstLineChars="200"/>
              <w:rPr>
                <w:rFonts w:ascii="仿宋" w:hAnsi="仿宋" w:eastAsia="仿宋" w:cs="仿宋"/>
                <w:color w:val="000000"/>
                <w:kern w:val="0"/>
                <w:sz w:val="24"/>
              </w:rPr>
            </w:pPr>
          </w:p>
          <w:p>
            <w:pPr>
              <w:spacing w:line="588" w:lineRule="exact"/>
              <w:ind w:firstLine="480" w:firstLineChars="200"/>
              <w:rPr>
                <w:rFonts w:ascii="仿宋" w:hAnsi="仿宋" w:eastAsia="仿宋" w:cs="仿宋"/>
                <w:color w:val="000000"/>
                <w:kern w:val="0"/>
                <w:sz w:val="24"/>
              </w:rPr>
            </w:pPr>
          </w:p>
          <w:p>
            <w:pPr>
              <w:spacing w:line="588" w:lineRule="exact"/>
              <w:ind w:firstLine="480" w:firstLineChars="200"/>
              <w:rPr>
                <w:rFonts w:ascii="仿宋" w:hAnsi="仿宋" w:eastAsia="仿宋" w:cs="仿宋"/>
                <w:color w:val="000000"/>
                <w:kern w:val="0"/>
                <w:sz w:val="24"/>
              </w:rPr>
            </w:pPr>
          </w:p>
          <w:p>
            <w:pPr>
              <w:pStyle w:val="34"/>
              <w:spacing w:before="120" w:beforeLines="50"/>
              <w:rPr>
                <w:rFonts w:ascii="仿宋" w:hAnsi="仿宋" w:eastAsia="仿宋" w:cs="仿宋"/>
                <w:color w:val="000000"/>
                <w:sz w:val="24"/>
                <w:szCs w:val="24"/>
              </w:rPr>
            </w:pPr>
            <w:r>
              <w:rPr>
                <w:rFonts w:hint="eastAsia" w:ascii="仿宋" w:hAnsi="仿宋" w:eastAsia="仿宋" w:cs="仿宋"/>
                <w:color w:val="000000"/>
                <w:sz w:val="24"/>
                <w:szCs w:val="24"/>
              </w:rPr>
              <w:t>供应商名称：（单位公章）</w:t>
            </w:r>
          </w:p>
          <w:p>
            <w:pPr>
              <w:pStyle w:val="34"/>
              <w:spacing w:before="120" w:beforeLines="50"/>
              <w:rPr>
                <w:rFonts w:ascii="仿宋" w:hAnsi="仿宋" w:eastAsia="仿宋" w:cs="仿宋"/>
                <w:color w:val="000000"/>
                <w:sz w:val="24"/>
                <w:szCs w:val="24"/>
              </w:rPr>
            </w:pPr>
            <w:r>
              <w:rPr>
                <w:rFonts w:hint="eastAsia" w:ascii="仿宋" w:hAnsi="仿宋" w:eastAsia="仿宋" w:cs="仿宋"/>
                <w:color w:val="000000"/>
                <w:sz w:val="24"/>
                <w:szCs w:val="24"/>
              </w:rPr>
              <w:t>法定代表人或授权代表：  （签字）</w:t>
            </w:r>
          </w:p>
          <w:p>
            <w:pPr>
              <w:pStyle w:val="34"/>
              <w:spacing w:before="120" w:beforeLines="50" w:line="360" w:lineRule="auto"/>
              <w:rPr>
                <w:rFonts w:ascii="Times New Roman" w:hAnsi="宋体"/>
                <w:b/>
                <w:color w:val="000000"/>
                <w:kern w:val="0"/>
                <w:szCs w:val="21"/>
              </w:rPr>
            </w:pPr>
            <w:r>
              <w:rPr>
                <w:rFonts w:hint="eastAsia" w:ascii="仿宋" w:hAnsi="仿宋" w:eastAsia="仿宋" w:cs="仿宋"/>
                <w:color w:val="000000"/>
                <w:sz w:val="24"/>
                <w:szCs w:val="24"/>
              </w:rPr>
              <w:t>日期：</w:t>
            </w:r>
            <w:r>
              <w:rPr>
                <w:rFonts w:hint="eastAsia" w:ascii="仿宋" w:hAnsi="仿宋" w:eastAsia="仿宋" w:cs="仿宋"/>
                <w:color w:val="000000"/>
                <w:sz w:val="24"/>
                <w:szCs w:val="24"/>
                <w:lang w:val="en-US" w:eastAsia="zh-CN"/>
              </w:rPr>
              <w:t>20    年   月   日</w:t>
            </w:r>
            <w:r>
              <w:rPr>
                <w:rFonts w:hint="eastAsia" w:ascii="仿宋" w:hAnsi="仿宋" w:eastAsia="仿宋" w:cs="仿宋"/>
                <w:color w:val="000000"/>
                <w:sz w:val="24"/>
                <w:szCs w:val="24"/>
              </w:rPr>
              <w:t xml:space="preserve">  </w:t>
            </w:r>
          </w:p>
        </w:tc>
      </w:tr>
      <w:bookmarkEnd w:id="97"/>
      <w:bookmarkEnd w:id="98"/>
    </w:tbl>
    <w:p>
      <w:pPr>
        <w:pStyle w:val="18"/>
      </w:pPr>
    </w:p>
    <w:p>
      <w:pPr>
        <w:spacing w:line="588" w:lineRule="exact"/>
        <w:ind w:firstLine="420" w:firstLineChars="200"/>
        <w:rPr>
          <w:rFonts w:ascii="宋体" w:hAnsi="宋体" w:cs="宋体"/>
          <w:color w:val="000000"/>
          <w:kern w:val="0"/>
        </w:rPr>
      </w:pPr>
    </w:p>
    <w:p>
      <w:pPr>
        <w:spacing w:line="588" w:lineRule="exact"/>
        <w:ind w:firstLine="420" w:firstLineChars="200"/>
        <w:rPr>
          <w:rFonts w:ascii="宋体" w:hAnsi="宋体" w:cs="宋体"/>
          <w:color w:val="000000"/>
          <w:kern w:val="0"/>
        </w:rPr>
      </w:pPr>
    </w:p>
    <w:p>
      <w:pPr>
        <w:pStyle w:val="34"/>
        <w:spacing w:before="120" w:beforeLines="50"/>
        <w:rPr>
          <w:rFonts w:hAnsi="宋体"/>
          <w:color w:val="000000"/>
          <w:szCs w:val="21"/>
        </w:rPr>
      </w:pPr>
    </w:p>
    <w:p>
      <w:pPr>
        <w:widowControl/>
        <w:adjustRightInd w:val="0"/>
        <w:snapToGrid w:val="0"/>
        <w:spacing w:before="100" w:beforeAutospacing="1" w:after="100" w:afterAutospacing="1" w:line="300" w:lineRule="auto"/>
        <w:ind w:right="480"/>
        <w:jc w:val="both"/>
        <w:rPr>
          <w:rFonts w:hint="default" w:ascii="宋体" w:hAnsi="宋体" w:eastAsia="宋体" w:cs="宋体"/>
          <w:b/>
          <w:color w:val="000000"/>
          <w:kern w:val="0"/>
          <w:lang w:val="en-US" w:eastAsia="zh-CN"/>
        </w:rPr>
      </w:pPr>
      <w:r>
        <w:rPr>
          <w:rFonts w:hint="eastAsia" w:ascii="宋体" w:hAnsi="宋体" w:cs="宋体"/>
          <w:b/>
          <w:color w:val="000000"/>
          <w:kern w:val="0"/>
          <w:lang w:val="en-US" w:eastAsia="zh-CN"/>
        </w:rPr>
        <w:t xml:space="preserve">7-12 </w:t>
      </w:r>
      <w:r>
        <w:rPr>
          <w:rFonts w:hint="eastAsia" w:ascii="仿宋" w:hAnsi="仿宋" w:eastAsia="仿宋" w:cs="仿宋"/>
          <w:sz w:val="24"/>
          <w:lang w:val="en-US" w:eastAsia="zh-CN"/>
        </w:rPr>
        <w:t>具有国家卫生行政部门颁发的医疗机构执业许可证或体检服务资质，</w:t>
      </w:r>
      <w:r>
        <w:rPr>
          <w:rFonts w:hint="eastAsia" w:ascii="仿宋" w:hAnsi="仿宋" w:eastAsia="仿宋" w:cs="仿宋"/>
          <w:b/>
          <w:color w:val="000000"/>
          <w:sz w:val="24"/>
          <w:highlight w:val="none"/>
          <w:lang w:val="en-US" w:eastAsia="zh-CN"/>
        </w:rPr>
        <w:t>须提供有效证书复印件并加盖单位公章。</w:t>
      </w:r>
    </w:p>
    <w:p>
      <w:pPr>
        <w:pStyle w:val="151"/>
        <w:spacing w:line="360" w:lineRule="auto"/>
        <w:rPr>
          <w:rFonts w:ascii="仿宋" w:hAnsi="仿宋" w:eastAsia="仿宋" w:cs="仿宋"/>
          <w:b/>
          <w:szCs w:val="24"/>
        </w:rPr>
      </w:pPr>
      <w:r>
        <w:rPr>
          <w:rFonts w:hint="eastAsia" w:ascii="仿宋" w:hAnsi="仿宋" w:eastAsia="仿宋" w:cs="仿宋"/>
          <w:b/>
          <w:bCs/>
          <w:u w:val="single"/>
        </w:rPr>
        <w:br w:type="page"/>
      </w:r>
      <w:bookmarkStart w:id="99" w:name="_Toc436924868"/>
      <w:bookmarkStart w:id="100" w:name="_Toc23045"/>
      <w:bookmarkStart w:id="101" w:name="_Toc24705"/>
      <w:r>
        <w:rPr>
          <w:rFonts w:hint="eastAsia" w:ascii="仿宋" w:hAnsi="仿宋" w:eastAsia="仿宋" w:cs="仿宋"/>
          <w:b/>
          <w:szCs w:val="24"/>
        </w:rPr>
        <w:t>格式八：供应商业绩格式</w:t>
      </w:r>
      <w:bookmarkEnd w:id="99"/>
      <w:bookmarkEnd w:id="100"/>
      <w:bookmarkEnd w:id="101"/>
    </w:p>
    <w:p>
      <w:pPr>
        <w:jc w:val="center"/>
        <w:rPr>
          <w:rFonts w:ascii="黑体" w:hAnsi="黑体" w:eastAsia="黑体" w:cs="黑体"/>
          <w:sz w:val="36"/>
          <w:szCs w:val="36"/>
        </w:rPr>
      </w:pPr>
      <w:r>
        <w:rPr>
          <w:rFonts w:hint="eastAsia" w:ascii="黑体" w:hAnsi="黑体" w:eastAsia="黑体" w:cs="黑体"/>
          <w:sz w:val="36"/>
          <w:szCs w:val="36"/>
        </w:rPr>
        <w:t>供应商201</w:t>
      </w:r>
      <w:r>
        <w:rPr>
          <w:rFonts w:hint="eastAsia" w:ascii="黑体" w:hAnsi="黑体" w:eastAsia="黑体" w:cs="黑体"/>
          <w:sz w:val="36"/>
          <w:szCs w:val="36"/>
          <w:lang w:val="en-US" w:eastAsia="zh-CN"/>
        </w:rPr>
        <w:t>9</w:t>
      </w:r>
      <w:r>
        <w:rPr>
          <w:rFonts w:hint="eastAsia" w:ascii="黑体" w:hAnsi="黑体" w:eastAsia="黑体" w:cs="黑体"/>
          <w:sz w:val="36"/>
          <w:szCs w:val="36"/>
        </w:rPr>
        <w:t>年</w:t>
      </w:r>
      <w:r>
        <w:rPr>
          <w:rFonts w:hint="eastAsia" w:ascii="黑体" w:hAnsi="黑体" w:eastAsia="黑体" w:cs="黑体"/>
          <w:sz w:val="36"/>
          <w:szCs w:val="36"/>
          <w:lang w:val="en-US" w:eastAsia="zh-CN"/>
        </w:rPr>
        <w:t>7</w:t>
      </w:r>
      <w:r>
        <w:rPr>
          <w:rFonts w:hint="eastAsia" w:ascii="黑体" w:hAnsi="黑体" w:eastAsia="黑体" w:cs="黑体"/>
          <w:sz w:val="36"/>
          <w:szCs w:val="36"/>
        </w:rPr>
        <w:t>月1日至今类似项目一览表</w:t>
      </w:r>
    </w:p>
    <w:p>
      <w:pPr>
        <w:rPr>
          <w:rFonts w:ascii="宋体" w:hAnsi="宋体"/>
        </w:rPr>
      </w:pPr>
    </w:p>
    <w:p>
      <w:pPr>
        <w:rPr>
          <w:rFonts w:ascii="宋体" w:hAnsi="宋体"/>
          <w:u w:val="single"/>
        </w:rPr>
      </w:pPr>
      <w:r>
        <w:rPr>
          <w:rFonts w:hint="eastAsia" w:ascii="仿宋" w:hAnsi="仿宋" w:eastAsia="仿宋" w:cs="仿宋"/>
        </w:rPr>
        <w:t>采购编号：</w:t>
      </w:r>
      <w:r>
        <w:rPr>
          <w:rFonts w:hint="eastAsia" w:ascii="仿宋" w:hAnsi="仿宋" w:eastAsia="仿宋" w:cs="仿宋"/>
          <w:u w:val="single"/>
        </w:rPr>
        <w:t xml:space="preserve">                  </w:t>
      </w:r>
      <w:r>
        <w:rPr>
          <w:rFonts w:hint="eastAsia" w:ascii="仿宋" w:hAnsi="仿宋" w:eastAsia="仿宋" w:cs="仿宋"/>
        </w:rPr>
        <w:t xml:space="preserve">  </w:t>
      </w:r>
      <w:r>
        <w:rPr>
          <w:rFonts w:ascii="宋体" w:hAnsi="宋体"/>
        </w:rPr>
        <w:t xml:space="preserve">                                   </w:t>
      </w:r>
    </w:p>
    <w:p>
      <w:pPr>
        <w:rPr>
          <w:rFonts w:ascii="宋体" w:hAnsi="宋体"/>
        </w:rPr>
      </w:pPr>
    </w:p>
    <w:tbl>
      <w:tblPr>
        <w:tblStyle w:val="68"/>
        <w:tblW w:w="9165" w:type="dxa"/>
        <w:tblInd w:w="-7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09"/>
        <w:gridCol w:w="1065"/>
        <w:gridCol w:w="1671"/>
        <w:gridCol w:w="1260"/>
        <w:gridCol w:w="1594"/>
        <w:gridCol w:w="1465"/>
        <w:gridCol w:w="15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1065" w:type="dxa"/>
            <w:vAlign w:val="center"/>
          </w:tcPr>
          <w:p>
            <w:pPr>
              <w:jc w:val="center"/>
              <w:rPr>
                <w:rFonts w:ascii="仿宋" w:hAnsi="仿宋" w:eastAsia="仿宋" w:cs="仿宋"/>
                <w:b/>
                <w:bCs/>
                <w:szCs w:val="21"/>
              </w:rPr>
            </w:pPr>
            <w:r>
              <w:rPr>
                <w:rFonts w:hint="eastAsia" w:ascii="仿宋" w:hAnsi="仿宋" w:eastAsia="仿宋" w:cs="仿宋"/>
                <w:b/>
                <w:bCs/>
                <w:szCs w:val="21"/>
              </w:rPr>
              <w:t>项目名称</w:t>
            </w:r>
          </w:p>
        </w:tc>
        <w:tc>
          <w:tcPr>
            <w:tcW w:w="1671" w:type="dxa"/>
            <w:vAlign w:val="center"/>
          </w:tcPr>
          <w:p>
            <w:pPr>
              <w:jc w:val="center"/>
              <w:rPr>
                <w:rFonts w:ascii="仿宋" w:hAnsi="仿宋" w:eastAsia="仿宋" w:cs="仿宋"/>
                <w:b/>
                <w:bCs/>
                <w:szCs w:val="21"/>
              </w:rPr>
            </w:pPr>
            <w:r>
              <w:rPr>
                <w:rFonts w:hint="eastAsia" w:ascii="仿宋" w:hAnsi="仿宋" w:eastAsia="仿宋" w:cs="仿宋"/>
                <w:b/>
                <w:bCs/>
                <w:szCs w:val="21"/>
              </w:rPr>
              <w:t>项目内容</w:t>
            </w:r>
          </w:p>
        </w:tc>
        <w:tc>
          <w:tcPr>
            <w:tcW w:w="1260" w:type="dxa"/>
            <w:vAlign w:val="center"/>
          </w:tcPr>
          <w:p>
            <w:pPr>
              <w:jc w:val="center"/>
              <w:rPr>
                <w:rFonts w:ascii="仿宋" w:hAnsi="仿宋" w:eastAsia="仿宋" w:cs="仿宋"/>
                <w:b/>
                <w:bCs/>
                <w:szCs w:val="21"/>
              </w:rPr>
            </w:pPr>
            <w:r>
              <w:rPr>
                <w:rFonts w:hint="eastAsia" w:ascii="仿宋" w:hAnsi="仿宋" w:eastAsia="仿宋" w:cs="仿宋"/>
                <w:b/>
                <w:bCs/>
                <w:szCs w:val="21"/>
              </w:rPr>
              <w:t>合同金额（人民币万元）</w:t>
            </w:r>
          </w:p>
        </w:tc>
        <w:tc>
          <w:tcPr>
            <w:tcW w:w="1594" w:type="dxa"/>
            <w:vAlign w:val="center"/>
          </w:tcPr>
          <w:p>
            <w:pPr>
              <w:jc w:val="center"/>
              <w:rPr>
                <w:rFonts w:ascii="仿宋" w:hAnsi="仿宋" w:eastAsia="仿宋" w:cs="仿宋"/>
                <w:b/>
                <w:bCs/>
                <w:szCs w:val="21"/>
              </w:rPr>
            </w:pPr>
            <w:r>
              <w:rPr>
                <w:rFonts w:hint="eastAsia" w:ascii="仿宋" w:hAnsi="仿宋" w:eastAsia="仿宋" w:cs="仿宋"/>
                <w:b/>
                <w:bCs/>
                <w:szCs w:val="21"/>
              </w:rPr>
              <w:t>已结算金额（人民币万元）</w:t>
            </w:r>
          </w:p>
        </w:tc>
        <w:tc>
          <w:tcPr>
            <w:tcW w:w="1465" w:type="dxa"/>
            <w:vAlign w:val="center"/>
          </w:tcPr>
          <w:p>
            <w:pPr>
              <w:jc w:val="center"/>
              <w:rPr>
                <w:rFonts w:ascii="仿宋" w:hAnsi="仿宋" w:eastAsia="仿宋" w:cs="仿宋"/>
                <w:b/>
                <w:bCs/>
                <w:szCs w:val="21"/>
              </w:rPr>
            </w:pPr>
            <w:r>
              <w:rPr>
                <w:rFonts w:hint="eastAsia" w:ascii="仿宋" w:hAnsi="仿宋" w:eastAsia="仿宋" w:cs="仿宋"/>
                <w:b/>
                <w:bCs/>
                <w:szCs w:val="21"/>
              </w:rPr>
              <w:t>合同签订日期</w:t>
            </w:r>
          </w:p>
        </w:tc>
        <w:tc>
          <w:tcPr>
            <w:tcW w:w="1501" w:type="dxa"/>
            <w:vAlign w:val="center"/>
          </w:tcPr>
          <w:p>
            <w:pPr>
              <w:jc w:val="center"/>
              <w:rPr>
                <w:rFonts w:ascii="仿宋" w:hAnsi="仿宋" w:eastAsia="仿宋" w:cs="仿宋"/>
                <w:b/>
                <w:bCs/>
                <w:szCs w:val="21"/>
              </w:rPr>
            </w:pPr>
            <w:r>
              <w:rPr>
                <w:rFonts w:hint="eastAsia" w:ascii="仿宋" w:hAnsi="仿宋" w:eastAsia="仿宋" w:cs="仿宋"/>
                <w:b/>
                <w:bCs/>
                <w:szCs w:val="21"/>
              </w:rPr>
              <w:t>业主名称、联系人及电话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1</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2</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3</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4</w:t>
            </w:r>
          </w:p>
        </w:tc>
        <w:tc>
          <w:tcPr>
            <w:tcW w:w="1065" w:type="dxa"/>
            <w:vAlign w:val="center"/>
          </w:tcPr>
          <w:p>
            <w:pPr>
              <w:jc w:val="center"/>
              <w:rPr>
                <w:szCs w:val="21"/>
              </w:rPr>
            </w:pPr>
          </w:p>
          <w:p>
            <w:pPr>
              <w:rPr>
                <w:szCs w:val="21"/>
              </w:rPr>
            </w:pPr>
          </w:p>
          <w:p>
            <w:pP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5</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szCs w:val="21"/>
              </w:rPr>
            </w:pPr>
            <w:r>
              <w:rPr>
                <w:szCs w:val="21"/>
              </w:rPr>
              <w:t>…</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jc w:val="center"/>
              <w:rPr>
                <w:szCs w:val="21"/>
              </w:rPr>
            </w:pP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bl>
    <w:p>
      <w:pPr>
        <w:snapToGrid w:val="0"/>
        <w:spacing w:before="120"/>
        <w:ind w:left="453" w:leftChars="50" w:right="357" w:hanging="348" w:hangingChars="166"/>
        <w:rPr>
          <w:rFonts w:ascii="宋体" w:hAnsi="宋体"/>
        </w:rPr>
      </w:pPr>
    </w:p>
    <w:p>
      <w:pPr>
        <w:snapToGrid w:val="0"/>
        <w:spacing w:before="120"/>
        <w:ind w:left="453" w:leftChars="50" w:right="357" w:hanging="348" w:hangingChars="166"/>
        <w:rPr>
          <w:rFonts w:ascii="仿宋" w:hAnsi="仿宋" w:eastAsia="仿宋" w:cs="仿宋"/>
        </w:rPr>
      </w:pPr>
      <w:r>
        <w:rPr>
          <w:rFonts w:hint="eastAsia" w:ascii="仿宋" w:hAnsi="仿宋" w:eastAsia="仿宋" w:cs="仿宋"/>
        </w:rPr>
        <w:t>注：1.供应商应如实列出以上情况，如有隐瞒，一经查实将导致其响应文件被拒绝。</w:t>
      </w:r>
    </w:p>
    <w:p>
      <w:pPr>
        <w:tabs>
          <w:tab w:val="left" w:pos="8959"/>
        </w:tabs>
        <w:snapToGrid w:val="0"/>
        <w:spacing w:before="120"/>
        <w:ind w:left="718" w:leftChars="250" w:right="-41" w:hanging="193" w:hangingChars="92"/>
        <w:rPr>
          <w:rFonts w:ascii="仿宋" w:hAnsi="仿宋" w:eastAsia="仿宋" w:cs="仿宋"/>
        </w:rPr>
      </w:pPr>
      <w:r>
        <w:rPr>
          <w:rFonts w:hint="eastAsia" w:ascii="仿宋" w:hAnsi="仿宋" w:eastAsia="仿宋" w:cs="仿宋"/>
        </w:rPr>
        <w:t xml:space="preserve">2.供应商应按照竞争性磋商文件第二章供应商须知附件评审标准中的要求提供相关证明材料。 </w:t>
      </w:r>
    </w:p>
    <w:p>
      <w:pPr>
        <w:pStyle w:val="34"/>
        <w:rPr>
          <w:rFonts w:ascii="仿宋" w:hAnsi="仿宋" w:eastAsia="仿宋" w:cs="仿宋"/>
          <w:sz w:val="24"/>
        </w:rPr>
      </w:pPr>
    </w:p>
    <w:p>
      <w:pPr>
        <w:tabs>
          <w:tab w:val="left" w:pos="8959"/>
        </w:tabs>
        <w:snapToGrid w:val="0"/>
        <w:spacing w:before="120"/>
        <w:ind w:left="718" w:leftChars="250" w:right="-41" w:hanging="193" w:hangingChars="92"/>
        <w:rPr>
          <w:rFonts w:ascii="仿宋" w:hAnsi="仿宋" w:eastAsia="仿宋" w:cs="仿宋"/>
        </w:rPr>
      </w:pPr>
    </w:p>
    <w:p>
      <w:pPr>
        <w:pStyle w:val="34"/>
        <w:spacing w:before="120" w:beforeLines="50"/>
        <w:rPr>
          <w:rFonts w:ascii="仿宋" w:hAnsi="仿宋" w:eastAsia="仿宋" w:cs="仿宋"/>
          <w:color w:val="000000"/>
          <w:szCs w:val="21"/>
        </w:rPr>
      </w:pPr>
      <w:r>
        <w:rPr>
          <w:rFonts w:hint="eastAsia" w:ascii="仿宋" w:hAnsi="仿宋" w:eastAsia="仿宋" w:cs="仿宋"/>
          <w:color w:val="000000"/>
          <w:szCs w:val="21"/>
        </w:rPr>
        <w:t>供应商名称：（单位公章）</w:t>
      </w:r>
    </w:p>
    <w:p>
      <w:pPr>
        <w:pStyle w:val="34"/>
        <w:spacing w:before="120" w:beforeLines="50"/>
        <w:rPr>
          <w:rFonts w:ascii="仿宋" w:hAnsi="仿宋" w:eastAsia="仿宋" w:cs="仿宋"/>
          <w:color w:val="000000"/>
          <w:szCs w:val="21"/>
        </w:rPr>
      </w:pPr>
      <w:r>
        <w:rPr>
          <w:rFonts w:hint="eastAsia" w:ascii="仿宋" w:hAnsi="仿宋" w:eastAsia="仿宋" w:cs="仿宋"/>
          <w:color w:val="000000"/>
          <w:szCs w:val="21"/>
        </w:rPr>
        <w:t>法定代表人或授权代表：  （签字）</w:t>
      </w:r>
    </w:p>
    <w:p>
      <w:pPr>
        <w:pStyle w:val="34"/>
        <w:spacing w:before="120" w:beforeLines="50"/>
        <w:rPr>
          <w:rFonts w:ascii="仿宋" w:hAnsi="仿宋" w:eastAsia="仿宋" w:cs="仿宋"/>
          <w:color w:val="000000"/>
          <w:szCs w:val="21"/>
        </w:rPr>
      </w:pPr>
      <w:r>
        <w:rPr>
          <w:rFonts w:hint="eastAsia" w:ascii="仿宋" w:hAnsi="仿宋" w:eastAsia="仿宋" w:cs="仿宋"/>
          <w:color w:val="000000"/>
          <w:szCs w:val="21"/>
        </w:rPr>
        <w:t xml:space="preserve">日期： </w:t>
      </w:r>
      <w:r>
        <w:rPr>
          <w:rFonts w:hint="eastAsia" w:ascii="仿宋" w:hAnsi="仿宋" w:eastAsia="仿宋" w:cs="仿宋"/>
          <w:color w:val="000000"/>
          <w:szCs w:val="21"/>
          <w:lang w:val="en-US" w:eastAsia="zh-CN"/>
        </w:rPr>
        <w:t>20    年   月   日</w:t>
      </w:r>
      <w:r>
        <w:rPr>
          <w:rFonts w:hint="eastAsia" w:ascii="仿宋" w:hAnsi="仿宋" w:eastAsia="仿宋" w:cs="仿宋"/>
          <w:color w:val="000000"/>
          <w:szCs w:val="21"/>
        </w:rPr>
        <w:t xml:space="preserve"> </w:t>
      </w:r>
    </w:p>
    <w:p>
      <w:pPr>
        <w:rPr>
          <w:rFonts w:ascii="仿宋" w:hAnsi="仿宋" w:eastAsia="仿宋" w:cs="仿宋"/>
          <w:sz w:val="24"/>
        </w:rPr>
      </w:pPr>
    </w:p>
    <w:p>
      <w:pPr>
        <w:ind w:left="1380" w:leftChars="200" w:right="-132" w:hanging="960" w:hangingChars="400"/>
        <w:rPr>
          <w:rFonts w:ascii="仿宋" w:hAnsi="仿宋" w:eastAsia="仿宋" w:cs="仿宋"/>
          <w:bCs/>
          <w:sz w:val="24"/>
        </w:rPr>
      </w:pPr>
    </w:p>
    <w:p>
      <w:pPr>
        <w:rPr>
          <w:rFonts w:ascii="仿宋" w:hAnsi="仿宋" w:eastAsia="仿宋" w:cs="仿宋"/>
        </w:rPr>
      </w:pPr>
      <w:r>
        <w:rPr>
          <w:rFonts w:hint="eastAsia" w:ascii="仿宋" w:hAnsi="仿宋" w:eastAsia="仿宋" w:cs="仿宋"/>
        </w:rPr>
        <w:br w:type="page"/>
      </w:r>
    </w:p>
    <w:p>
      <w:pPr>
        <w:pStyle w:val="151"/>
        <w:spacing w:line="360" w:lineRule="auto"/>
        <w:rPr>
          <w:rFonts w:ascii="仿宋" w:hAnsi="仿宋" w:eastAsia="仿宋" w:cs="仿宋"/>
          <w:b/>
          <w:bCs/>
          <w:szCs w:val="24"/>
        </w:rPr>
      </w:pPr>
      <w:bookmarkStart w:id="102" w:name="_Toc24514"/>
      <w:bookmarkStart w:id="103" w:name="_Toc17458"/>
      <w:r>
        <w:rPr>
          <w:rFonts w:hint="eastAsia" w:ascii="仿宋" w:hAnsi="仿宋" w:eastAsia="仿宋" w:cs="仿宋"/>
          <w:b/>
          <w:bCs/>
          <w:szCs w:val="24"/>
        </w:rPr>
        <w:t>格式九：</w:t>
      </w:r>
      <w:r>
        <w:rPr>
          <w:rFonts w:hint="eastAsia" w:ascii="仿宋" w:hAnsi="仿宋" w:eastAsia="仿宋" w:cs="仿宋"/>
          <w:b/>
          <w:bCs/>
          <w:szCs w:val="24"/>
          <w:lang w:eastAsia="zh-CN"/>
        </w:rPr>
        <w:t>服务团队人员情况表</w:t>
      </w:r>
      <w:r>
        <w:rPr>
          <w:rFonts w:hint="eastAsia" w:ascii="仿宋" w:hAnsi="仿宋" w:eastAsia="仿宋" w:cs="仿宋"/>
          <w:b/>
          <w:bCs/>
          <w:szCs w:val="24"/>
        </w:rPr>
        <w:t>情况格式</w:t>
      </w:r>
      <w:bookmarkEnd w:id="102"/>
      <w:bookmarkEnd w:id="103"/>
    </w:p>
    <w:p>
      <w:pPr>
        <w:jc w:val="center"/>
        <w:rPr>
          <w:rFonts w:ascii="仿宋" w:hAnsi="仿宋" w:eastAsia="仿宋" w:cs="仿宋"/>
        </w:rPr>
      </w:pPr>
    </w:p>
    <w:p>
      <w:pPr>
        <w:pStyle w:val="34"/>
        <w:jc w:val="center"/>
        <w:rPr>
          <w:rFonts w:hint="eastAsia" w:ascii="仿宋" w:hAnsi="仿宋" w:eastAsia="仿宋" w:cs="仿宋"/>
          <w:b/>
          <w:bCs/>
          <w:sz w:val="24"/>
          <w:lang w:eastAsia="zh-CN"/>
        </w:rPr>
      </w:pPr>
      <w:r>
        <w:rPr>
          <w:rFonts w:hint="eastAsia" w:ascii="黑体" w:hAnsi="黑体" w:eastAsia="黑体" w:cs="黑体"/>
          <w:sz w:val="36"/>
          <w:szCs w:val="36"/>
          <w:lang w:eastAsia="zh-CN"/>
        </w:rPr>
        <w:t>服务团队人员情况表</w:t>
      </w:r>
    </w:p>
    <w:p>
      <w:pPr>
        <w:spacing w:before="120" w:line="300" w:lineRule="auto"/>
        <w:jc w:val="center"/>
        <w:rPr>
          <w:rFonts w:ascii="仿宋" w:hAnsi="仿宋" w:eastAsia="仿宋" w:cs="仿宋"/>
          <w:b/>
          <w:sz w:val="24"/>
        </w:rPr>
      </w:pPr>
      <w:r>
        <w:rPr>
          <w:rFonts w:hint="eastAsia" w:ascii="仿宋" w:hAnsi="仿宋" w:eastAsia="仿宋" w:cs="仿宋"/>
          <w:b/>
          <w:sz w:val="24"/>
        </w:rPr>
        <w:t>9-1. 项目组成员一览表</w:t>
      </w:r>
    </w:p>
    <w:p>
      <w:pPr>
        <w:spacing w:before="120" w:beforeLines="50"/>
        <w:rPr>
          <w:rFonts w:ascii="仿宋" w:hAnsi="仿宋" w:eastAsia="仿宋" w:cs="仿宋"/>
          <w:szCs w:val="21"/>
        </w:rPr>
      </w:pPr>
      <w:r>
        <w:rPr>
          <w:rFonts w:hint="eastAsia" w:ascii="仿宋" w:hAnsi="仿宋" w:eastAsia="仿宋" w:cs="仿宋"/>
        </w:rPr>
        <w:t xml:space="preserve">采购编号：__________                                            </w:t>
      </w:r>
    </w:p>
    <w:tbl>
      <w:tblPr>
        <w:tblStyle w:val="68"/>
        <w:tblW w:w="9039"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5"/>
        <w:gridCol w:w="782"/>
        <w:gridCol w:w="1139"/>
        <w:gridCol w:w="1050"/>
        <w:gridCol w:w="1814"/>
        <w:gridCol w:w="1806"/>
        <w:gridCol w:w="148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65" w:type="dxa"/>
          </w:tcPr>
          <w:p>
            <w:pPr>
              <w:pStyle w:val="5"/>
              <w:snapToGrid w:val="0"/>
              <w:spacing w:before="0" w:after="0" w:line="240" w:lineRule="auto"/>
              <w:jc w:val="center"/>
              <w:rPr>
                <w:rFonts w:ascii="仿宋" w:hAnsi="仿宋" w:eastAsia="仿宋" w:cs="仿宋"/>
                <w:b/>
                <w:bCs w:val="0"/>
                <w:sz w:val="24"/>
                <w:szCs w:val="24"/>
              </w:rPr>
            </w:pPr>
            <w:r>
              <w:rPr>
                <w:rFonts w:hint="eastAsia" w:ascii="仿宋" w:hAnsi="仿宋" w:eastAsia="仿宋" w:cs="仿宋"/>
                <w:b/>
                <w:bCs w:val="0"/>
                <w:sz w:val="24"/>
                <w:szCs w:val="24"/>
              </w:rPr>
              <w:t>序号</w:t>
            </w:r>
          </w:p>
        </w:tc>
        <w:tc>
          <w:tcPr>
            <w:tcW w:w="782" w:type="dxa"/>
          </w:tcPr>
          <w:p>
            <w:pPr>
              <w:pStyle w:val="5"/>
              <w:snapToGrid w:val="0"/>
              <w:spacing w:before="0" w:after="0" w:line="240" w:lineRule="auto"/>
              <w:jc w:val="center"/>
              <w:rPr>
                <w:rFonts w:ascii="仿宋" w:hAnsi="仿宋" w:eastAsia="仿宋" w:cs="仿宋"/>
                <w:b/>
                <w:bCs w:val="0"/>
                <w:sz w:val="24"/>
                <w:szCs w:val="24"/>
              </w:rPr>
            </w:pPr>
            <w:r>
              <w:rPr>
                <w:rFonts w:hint="eastAsia" w:ascii="仿宋" w:hAnsi="仿宋" w:eastAsia="仿宋" w:cs="仿宋"/>
                <w:b/>
                <w:bCs w:val="0"/>
                <w:sz w:val="24"/>
                <w:szCs w:val="24"/>
              </w:rPr>
              <w:t>姓名</w:t>
            </w:r>
          </w:p>
        </w:tc>
        <w:tc>
          <w:tcPr>
            <w:tcW w:w="1139" w:type="dxa"/>
          </w:tcPr>
          <w:p>
            <w:pPr>
              <w:pStyle w:val="5"/>
              <w:snapToGrid w:val="0"/>
              <w:spacing w:before="0" w:after="0" w:line="240" w:lineRule="auto"/>
              <w:jc w:val="center"/>
              <w:rPr>
                <w:rFonts w:ascii="仿宋" w:hAnsi="仿宋" w:eastAsia="仿宋" w:cs="仿宋"/>
                <w:b/>
                <w:bCs w:val="0"/>
                <w:sz w:val="24"/>
                <w:szCs w:val="24"/>
              </w:rPr>
            </w:pPr>
            <w:r>
              <w:rPr>
                <w:rFonts w:hint="eastAsia" w:ascii="仿宋" w:hAnsi="仿宋" w:eastAsia="仿宋" w:cs="仿宋"/>
                <w:b/>
                <w:bCs w:val="0"/>
                <w:sz w:val="24"/>
                <w:szCs w:val="24"/>
              </w:rPr>
              <w:t>年龄</w:t>
            </w:r>
          </w:p>
        </w:tc>
        <w:tc>
          <w:tcPr>
            <w:tcW w:w="1050" w:type="dxa"/>
          </w:tcPr>
          <w:p>
            <w:pPr>
              <w:pStyle w:val="5"/>
              <w:snapToGrid w:val="0"/>
              <w:spacing w:before="0" w:after="0" w:line="240" w:lineRule="auto"/>
              <w:jc w:val="center"/>
              <w:rPr>
                <w:rFonts w:ascii="仿宋" w:hAnsi="仿宋" w:eastAsia="仿宋" w:cs="仿宋"/>
                <w:b/>
                <w:bCs w:val="0"/>
                <w:sz w:val="24"/>
                <w:szCs w:val="24"/>
              </w:rPr>
            </w:pPr>
            <w:r>
              <w:rPr>
                <w:rFonts w:hint="eastAsia" w:ascii="仿宋" w:hAnsi="仿宋" w:eastAsia="仿宋" w:cs="仿宋"/>
                <w:b/>
                <w:bCs w:val="0"/>
                <w:sz w:val="24"/>
                <w:szCs w:val="24"/>
              </w:rPr>
              <w:t>学历</w:t>
            </w:r>
          </w:p>
        </w:tc>
        <w:tc>
          <w:tcPr>
            <w:tcW w:w="1814" w:type="dxa"/>
          </w:tcPr>
          <w:p>
            <w:pPr>
              <w:pStyle w:val="5"/>
              <w:snapToGrid w:val="0"/>
              <w:spacing w:before="0" w:after="0" w:line="240" w:lineRule="auto"/>
              <w:jc w:val="center"/>
              <w:rPr>
                <w:rFonts w:ascii="仿宋" w:hAnsi="仿宋" w:eastAsia="仿宋" w:cs="仿宋"/>
                <w:b/>
                <w:bCs w:val="0"/>
                <w:sz w:val="24"/>
                <w:szCs w:val="24"/>
              </w:rPr>
            </w:pPr>
            <w:r>
              <w:rPr>
                <w:rFonts w:hint="eastAsia" w:ascii="仿宋" w:hAnsi="仿宋" w:eastAsia="仿宋" w:cs="仿宋"/>
                <w:b/>
                <w:bCs w:val="0"/>
                <w:sz w:val="24"/>
                <w:szCs w:val="24"/>
              </w:rPr>
              <w:t>技术职称/执业/职业资格</w:t>
            </w:r>
          </w:p>
        </w:tc>
        <w:tc>
          <w:tcPr>
            <w:tcW w:w="1806" w:type="dxa"/>
          </w:tcPr>
          <w:p>
            <w:pPr>
              <w:pStyle w:val="5"/>
              <w:snapToGrid w:val="0"/>
              <w:spacing w:before="0" w:after="0" w:line="240" w:lineRule="auto"/>
              <w:jc w:val="center"/>
              <w:rPr>
                <w:rFonts w:ascii="仿宋" w:hAnsi="仿宋" w:eastAsia="仿宋" w:cs="仿宋"/>
                <w:b/>
                <w:bCs w:val="0"/>
                <w:sz w:val="24"/>
                <w:szCs w:val="24"/>
              </w:rPr>
            </w:pPr>
            <w:r>
              <w:rPr>
                <w:rFonts w:hint="eastAsia" w:ascii="仿宋" w:hAnsi="仿宋" w:eastAsia="仿宋" w:cs="仿宋"/>
                <w:b/>
                <w:bCs w:val="0"/>
                <w:sz w:val="24"/>
                <w:szCs w:val="24"/>
              </w:rPr>
              <w:t>从事相关工作年限</w:t>
            </w:r>
          </w:p>
        </w:tc>
        <w:tc>
          <w:tcPr>
            <w:tcW w:w="1483" w:type="dxa"/>
          </w:tcPr>
          <w:p>
            <w:pPr>
              <w:pStyle w:val="5"/>
              <w:snapToGrid w:val="0"/>
              <w:spacing w:before="0" w:after="0" w:line="240" w:lineRule="auto"/>
              <w:jc w:val="center"/>
              <w:rPr>
                <w:rFonts w:hint="eastAsia" w:ascii="仿宋" w:hAnsi="仿宋" w:eastAsia="仿宋" w:cs="仿宋"/>
                <w:b/>
                <w:bCs w:val="0"/>
                <w:sz w:val="24"/>
                <w:szCs w:val="24"/>
                <w:lang w:eastAsia="zh-CN"/>
              </w:rPr>
            </w:pPr>
            <w:r>
              <w:rPr>
                <w:rFonts w:hint="eastAsia" w:ascii="仿宋" w:hAnsi="仿宋" w:eastAsia="仿宋" w:cs="仿宋"/>
                <w:b/>
                <w:bCs w:val="0"/>
                <w:sz w:val="24"/>
                <w:szCs w:val="24"/>
                <w:lang w:val="en-US" w:eastAsia="zh-CN"/>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65" w:type="dxa"/>
          </w:tcPr>
          <w:p>
            <w:pPr>
              <w:pStyle w:val="5"/>
              <w:snapToGrid w:val="0"/>
              <w:spacing w:before="0" w:after="0" w:line="240" w:lineRule="auto"/>
              <w:jc w:val="center"/>
              <w:rPr>
                <w:rFonts w:ascii="仿宋" w:hAnsi="仿宋" w:eastAsia="仿宋" w:cs="仿宋"/>
                <w:sz w:val="24"/>
                <w:szCs w:val="24"/>
              </w:rPr>
            </w:pPr>
          </w:p>
        </w:tc>
        <w:tc>
          <w:tcPr>
            <w:tcW w:w="782" w:type="dxa"/>
          </w:tcPr>
          <w:p>
            <w:pPr>
              <w:pStyle w:val="5"/>
              <w:snapToGrid w:val="0"/>
              <w:spacing w:before="0" w:after="0" w:line="240" w:lineRule="auto"/>
              <w:jc w:val="center"/>
              <w:rPr>
                <w:rFonts w:ascii="仿宋" w:hAnsi="仿宋" w:eastAsia="仿宋" w:cs="仿宋"/>
                <w:sz w:val="24"/>
                <w:szCs w:val="24"/>
              </w:rPr>
            </w:pPr>
          </w:p>
        </w:tc>
        <w:tc>
          <w:tcPr>
            <w:tcW w:w="1139" w:type="dxa"/>
          </w:tcPr>
          <w:p>
            <w:pPr>
              <w:pStyle w:val="5"/>
              <w:snapToGrid w:val="0"/>
              <w:spacing w:before="0" w:after="0" w:line="240" w:lineRule="auto"/>
              <w:jc w:val="center"/>
              <w:rPr>
                <w:rFonts w:ascii="仿宋" w:hAnsi="仿宋" w:eastAsia="仿宋" w:cs="仿宋"/>
                <w:sz w:val="24"/>
                <w:szCs w:val="24"/>
              </w:rPr>
            </w:pPr>
          </w:p>
        </w:tc>
        <w:tc>
          <w:tcPr>
            <w:tcW w:w="1050" w:type="dxa"/>
          </w:tcPr>
          <w:p>
            <w:pPr>
              <w:pStyle w:val="5"/>
              <w:snapToGrid w:val="0"/>
              <w:spacing w:before="0" w:after="0" w:line="240" w:lineRule="auto"/>
              <w:jc w:val="center"/>
              <w:rPr>
                <w:rFonts w:ascii="仿宋" w:hAnsi="仿宋" w:eastAsia="仿宋" w:cs="仿宋"/>
                <w:sz w:val="24"/>
                <w:szCs w:val="24"/>
              </w:rPr>
            </w:pPr>
          </w:p>
        </w:tc>
        <w:tc>
          <w:tcPr>
            <w:tcW w:w="1814" w:type="dxa"/>
          </w:tcPr>
          <w:p>
            <w:pPr>
              <w:pStyle w:val="5"/>
              <w:snapToGrid w:val="0"/>
              <w:spacing w:before="0" w:after="0" w:line="240" w:lineRule="auto"/>
              <w:jc w:val="center"/>
              <w:rPr>
                <w:rFonts w:ascii="仿宋" w:hAnsi="仿宋" w:eastAsia="仿宋" w:cs="仿宋"/>
                <w:sz w:val="24"/>
                <w:szCs w:val="24"/>
              </w:rPr>
            </w:pPr>
          </w:p>
        </w:tc>
        <w:tc>
          <w:tcPr>
            <w:tcW w:w="1806" w:type="dxa"/>
          </w:tcPr>
          <w:p>
            <w:pPr>
              <w:pStyle w:val="5"/>
              <w:snapToGrid w:val="0"/>
              <w:spacing w:before="0" w:after="0" w:line="240" w:lineRule="auto"/>
              <w:jc w:val="center"/>
              <w:rPr>
                <w:rFonts w:ascii="仿宋" w:hAnsi="仿宋" w:eastAsia="仿宋" w:cs="仿宋"/>
                <w:sz w:val="24"/>
                <w:szCs w:val="24"/>
              </w:rPr>
            </w:pPr>
          </w:p>
        </w:tc>
        <w:tc>
          <w:tcPr>
            <w:tcW w:w="1483" w:type="dxa"/>
          </w:tcPr>
          <w:p>
            <w:pPr>
              <w:pStyle w:val="5"/>
              <w:snapToGrid w:val="0"/>
              <w:spacing w:before="0" w:after="0" w:line="240" w:lineRule="auto"/>
              <w:jc w:val="center"/>
              <w:rPr>
                <w:rFonts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65" w:type="dxa"/>
          </w:tcPr>
          <w:p>
            <w:pPr>
              <w:pStyle w:val="5"/>
              <w:snapToGrid w:val="0"/>
              <w:spacing w:before="0" w:after="0" w:line="240" w:lineRule="auto"/>
              <w:jc w:val="center"/>
              <w:rPr>
                <w:rFonts w:ascii="仿宋" w:hAnsi="仿宋" w:eastAsia="仿宋" w:cs="仿宋"/>
                <w:sz w:val="24"/>
                <w:szCs w:val="24"/>
              </w:rPr>
            </w:pPr>
          </w:p>
        </w:tc>
        <w:tc>
          <w:tcPr>
            <w:tcW w:w="782" w:type="dxa"/>
          </w:tcPr>
          <w:p>
            <w:pPr>
              <w:pStyle w:val="5"/>
              <w:snapToGrid w:val="0"/>
              <w:spacing w:before="0" w:after="0" w:line="240" w:lineRule="auto"/>
              <w:jc w:val="center"/>
              <w:rPr>
                <w:rFonts w:ascii="仿宋" w:hAnsi="仿宋" w:eastAsia="仿宋" w:cs="仿宋"/>
                <w:sz w:val="24"/>
                <w:szCs w:val="24"/>
              </w:rPr>
            </w:pPr>
          </w:p>
        </w:tc>
        <w:tc>
          <w:tcPr>
            <w:tcW w:w="1139" w:type="dxa"/>
          </w:tcPr>
          <w:p>
            <w:pPr>
              <w:pStyle w:val="5"/>
              <w:snapToGrid w:val="0"/>
              <w:spacing w:before="0" w:after="0" w:line="240" w:lineRule="auto"/>
              <w:jc w:val="center"/>
              <w:rPr>
                <w:rFonts w:ascii="仿宋" w:hAnsi="仿宋" w:eastAsia="仿宋" w:cs="仿宋"/>
                <w:sz w:val="24"/>
                <w:szCs w:val="24"/>
              </w:rPr>
            </w:pPr>
          </w:p>
        </w:tc>
        <w:tc>
          <w:tcPr>
            <w:tcW w:w="1050" w:type="dxa"/>
          </w:tcPr>
          <w:p>
            <w:pPr>
              <w:pStyle w:val="5"/>
              <w:snapToGrid w:val="0"/>
              <w:spacing w:before="0" w:after="0" w:line="240" w:lineRule="auto"/>
              <w:jc w:val="center"/>
              <w:rPr>
                <w:rFonts w:ascii="仿宋" w:hAnsi="仿宋" w:eastAsia="仿宋" w:cs="仿宋"/>
                <w:sz w:val="24"/>
                <w:szCs w:val="24"/>
              </w:rPr>
            </w:pPr>
          </w:p>
        </w:tc>
        <w:tc>
          <w:tcPr>
            <w:tcW w:w="1814" w:type="dxa"/>
          </w:tcPr>
          <w:p>
            <w:pPr>
              <w:pStyle w:val="5"/>
              <w:snapToGrid w:val="0"/>
              <w:spacing w:before="0" w:after="0" w:line="240" w:lineRule="auto"/>
              <w:jc w:val="center"/>
              <w:rPr>
                <w:rFonts w:ascii="仿宋" w:hAnsi="仿宋" w:eastAsia="仿宋" w:cs="仿宋"/>
                <w:sz w:val="24"/>
                <w:szCs w:val="24"/>
              </w:rPr>
            </w:pPr>
          </w:p>
        </w:tc>
        <w:tc>
          <w:tcPr>
            <w:tcW w:w="1806" w:type="dxa"/>
          </w:tcPr>
          <w:p>
            <w:pPr>
              <w:pStyle w:val="5"/>
              <w:snapToGrid w:val="0"/>
              <w:spacing w:before="0" w:after="0" w:line="240" w:lineRule="auto"/>
              <w:jc w:val="center"/>
              <w:rPr>
                <w:rFonts w:ascii="仿宋" w:hAnsi="仿宋" w:eastAsia="仿宋" w:cs="仿宋"/>
                <w:sz w:val="24"/>
                <w:szCs w:val="24"/>
              </w:rPr>
            </w:pPr>
          </w:p>
        </w:tc>
        <w:tc>
          <w:tcPr>
            <w:tcW w:w="1483" w:type="dxa"/>
          </w:tcPr>
          <w:p>
            <w:pPr>
              <w:pStyle w:val="5"/>
              <w:snapToGrid w:val="0"/>
              <w:spacing w:before="0" w:after="0" w:line="240" w:lineRule="auto"/>
              <w:jc w:val="center"/>
              <w:rPr>
                <w:rFonts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65" w:type="dxa"/>
          </w:tcPr>
          <w:p>
            <w:pPr>
              <w:pStyle w:val="5"/>
              <w:snapToGrid w:val="0"/>
              <w:spacing w:before="0" w:after="0" w:line="240" w:lineRule="auto"/>
              <w:jc w:val="center"/>
              <w:rPr>
                <w:rFonts w:ascii="仿宋" w:hAnsi="仿宋" w:eastAsia="仿宋" w:cs="仿宋"/>
                <w:sz w:val="24"/>
                <w:szCs w:val="24"/>
              </w:rPr>
            </w:pPr>
          </w:p>
        </w:tc>
        <w:tc>
          <w:tcPr>
            <w:tcW w:w="782" w:type="dxa"/>
          </w:tcPr>
          <w:p>
            <w:pPr>
              <w:pStyle w:val="5"/>
              <w:snapToGrid w:val="0"/>
              <w:spacing w:before="0" w:after="0" w:line="240" w:lineRule="auto"/>
              <w:jc w:val="center"/>
              <w:rPr>
                <w:rFonts w:ascii="仿宋" w:hAnsi="仿宋" w:eastAsia="仿宋" w:cs="仿宋"/>
                <w:sz w:val="24"/>
                <w:szCs w:val="24"/>
              </w:rPr>
            </w:pPr>
          </w:p>
        </w:tc>
        <w:tc>
          <w:tcPr>
            <w:tcW w:w="1139" w:type="dxa"/>
          </w:tcPr>
          <w:p>
            <w:pPr>
              <w:pStyle w:val="5"/>
              <w:snapToGrid w:val="0"/>
              <w:spacing w:before="0" w:after="0" w:line="240" w:lineRule="auto"/>
              <w:jc w:val="center"/>
              <w:rPr>
                <w:rFonts w:ascii="仿宋" w:hAnsi="仿宋" w:eastAsia="仿宋" w:cs="仿宋"/>
                <w:sz w:val="24"/>
                <w:szCs w:val="24"/>
              </w:rPr>
            </w:pPr>
          </w:p>
        </w:tc>
        <w:tc>
          <w:tcPr>
            <w:tcW w:w="1050" w:type="dxa"/>
          </w:tcPr>
          <w:p>
            <w:pPr>
              <w:pStyle w:val="5"/>
              <w:snapToGrid w:val="0"/>
              <w:spacing w:before="0" w:after="0" w:line="240" w:lineRule="auto"/>
              <w:jc w:val="center"/>
              <w:rPr>
                <w:rFonts w:ascii="仿宋" w:hAnsi="仿宋" w:eastAsia="仿宋" w:cs="仿宋"/>
                <w:sz w:val="24"/>
                <w:szCs w:val="24"/>
              </w:rPr>
            </w:pPr>
          </w:p>
        </w:tc>
        <w:tc>
          <w:tcPr>
            <w:tcW w:w="1814" w:type="dxa"/>
          </w:tcPr>
          <w:p>
            <w:pPr>
              <w:pStyle w:val="5"/>
              <w:snapToGrid w:val="0"/>
              <w:spacing w:before="0" w:after="0" w:line="240" w:lineRule="auto"/>
              <w:jc w:val="center"/>
              <w:rPr>
                <w:rFonts w:ascii="仿宋" w:hAnsi="仿宋" w:eastAsia="仿宋" w:cs="仿宋"/>
                <w:sz w:val="24"/>
                <w:szCs w:val="24"/>
              </w:rPr>
            </w:pPr>
          </w:p>
        </w:tc>
        <w:tc>
          <w:tcPr>
            <w:tcW w:w="1806" w:type="dxa"/>
          </w:tcPr>
          <w:p>
            <w:pPr>
              <w:pStyle w:val="5"/>
              <w:snapToGrid w:val="0"/>
              <w:spacing w:before="0" w:after="0" w:line="240" w:lineRule="auto"/>
              <w:jc w:val="center"/>
              <w:rPr>
                <w:rFonts w:ascii="仿宋" w:hAnsi="仿宋" w:eastAsia="仿宋" w:cs="仿宋"/>
                <w:sz w:val="24"/>
                <w:szCs w:val="24"/>
              </w:rPr>
            </w:pPr>
          </w:p>
        </w:tc>
        <w:tc>
          <w:tcPr>
            <w:tcW w:w="1483" w:type="dxa"/>
          </w:tcPr>
          <w:p>
            <w:pPr>
              <w:pStyle w:val="5"/>
              <w:snapToGrid w:val="0"/>
              <w:spacing w:before="0" w:after="0" w:line="240" w:lineRule="auto"/>
              <w:jc w:val="center"/>
              <w:rPr>
                <w:rFonts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65" w:type="dxa"/>
          </w:tcPr>
          <w:p>
            <w:pPr>
              <w:pStyle w:val="5"/>
              <w:snapToGrid w:val="0"/>
              <w:spacing w:before="0" w:after="0" w:line="240" w:lineRule="auto"/>
              <w:jc w:val="center"/>
              <w:rPr>
                <w:rFonts w:ascii="仿宋" w:hAnsi="仿宋" w:eastAsia="仿宋" w:cs="仿宋"/>
                <w:sz w:val="24"/>
                <w:szCs w:val="24"/>
              </w:rPr>
            </w:pPr>
          </w:p>
        </w:tc>
        <w:tc>
          <w:tcPr>
            <w:tcW w:w="782" w:type="dxa"/>
          </w:tcPr>
          <w:p>
            <w:pPr>
              <w:pStyle w:val="5"/>
              <w:snapToGrid w:val="0"/>
              <w:spacing w:before="0" w:after="0" w:line="240" w:lineRule="auto"/>
              <w:jc w:val="center"/>
              <w:rPr>
                <w:rFonts w:ascii="仿宋" w:hAnsi="仿宋" w:eastAsia="仿宋" w:cs="仿宋"/>
                <w:sz w:val="24"/>
                <w:szCs w:val="24"/>
              </w:rPr>
            </w:pPr>
          </w:p>
        </w:tc>
        <w:tc>
          <w:tcPr>
            <w:tcW w:w="1139" w:type="dxa"/>
          </w:tcPr>
          <w:p>
            <w:pPr>
              <w:pStyle w:val="5"/>
              <w:snapToGrid w:val="0"/>
              <w:spacing w:before="0" w:after="0" w:line="240" w:lineRule="auto"/>
              <w:jc w:val="center"/>
              <w:rPr>
                <w:rFonts w:ascii="仿宋" w:hAnsi="仿宋" w:eastAsia="仿宋" w:cs="仿宋"/>
                <w:sz w:val="24"/>
                <w:szCs w:val="24"/>
              </w:rPr>
            </w:pPr>
          </w:p>
        </w:tc>
        <w:tc>
          <w:tcPr>
            <w:tcW w:w="1050" w:type="dxa"/>
          </w:tcPr>
          <w:p>
            <w:pPr>
              <w:pStyle w:val="5"/>
              <w:snapToGrid w:val="0"/>
              <w:spacing w:before="0" w:after="0" w:line="240" w:lineRule="auto"/>
              <w:jc w:val="center"/>
              <w:rPr>
                <w:rFonts w:ascii="仿宋" w:hAnsi="仿宋" w:eastAsia="仿宋" w:cs="仿宋"/>
                <w:sz w:val="24"/>
                <w:szCs w:val="24"/>
              </w:rPr>
            </w:pPr>
          </w:p>
        </w:tc>
        <w:tc>
          <w:tcPr>
            <w:tcW w:w="1814" w:type="dxa"/>
          </w:tcPr>
          <w:p>
            <w:pPr>
              <w:pStyle w:val="5"/>
              <w:snapToGrid w:val="0"/>
              <w:spacing w:before="0" w:after="0" w:line="240" w:lineRule="auto"/>
              <w:jc w:val="center"/>
              <w:rPr>
                <w:rFonts w:ascii="仿宋" w:hAnsi="仿宋" w:eastAsia="仿宋" w:cs="仿宋"/>
                <w:sz w:val="24"/>
                <w:szCs w:val="24"/>
              </w:rPr>
            </w:pPr>
          </w:p>
        </w:tc>
        <w:tc>
          <w:tcPr>
            <w:tcW w:w="1806" w:type="dxa"/>
          </w:tcPr>
          <w:p>
            <w:pPr>
              <w:pStyle w:val="5"/>
              <w:snapToGrid w:val="0"/>
              <w:spacing w:before="0" w:after="0" w:line="240" w:lineRule="auto"/>
              <w:jc w:val="center"/>
              <w:rPr>
                <w:rFonts w:ascii="仿宋" w:hAnsi="仿宋" w:eastAsia="仿宋" w:cs="仿宋"/>
                <w:sz w:val="24"/>
                <w:szCs w:val="24"/>
              </w:rPr>
            </w:pPr>
          </w:p>
        </w:tc>
        <w:tc>
          <w:tcPr>
            <w:tcW w:w="1483" w:type="dxa"/>
          </w:tcPr>
          <w:p>
            <w:pPr>
              <w:pStyle w:val="5"/>
              <w:snapToGrid w:val="0"/>
              <w:spacing w:before="0" w:after="0" w:line="240" w:lineRule="auto"/>
              <w:jc w:val="center"/>
              <w:rPr>
                <w:rFonts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65" w:type="dxa"/>
          </w:tcPr>
          <w:p>
            <w:pPr>
              <w:pStyle w:val="5"/>
              <w:snapToGrid w:val="0"/>
              <w:spacing w:before="0" w:after="0" w:line="240" w:lineRule="auto"/>
              <w:jc w:val="center"/>
              <w:rPr>
                <w:rFonts w:ascii="仿宋" w:hAnsi="仿宋" w:eastAsia="仿宋" w:cs="仿宋"/>
                <w:sz w:val="24"/>
                <w:szCs w:val="24"/>
              </w:rPr>
            </w:pPr>
          </w:p>
        </w:tc>
        <w:tc>
          <w:tcPr>
            <w:tcW w:w="782" w:type="dxa"/>
          </w:tcPr>
          <w:p>
            <w:pPr>
              <w:pStyle w:val="5"/>
              <w:snapToGrid w:val="0"/>
              <w:spacing w:before="0" w:after="0" w:line="240" w:lineRule="auto"/>
              <w:jc w:val="center"/>
              <w:rPr>
                <w:rFonts w:ascii="仿宋" w:hAnsi="仿宋" w:eastAsia="仿宋" w:cs="仿宋"/>
                <w:sz w:val="24"/>
                <w:szCs w:val="24"/>
              </w:rPr>
            </w:pPr>
          </w:p>
        </w:tc>
        <w:tc>
          <w:tcPr>
            <w:tcW w:w="1139" w:type="dxa"/>
          </w:tcPr>
          <w:p>
            <w:pPr>
              <w:pStyle w:val="5"/>
              <w:snapToGrid w:val="0"/>
              <w:spacing w:before="0" w:after="0" w:line="240" w:lineRule="auto"/>
              <w:jc w:val="center"/>
              <w:rPr>
                <w:rFonts w:ascii="仿宋" w:hAnsi="仿宋" w:eastAsia="仿宋" w:cs="仿宋"/>
                <w:sz w:val="24"/>
                <w:szCs w:val="24"/>
              </w:rPr>
            </w:pPr>
          </w:p>
        </w:tc>
        <w:tc>
          <w:tcPr>
            <w:tcW w:w="1050" w:type="dxa"/>
          </w:tcPr>
          <w:p>
            <w:pPr>
              <w:pStyle w:val="5"/>
              <w:snapToGrid w:val="0"/>
              <w:spacing w:before="0" w:after="0" w:line="240" w:lineRule="auto"/>
              <w:jc w:val="center"/>
              <w:rPr>
                <w:rFonts w:ascii="仿宋" w:hAnsi="仿宋" w:eastAsia="仿宋" w:cs="仿宋"/>
                <w:sz w:val="24"/>
                <w:szCs w:val="24"/>
              </w:rPr>
            </w:pPr>
          </w:p>
        </w:tc>
        <w:tc>
          <w:tcPr>
            <w:tcW w:w="1814" w:type="dxa"/>
          </w:tcPr>
          <w:p>
            <w:pPr>
              <w:pStyle w:val="5"/>
              <w:snapToGrid w:val="0"/>
              <w:spacing w:before="0" w:after="0" w:line="240" w:lineRule="auto"/>
              <w:jc w:val="center"/>
              <w:rPr>
                <w:rFonts w:ascii="仿宋" w:hAnsi="仿宋" w:eastAsia="仿宋" w:cs="仿宋"/>
                <w:sz w:val="24"/>
                <w:szCs w:val="24"/>
              </w:rPr>
            </w:pPr>
          </w:p>
        </w:tc>
        <w:tc>
          <w:tcPr>
            <w:tcW w:w="1806" w:type="dxa"/>
          </w:tcPr>
          <w:p>
            <w:pPr>
              <w:pStyle w:val="5"/>
              <w:snapToGrid w:val="0"/>
              <w:spacing w:before="0" w:after="0" w:line="240" w:lineRule="auto"/>
              <w:jc w:val="center"/>
              <w:rPr>
                <w:rFonts w:ascii="仿宋" w:hAnsi="仿宋" w:eastAsia="仿宋" w:cs="仿宋"/>
                <w:sz w:val="24"/>
                <w:szCs w:val="24"/>
              </w:rPr>
            </w:pPr>
          </w:p>
        </w:tc>
        <w:tc>
          <w:tcPr>
            <w:tcW w:w="1483" w:type="dxa"/>
          </w:tcPr>
          <w:p>
            <w:pPr>
              <w:pStyle w:val="5"/>
              <w:snapToGrid w:val="0"/>
              <w:spacing w:before="0" w:after="0" w:line="240" w:lineRule="auto"/>
              <w:jc w:val="center"/>
              <w:rPr>
                <w:rFonts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65" w:type="dxa"/>
          </w:tcPr>
          <w:p>
            <w:pPr>
              <w:pStyle w:val="5"/>
              <w:snapToGrid w:val="0"/>
              <w:spacing w:before="0" w:after="0" w:line="240" w:lineRule="auto"/>
              <w:jc w:val="center"/>
              <w:rPr>
                <w:rFonts w:ascii="仿宋" w:hAnsi="仿宋" w:eastAsia="仿宋" w:cs="仿宋"/>
                <w:sz w:val="24"/>
                <w:szCs w:val="24"/>
              </w:rPr>
            </w:pPr>
          </w:p>
        </w:tc>
        <w:tc>
          <w:tcPr>
            <w:tcW w:w="782" w:type="dxa"/>
          </w:tcPr>
          <w:p>
            <w:pPr>
              <w:pStyle w:val="5"/>
              <w:snapToGrid w:val="0"/>
              <w:spacing w:before="0" w:after="0" w:line="240" w:lineRule="auto"/>
              <w:jc w:val="center"/>
              <w:rPr>
                <w:rFonts w:ascii="仿宋" w:hAnsi="仿宋" w:eastAsia="仿宋" w:cs="仿宋"/>
                <w:sz w:val="24"/>
                <w:szCs w:val="24"/>
              </w:rPr>
            </w:pPr>
          </w:p>
        </w:tc>
        <w:tc>
          <w:tcPr>
            <w:tcW w:w="1139" w:type="dxa"/>
          </w:tcPr>
          <w:p>
            <w:pPr>
              <w:pStyle w:val="5"/>
              <w:snapToGrid w:val="0"/>
              <w:spacing w:before="0" w:after="0" w:line="240" w:lineRule="auto"/>
              <w:jc w:val="center"/>
              <w:rPr>
                <w:rFonts w:ascii="仿宋" w:hAnsi="仿宋" w:eastAsia="仿宋" w:cs="仿宋"/>
                <w:sz w:val="24"/>
                <w:szCs w:val="24"/>
              </w:rPr>
            </w:pPr>
          </w:p>
        </w:tc>
        <w:tc>
          <w:tcPr>
            <w:tcW w:w="1050" w:type="dxa"/>
          </w:tcPr>
          <w:p>
            <w:pPr>
              <w:pStyle w:val="5"/>
              <w:snapToGrid w:val="0"/>
              <w:spacing w:before="0" w:after="0" w:line="240" w:lineRule="auto"/>
              <w:jc w:val="center"/>
              <w:rPr>
                <w:rFonts w:ascii="仿宋" w:hAnsi="仿宋" w:eastAsia="仿宋" w:cs="仿宋"/>
                <w:sz w:val="24"/>
                <w:szCs w:val="24"/>
              </w:rPr>
            </w:pPr>
          </w:p>
        </w:tc>
        <w:tc>
          <w:tcPr>
            <w:tcW w:w="1814" w:type="dxa"/>
          </w:tcPr>
          <w:p>
            <w:pPr>
              <w:pStyle w:val="5"/>
              <w:snapToGrid w:val="0"/>
              <w:spacing w:before="0" w:after="0" w:line="240" w:lineRule="auto"/>
              <w:jc w:val="center"/>
              <w:rPr>
                <w:rFonts w:ascii="仿宋" w:hAnsi="仿宋" w:eastAsia="仿宋" w:cs="仿宋"/>
                <w:sz w:val="24"/>
                <w:szCs w:val="24"/>
              </w:rPr>
            </w:pPr>
          </w:p>
        </w:tc>
        <w:tc>
          <w:tcPr>
            <w:tcW w:w="1806" w:type="dxa"/>
          </w:tcPr>
          <w:p>
            <w:pPr>
              <w:pStyle w:val="5"/>
              <w:snapToGrid w:val="0"/>
              <w:spacing w:before="0" w:after="0" w:line="240" w:lineRule="auto"/>
              <w:jc w:val="center"/>
              <w:rPr>
                <w:rFonts w:ascii="仿宋" w:hAnsi="仿宋" w:eastAsia="仿宋" w:cs="仿宋"/>
                <w:sz w:val="24"/>
                <w:szCs w:val="24"/>
              </w:rPr>
            </w:pPr>
          </w:p>
        </w:tc>
        <w:tc>
          <w:tcPr>
            <w:tcW w:w="1483" w:type="dxa"/>
          </w:tcPr>
          <w:p>
            <w:pPr>
              <w:pStyle w:val="5"/>
              <w:snapToGrid w:val="0"/>
              <w:spacing w:before="0" w:after="0" w:line="240" w:lineRule="auto"/>
              <w:jc w:val="center"/>
              <w:rPr>
                <w:rFonts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65" w:type="dxa"/>
          </w:tcPr>
          <w:p>
            <w:pPr>
              <w:pStyle w:val="5"/>
              <w:snapToGrid w:val="0"/>
              <w:spacing w:before="0" w:after="0" w:line="240" w:lineRule="auto"/>
              <w:jc w:val="center"/>
              <w:rPr>
                <w:rFonts w:ascii="仿宋" w:hAnsi="仿宋" w:eastAsia="仿宋" w:cs="仿宋"/>
                <w:sz w:val="24"/>
                <w:szCs w:val="24"/>
              </w:rPr>
            </w:pPr>
          </w:p>
        </w:tc>
        <w:tc>
          <w:tcPr>
            <w:tcW w:w="782" w:type="dxa"/>
          </w:tcPr>
          <w:p>
            <w:pPr>
              <w:pStyle w:val="5"/>
              <w:snapToGrid w:val="0"/>
              <w:spacing w:before="0" w:after="0" w:line="240" w:lineRule="auto"/>
              <w:jc w:val="center"/>
              <w:rPr>
                <w:rFonts w:ascii="仿宋" w:hAnsi="仿宋" w:eastAsia="仿宋" w:cs="仿宋"/>
                <w:sz w:val="24"/>
                <w:szCs w:val="24"/>
              </w:rPr>
            </w:pPr>
          </w:p>
        </w:tc>
        <w:tc>
          <w:tcPr>
            <w:tcW w:w="1139" w:type="dxa"/>
          </w:tcPr>
          <w:p>
            <w:pPr>
              <w:pStyle w:val="5"/>
              <w:snapToGrid w:val="0"/>
              <w:spacing w:before="0" w:after="0" w:line="240" w:lineRule="auto"/>
              <w:jc w:val="center"/>
              <w:rPr>
                <w:rFonts w:ascii="仿宋" w:hAnsi="仿宋" w:eastAsia="仿宋" w:cs="仿宋"/>
                <w:sz w:val="24"/>
                <w:szCs w:val="24"/>
              </w:rPr>
            </w:pPr>
          </w:p>
        </w:tc>
        <w:tc>
          <w:tcPr>
            <w:tcW w:w="1050" w:type="dxa"/>
          </w:tcPr>
          <w:p>
            <w:pPr>
              <w:pStyle w:val="5"/>
              <w:snapToGrid w:val="0"/>
              <w:spacing w:before="0" w:after="0" w:line="240" w:lineRule="auto"/>
              <w:jc w:val="center"/>
              <w:rPr>
                <w:rFonts w:ascii="仿宋" w:hAnsi="仿宋" w:eastAsia="仿宋" w:cs="仿宋"/>
                <w:sz w:val="24"/>
                <w:szCs w:val="24"/>
              </w:rPr>
            </w:pPr>
          </w:p>
        </w:tc>
        <w:tc>
          <w:tcPr>
            <w:tcW w:w="1814" w:type="dxa"/>
          </w:tcPr>
          <w:p>
            <w:pPr>
              <w:pStyle w:val="5"/>
              <w:snapToGrid w:val="0"/>
              <w:spacing w:before="0" w:after="0" w:line="240" w:lineRule="auto"/>
              <w:jc w:val="center"/>
              <w:rPr>
                <w:rFonts w:ascii="仿宋" w:hAnsi="仿宋" w:eastAsia="仿宋" w:cs="仿宋"/>
                <w:sz w:val="24"/>
                <w:szCs w:val="24"/>
              </w:rPr>
            </w:pPr>
          </w:p>
        </w:tc>
        <w:tc>
          <w:tcPr>
            <w:tcW w:w="1806" w:type="dxa"/>
          </w:tcPr>
          <w:p>
            <w:pPr>
              <w:pStyle w:val="5"/>
              <w:snapToGrid w:val="0"/>
              <w:spacing w:before="0" w:after="0" w:line="240" w:lineRule="auto"/>
              <w:jc w:val="center"/>
              <w:rPr>
                <w:rFonts w:ascii="仿宋" w:hAnsi="仿宋" w:eastAsia="仿宋" w:cs="仿宋"/>
                <w:sz w:val="24"/>
                <w:szCs w:val="24"/>
              </w:rPr>
            </w:pPr>
          </w:p>
        </w:tc>
        <w:tc>
          <w:tcPr>
            <w:tcW w:w="1483" w:type="dxa"/>
          </w:tcPr>
          <w:p>
            <w:pPr>
              <w:pStyle w:val="5"/>
              <w:snapToGrid w:val="0"/>
              <w:spacing w:before="0" w:after="0" w:line="240" w:lineRule="auto"/>
              <w:jc w:val="center"/>
              <w:rPr>
                <w:rFonts w:ascii="仿宋" w:hAnsi="仿宋" w:eastAsia="仿宋" w:cs="仿宋"/>
                <w:sz w:val="24"/>
                <w:szCs w:val="24"/>
              </w:rPr>
            </w:pPr>
          </w:p>
        </w:tc>
      </w:tr>
    </w:tbl>
    <w:p>
      <w:pPr>
        <w:pStyle w:val="91"/>
        <w:spacing w:line="360" w:lineRule="auto"/>
        <w:rPr>
          <w:rFonts w:ascii="Times New Roman" w:hAnsi="宋体"/>
          <w:sz w:val="24"/>
          <w:szCs w:val="24"/>
        </w:rPr>
      </w:pPr>
    </w:p>
    <w:p>
      <w:pPr>
        <w:pStyle w:val="91"/>
        <w:spacing w:line="360" w:lineRule="auto"/>
        <w:rPr>
          <w:rFonts w:ascii="仿宋" w:hAnsi="仿宋" w:eastAsia="仿宋" w:cs="仿宋"/>
          <w:sz w:val="24"/>
          <w:szCs w:val="24"/>
        </w:rPr>
      </w:pPr>
      <w:r>
        <w:rPr>
          <w:rFonts w:hint="eastAsia" w:ascii="仿宋" w:hAnsi="仿宋" w:eastAsia="仿宋" w:cs="仿宋"/>
          <w:sz w:val="24"/>
          <w:szCs w:val="24"/>
        </w:rPr>
        <w:t>注：提供上述人员的资质证书复印件，并加盖供应商公章。</w:t>
      </w:r>
    </w:p>
    <w:p>
      <w:pPr>
        <w:jc w:val="left"/>
        <w:rPr>
          <w:rFonts w:ascii="仿宋" w:hAnsi="仿宋" w:eastAsia="仿宋" w:cs="仿宋"/>
          <w:sz w:val="24"/>
        </w:rPr>
      </w:pPr>
      <w:r>
        <w:rPr>
          <w:rFonts w:hint="eastAsia" w:ascii="仿宋" w:hAnsi="仿宋" w:eastAsia="仿宋" w:cs="仿宋"/>
          <w:sz w:val="24"/>
        </w:rPr>
        <w:t xml:space="preserve">    供应商需将本项目主要人员的情况填入上表，并在“备注”补充说明需要说明的问题。</w:t>
      </w:r>
    </w:p>
    <w:p>
      <w:pPr>
        <w:pStyle w:val="34"/>
      </w:pPr>
    </w:p>
    <w:p>
      <w:pPr>
        <w:spacing w:before="240" w:beforeLines="100" w:line="360" w:lineRule="auto"/>
        <w:rPr>
          <w:rFonts w:ascii="仿宋" w:hAnsi="仿宋" w:eastAsia="仿宋" w:cs="仿宋"/>
          <w:sz w:val="24"/>
        </w:rPr>
      </w:pPr>
      <w:r>
        <w:rPr>
          <w:rFonts w:hint="eastAsia" w:ascii="仿宋" w:hAnsi="仿宋" w:eastAsia="仿宋" w:cs="仿宋"/>
          <w:sz w:val="24"/>
        </w:rPr>
        <w:t>供应商名称（盖单位公章）：</w:t>
      </w:r>
    </w:p>
    <w:p>
      <w:pPr>
        <w:spacing w:before="240" w:beforeLines="100" w:line="360" w:lineRule="auto"/>
        <w:rPr>
          <w:rFonts w:ascii="仿宋" w:hAnsi="仿宋" w:eastAsia="仿宋" w:cs="仿宋"/>
          <w:sz w:val="24"/>
        </w:rPr>
      </w:pPr>
      <w:r>
        <w:rPr>
          <w:rFonts w:hint="eastAsia" w:ascii="仿宋" w:hAnsi="仿宋" w:eastAsia="仿宋"/>
          <w:sz w:val="24"/>
        </w:rPr>
        <w:t>法定代表人或</w:t>
      </w:r>
      <w:r>
        <w:rPr>
          <w:rFonts w:hint="eastAsia" w:ascii="仿宋" w:hAnsi="仿宋" w:eastAsia="仿宋" w:cs="仿宋"/>
          <w:bCs/>
          <w:sz w:val="24"/>
        </w:rPr>
        <w:t>授权代表</w:t>
      </w:r>
      <w:r>
        <w:rPr>
          <w:rFonts w:hint="eastAsia" w:ascii="仿宋" w:hAnsi="仿宋" w:eastAsia="仿宋"/>
          <w:sz w:val="24"/>
        </w:rPr>
        <w:t>（签字）</w:t>
      </w:r>
      <w:r>
        <w:rPr>
          <w:rFonts w:hint="eastAsia" w:ascii="仿宋" w:hAnsi="仿宋" w:eastAsia="仿宋" w:cs="仿宋"/>
          <w:sz w:val="24"/>
        </w:rPr>
        <w:t>：</w:t>
      </w:r>
    </w:p>
    <w:p>
      <w:pPr>
        <w:spacing w:before="240" w:beforeLines="100" w:line="360" w:lineRule="auto"/>
        <w:rPr>
          <w:rFonts w:hint="eastAsia" w:ascii="仿宋" w:hAnsi="仿宋" w:eastAsia="仿宋"/>
          <w:sz w:val="24"/>
        </w:rPr>
      </w:pPr>
      <w:r>
        <w:rPr>
          <w:rFonts w:hint="eastAsia" w:ascii="仿宋" w:hAnsi="仿宋" w:eastAsia="仿宋" w:cs="仿宋"/>
          <w:sz w:val="24"/>
        </w:rPr>
        <w:t>日期：</w:t>
      </w:r>
      <w:r>
        <w:rPr>
          <w:rFonts w:hint="eastAsia" w:ascii="仿宋" w:hAnsi="仿宋" w:eastAsia="仿宋"/>
          <w:sz w:val="24"/>
          <w:lang w:val="en-US" w:eastAsia="zh-CN"/>
        </w:rPr>
        <w:t>20    年   月   日</w:t>
      </w:r>
    </w:p>
    <w:p>
      <w:pPr>
        <w:topLinePunct/>
        <w:snapToGrid w:val="0"/>
        <w:spacing w:line="300" w:lineRule="auto"/>
        <w:ind w:left="361" w:leftChars="57" w:hanging="241" w:hangingChars="100"/>
        <w:rPr>
          <w:rFonts w:ascii="仿宋" w:hAnsi="仿宋" w:eastAsia="仿宋" w:cs="仿宋"/>
          <w:b/>
          <w:sz w:val="24"/>
        </w:rPr>
      </w:pPr>
    </w:p>
    <w:p>
      <w:pPr>
        <w:topLinePunct/>
        <w:snapToGrid w:val="0"/>
        <w:spacing w:line="300" w:lineRule="auto"/>
        <w:ind w:left="361" w:leftChars="57" w:hanging="241" w:hangingChars="100"/>
        <w:rPr>
          <w:rFonts w:ascii="仿宋" w:hAnsi="仿宋" w:eastAsia="仿宋" w:cs="仿宋"/>
          <w:b/>
          <w:sz w:val="24"/>
        </w:rPr>
      </w:pPr>
    </w:p>
    <w:p>
      <w:pPr>
        <w:spacing w:before="120" w:line="300" w:lineRule="auto"/>
        <w:rPr>
          <w:rFonts w:ascii="仿宋" w:hAnsi="仿宋" w:eastAsia="仿宋" w:cs="仿宋"/>
          <w:b/>
          <w:sz w:val="24"/>
        </w:rPr>
      </w:pPr>
      <w:bookmarkStart w:id="104" w:name="_Toc91879166"/>
      <w:bookmarkStart w:id="105" w:name="_Toc91030101"/>
      <w:bookmarkStart w:id="106" w:name="_Toc135161318"/>
      <w:bookmarkStart w:id="107" w:name="_Toc135160932"/>
      <w:bookmarkStart w:id="108" w:name="_Toc91030345"/>
      <w:bookmarkStart w:id="109" w:name="_Toc135161630"/>
      <w:bookmarkStart w:id="110" w:name="_Toc91879059"/>
      <w:bookmarkStart w:id="111" w:name="_Toc158779200"/>
      <w:bookmarkStart w:id="112" w:name="_Toc135161077"/>
      <w:r>
        <w:rPr>
          <w:rFonts w:hint="eastAsia" w:ascii="仿宋" w:hAnsi="仿宋" w:eastAsia="仿宋" w:cs="仿宋"/>
          <w:b/>
          <w:sz w:val="24"/>
        </w:rPr>
        <w:br w:type="page"/>
      </w:r>
    </w:p>
    <w:p>
      <w:pPr>
        <w:spacing w:before="120" w:line="300" w:lineRule="auto"/>
        <w:rPr>
          <w:rFonts w:ascii="仿宋" w:hAnsi="仿宋" w:eastAsia="仿宋" w:cs="仿宋"/>
          <w:b/>
          <w:sz w:val="24"/>
        </w:rPr>
      </w:pPr>
    </w:p>
    <w:p>
      <w:pPr>
        <w:spacing w:before="120" w:line="300" w:lineRule="auto"/>
        <w:jc w:val="center"/>
        <w:rPr>
          <w:rFonts w:ascii="仿宋" w:hAnsi="仿宋" w:eastAsia="仿宋" w:cs="仿宋"/>
          <w:b/>
          <w:sz w:val="24"/>
        </w:rPr>
      </w:pPr>
      <w:r>
        <w:rPr>
          <w:rFonts w:hint="eastAsia" w:ascii="仿宋" w:hAnsi="仿宋" w:eastAsia="仿宋" w:cs="仿宋"/>
          <w:b/>
          <w:sz w:val="24"/>
        </w:rPr>
        <w:t>9-2. 项目组人员简历</w:t>
      </w:r>
      <w:bookmarkEnd w:id="104"/>
      <w:bookmarkEnd w:id="105"/>
      <w:bookmarkEnd w:id="106"/>
      <w:bookmarkEnd w:id="107"/>
      <w:bookmarkEnd w:id="108"/>
      <w:bookmarkEnd w:id="109"/>
      <w:bookmarkEnd w:id="110"/>
      <w:bookmarkEnd w:id="111"/>
      <w:bookmarkEnd w:id="112"/>
      <w:r>
        <w:rPr>
          <w:rFonts w:hint="eastAsia" w:ascii="仿宋" w:hAnsi="仿宋" w:eastAsia="仿宋" w:cs="仿宋"/>
          <w:b/>
          <w:sz w:val="24"/>
        </w:rPr>
        <w:t>（格式自拟）</w:t>
      </w:r>
    </w:p>
    <w:p>
      <w:pPr>
        <w:ind w:left="717" w:leftChars="10" w:right="455" w:hanging="696" w:hangingChars="290"/>
        <w:rPr>
          <w:rFonts w:ascii="仿宋" w:hAnsi="仿宋" w:eastAsia="仿宋" w:cs="仿宋"/>
          <w:sz w:val="24"/>
        </w:rPr>
      </w:pPr>
    </w:p>
    <w:p>
      <w:pPr>
        <w:ind w:left="717" w:leftChars="10" w:right="455" w:hanging="696" w:hangingChars="290"/>
        <w:rPr>
          <w:rFonts w:ascii="仿宋" w:hAnsi="仿宋" w:eastAsia="仿宋" w:cs="仿宋"/>
          <w:sz w:val="24"/>
        </w:rPr>
      </w:pPr>
    </w:p>
    <w:p>
      <w:pPr>
        <w:ind w:right="454" w:firstLine="480" w:firstLineChars="200"/>
        <w:rPr>
          <w:rFonts w:ascii="仿宋" w:hAnsi="仿宋" w:eastAsia="仿宋" w:cs="仿宋"/>
          <w:sz w:val="24"/>
        </w:rPr>
      </w:pPr>
      <w:r>
        <w:rPr>
          <w:rFonts w:hint="eastAsia" w:ascii="仿宋" w:hAnsi="仿宋" w:eastAsia="仿宋" w:cs="仿宋"/>
          <w:sz w:val="24"/>
        </w:rPr>
        <w:t>注：供应商须提供拟派往本项目项目经理与主要人员的简历并按照竞争性磋商文件第二章供应商须知附件评审标准中的要求提供证明材料</w:t>
      </w:r>
      <w:r>
        <w:rPr>
          <w:rFonts w:ascii="仿宋" w:hAnsi="仿宋" w:eastAsia="仿宋" w:cs="仿宋"/>
          <w:sz w:val="24"/>
        </w:rPr>
        <w:t>。</w:t>
      </w:r>
    </w:p>
    <w:p>
      <w:pPr>
        <w:ind w:right="454"/>
        <w:rPr>
          <w:rFonts w:ascii="仿宋" w:hAnsi="仿宋" w:eastAsia="仿宋" w:cs="仿宋"/>
          <w:sz w:val="24"/>
        </w:rPr>
      </w:pPr>
    </w:p>
    <w:p>
      <w:pPr>
        <w:ind w:right="454"/>
        <w:rPr>
          <w:rFonts w:ascii="仿宋" w:hAnsi="仿宋" w:eastAsia="仿宋" w:cs="仿宋"/>
          <w:sz w:val="24"/>
        </w:rPr>
      </w:pPr>
    </w:p>
    <w:p>
      <w:pPr>
        <w:pStyle w:val="34"/>
        <w:rPr>
          <w:rFonts w:ascii="仿宋" w:hAnsi="仿宋" w:eastAsia="仿宋" w:cs="仿宋"/>
          <w:sz w:val="24"/>
          <w:szCs w:val="24"/>
        </w:rPr>
      </w:pPr>
    </w:p>
    <w:p>
      <w:pPr>
        <w:spacing w:before="240" w:beforeLines="100" w:line="360" w:lineRule="auto"/>
        <w:rPr>
          <w:rFonts w:ascii="仿宋" w:hAnsi="仿宋" w:eastAsia="仿宋" w:cs="仿宋"/>
          <w:sz w:val="24"/>
        </w:rPr>
      </w:pPr>
      <w:r>
        <w:rPr>
          <w:rFonts w:hint="eastAsia" w:ascii="仿宋" w:hAnsi="仿宋" w:eastAsia="仿宋" w:cs="仿宋"/>
          <w:sz w:val="24"/>
        </w:rPr>
        <w:t>供应商名称（盖单位公章）：</w:t>
      </w:r>
    </w:p>
    <w:p>
      <w:pPr>
        <w:spacing w:before="240" w:beforeLines="100" w:line="360" w:lineRule="auto"/>
        <w:rPr>
          <w:rFonts w:ascii="仿宋" w:hAnsi="仿宋" w:eastAsia="仿宋" w:cs="仿宋"/>
          <w:sz w:val="24"/>
        </w:rPr>
      </w:pPr>
      <w:r>
        <w:rPr>
          <w:rFonts w:hint="eastAsia" w:ascii="仿宋" w:hAnsi="仿宋" w:eastAsia="仿宋"/>
          <w:sz w:val="24"/>
        </w:rPr>
        <w:t>法定代表人或</w:t>
      </w:r>
      <w:r>
        <w:rPr>
          <w:rFonts w:hint="eastAsia" w:ascii="仿宋" w:hAnsi="仿宋" w:eastAsia="仿宋" w:cs="仿宋"/>
          <w:bCs/>
          <w:sz w:val="24"/>
        </w:rPr>
        <w:t>授权代表</w:t>
      </w:r>
      <w:r>
        <w:rPr>
          <w:rFonts w:hint="eastAsia" w:ascii="仿宋" w:hAnsi="仿宋" w:eastAsia="仿宋"/>
          <w:sz w:val="24"/>
        </w:rPr>
        <w:t>（签字）</w:t>
      </w:r>
      <w:r>
        <w:rPr>
          <w:rFonts w:hint="eastAsia" w:ascii="仿宋" w:hAnsi="仿宋" w:eastAsia="仿宋" w:cs="仿宋"/>
          <w:sz w:val="24"/>
        </w:rPr>
        <w:t>：</w:t>
      </w:r>
    </w:p>
    <w:p>
      <w:pPr>
        <w:spacing w:before="240" w:beforeLines="100" w:line="360" w:lineRule="auto"/>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color w:val="000000"/>
          <w:sz w:val="24"/>
          <w:szCs w:val="24"/>
          <w:lang w:val="en-US" w:eastAsia="zh-CN"/>
        </w:rPr>
        <w:t>20    年   月   日</w:t>
      </w:r>
    </w:p>
    <w:p>
      <w:pPr>
        <w:spacing w:before="240" w:beforeLines="100" w:line="360" w:lineRule="auto"/>
        <w:rPr>
          <w:rFonts w:ascii="仿宋" w:hAnsi="仿宋" w:eastAsia="仿宋" w:cs="仿宋"/>
          <w:b/>
          <w:spacing w:val="6"/>
          <w:sz w:val="24"/>
        </w:rPr>
      </w:pPr>
      <w:r>
        <w:rPr>
          <w:rFonts w:hint="eastAsia" w:ascii="仿宋" w:hAnsi="仿宋" w:eastAsia="仿宋" w:cs="仿宋"/>
          <w:b/>
        </w:rPr>
        <w:br w:type="page"/>
      </w:r>
      <w:r>
        <w:rPr>
          <w:rFonts w:hint="eastAsia" w:ascii="仿宋" w:hAnsi="仿宋" w:eastAsia="仿宋" w:cs="仿宋"/>
          <w:b/>
          <w:kern w:val="0"/>
          <w:sz w:val="24"/>
        </w:rPr>
        <w:t xml:space="preserve">格式十： </w:t>
      </w:r>
      <w:r>
        <w:rPr>
          <w:rFonts w:hint="eastAsia" w:ascii="仿宋" w:hAnsi="仿宋" w:eastAsia="仿宋" w:cs="仿宋"/>
          <w:b/>
          <w:spacing w:val="6"/>
          <w:sz w:val="24"/>
        </w:rPr>
        <w:t>保密承诺书（格式）</w:t>
      </w:r>
    </w:p>
    <w:p>
      <w:pPr>
        <w:spacing w:line="400" w:lineRule="exact"/>
        <w:ind w:right="580"/>
        <w:jc w:val="center"/>
        <w:rPr>
          <w:rFonts w:ascii="仿宋" w:hAnsi="仿宋" w:eastAsia="仿宋" w:cs="仿宋"/>
          <w:sz w:val="32"/>
          <w:szCs w:val="32"/>
        </w:rPr>
      </w:pPr>
      <w:r>
        <w:rPr>
          <w:rFonts w:hint="eastAsia" w:ascii="仿宋" w:hAnsi="仿宋" w:eastAsia="仿宋"/>
          <w:b/>
          <w:bCs/>
          <w:kern w:val="0"/>
          <w:sz w:val="28"/>
          <w:szCs w:val="28"/>
        </w:rPr>
        <w:t>保密承诺书</w:t>
      </w:r>
    </w:p>
    <w:p>
      <w:pPr>
        <w:spacing w:line="400" w:lineRule="exact"/>
        <w:ind w:right="580"/>
        <w:jc w:val="right"/>
        <w:rPr>
          <w:rFonts w:ascii="仿宋" w:hAnsi="仿宋" w:eastAsia="仿宋" w:cs="仿宋"/>
          <w:sz w:val="32"/>
          <w:szCs w:val="32"/>
        </w:rPr>
      </w:pPr>
    </w:p>
    <w:p>
      <w:pPr>
        <w:spacing w:before="120" w:beforeLines="50" w:after="120" w:afterLines="50" w:line="440" w:lineRule="exact"/>
        <w:ind w:firstLine="480" w:firstLineChars="200"/>
        <w:rPr>
          <w:rFonts w:ascii="仿宋" w:hAnsi="仿宋" w:eastAsia="仿宋" w:cs="仿宋"/>
          <w:sz w:val="24"/>
        </w:rPr>
      </w:pPr>
      <w:r>
        <w:rPr>
          <w:rFonts w:hint="eastAsia" w:ascii="仿宋" w:hAnsi="仿宋" w:eastAsia="仿宋" w:cs="仿宋"/>
          <w:sz w:val="24"/>
        </w:rPr>
        <w:t>我方：</w:t>
      </w:r>
      <w:r>
        <w:rPr>
          <w:rFonts w:hint="eastAsia" w:ascii="仿宋" w:hAnsi="仿宋" w:eastAsia="仿宋" w:cs="仿宋"/>
          <w:sz w:val="24"/>
          <w:u w:val="single"/>
        </w:rPr>
        <w:t xml:space="preserve">       </w:t>
      </w:r>
      <w:r>
        <w:rPr>
          <w:rFonts w:hint="eastAsia" w:ascii="仿宋" w:hAnsi="仿宋" w:eastAsia="仿宋" w:cs="仿宋"/>
          <w:sz w:val="24"/>
        </w:rPr>
        <w:t>（供应商名称）受邀参与此次</w:t>
      </w:r>
      <w:r>
        <w:rPr>
          <w:rFonts w:hint="eastAsia" w:ascii="仿宋" w:hAnsi="仿宋" w:eastAsia="仿宋" w:cs="仿宋"/>
          <w:sz w:val="24"/>
          <w:u w:val="single"/>
          <w:lang w:eastAsia="zh-CN"/>
        </w:rPr>
        <w:t>2022年服务中心企业编员工体检项目</w:t>
      </w:r>
      <w:r>
        <w:rPr>
          <w:rFonts w:hint="eastAsia" w:ascii="仿宋" w:hAnsi="仿宋" w:eastAsia="仿宋" w:cs="仿宋"/>
          <w:bCs/>
          <w:sz w:val="24"/>
          <w:u w:val="single"/>
        </w:rPr>
        <w:t>（采购编号：</w:t>
      </w:r>
      <w:r>
        <w:rPr>
          <w:rFonts w:hint="eastAsia" w:ascii="仿宋" w:hAnsi="仿宋" w:eastAsia="仿宋" w:cs="仿宋"/>
          <w:bCs/>
          <w:sz w:val="24"/>
          <w:u w:val="single"/>
          <w:lang w:eastAsia="zh-CN"/>
        </w:rPr>
        <w:t>0701-224105090393</w:t>
      </w:r>
      <w:r>
        <w:rPr>
          <w:rFonts w:hint="eastAsia" w:ascii="仿宋" w:hAnsi="仿宋" w:eastAsia="仿宋" w:cs="仿宋"/>
          <w:bCs/>
          <w:sz w:val="24"/>
          <w:u w:val="single"/>
        </w:rPr>
        <w:t>）</w:t>
      </w:r>
      <w:r>
        <w:rPr>
          <w:rFonts w:hint="eastAsia" w:ascii="仿宋" w:hAnsi="仿宋" w:eastAsia="仿宋" w:cs="仿宋"/>
          <w:sz w:val="24"/>
        </w:rPr>
        <w:t>竞争性磋商，因项目的特殊性，为满足项目的保密性原则，保证项目的顺利实施，在此特别声明：我方保证不向任何第三方披露此次项目磋商、响应及有关信息，并愿承担因披露信息而产生的相关后果。</w:t>
      </w: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before="240" w:beforeLines="100" w:line="360" w:lineRule="auto"/>
        <w:rPr>
          <w:rFonts w:ascii="仿宋" w:hAnsi="仿宋" w:eastAsia="仿宋" w:cs="仿宋"/>
          <w:sz w:val="24"/>
        </w:rPr>
      </w:pPr>
      <w:r>
        <w:rPr>
          <w:rFonts w:hint="eastAsia" w:ascii="仿宋" w:hAnsi="仿宋" w:eastAsia="仿宋" w:cs="仿宋"/>
          <w:sz w:val="24"/>
        </w:rPr>
        <w:t>供应商名称（盖单位公章）：</w:t>
      </w:r>
    </w:p>
    <w:p>
      <w:pPr>
        <w:spacing w:before="240" w:beforeLines="100" w:line="360" w:lineRule="auto"/>
        <w:rPr>
          <w:rFonts w:ascii="仿宋" w:hAnsi="仿宋" w:eastAsia="仿宋" w:cs="仿宋"/>
          <w:sz w:val="24"/>
        </w:rPr>
      </w:pPr>
      <w:r>
        <w:rPr>
          <w:rFonts w:hint="eastAsia" w:ascii="仿宋" w:hAnsi="仿宋" w:eastAsia="仿宋"/>
          <w:sz w:val="24"/>
        </w:rPr>
        <w:t>法定代表人或</w:t>
      </w:r>
      <w:r>
        <w:rPr>
          <w:rFonts w:hint="eastAsia" w:ascii="仿宋" w:hAnsi="仿宋" w:eastAsia="仿宋" w:cs="仿宋"/>
          <w:bCs/>
          <w:sz w:val="24"/>
        </w:rPr>
        <w:t>授权代表</w:t>
      </w:r>
      <w:r>
        <w:rPr>
          <w:rFonts w:hint="eastAsia" w:ascii="仿宋" w:hAnsi="仿宋" w:eastAsia="仿宋"/>
          <w:sz w:val="24"/>
        </w:rPr>
        <w:t>（签字）</w:t>
      </w:r>
      <w:r>
        <w:rPr>
          <w:rFonts w:hint="eastAsia" w:ascii="仿宋" w:hAnsi="仿宋" w:eastAsia="仿宋" w:cs="仿宋"/>
          <w:sz w:val="24"/>
        </w:rPr>
        <w:t>：</w:t>
      </w:r>
    </w:p>
    <w:p>
      <w:pPr>
        <w:spacing w:before="240" w:beforeLines="100" w:line="360" w:lineRule="auto"/>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color w:val="000000"/>
          <w:sz w:val="24"/>
          <w:szCs w:val="24"/>
          <w:lang w:val="en-US" w:eastAsia="zh-CN"/>
        </w:rPr>
        <w:t>20    年   月   日</w:t>
      </w:r>
    </w:p>
    <w:p>
      <w:pPr>
        <w:pStyle w:val="5"/>
        <w:rPr>
          <w:rFonts w:hint="default" w:ascii="仿宋" w:hAnsi="仿宋" w:eastAsia="仿宋" w:cs="仿宋"/>
          <w:b/>
          <w:bCs/>
          <w:spacing w:val="6"/>
          <w:sz w:val="24"/>
          <w:highlight w:val="none"/>
          <w:lang w:val="en-US" w:eastAsia="zh-CN"/>
        </w:rPr>
      </w:pPr>
      <w:r>
        <w:rPr>
          <w:rFonts w:hint="eastAsia" w:ascii="仿宋" w:hAnsi="仿宋" w:eastAsia="仿宋" w:cs="仿宋"/>
        </w:rPr>
        <w:br w:type="page"/>
      </w:r>
      <w:r>
        <w:rPr>
          <w:rFonts w:hint="eastAsia" w:ascii="仿宋" w:hAnsi="仿宋" w:eastAsia="仿宋" w:cs="仿宋"/>
          <w:b/>
          <w:bCs/>
          <w:spacing w:val="6"/>
          <w:sz w:val="24"/>
          <w:highlight w:val="none"/>
        </w:rPr>
        <w:t>格式十一：</w:t>
      </w:r>
      <w:r>
        <w:rPr>
          <w:rFonts w:hint="eastAsia" w:ascii="仿宋" w:hAnsi="仿宋" w:eastAsia="仿宋" w:cs="仿宋"/>
          <w:b/>
          <w:bCs/>
          <w:sz w:val="24"/>
          <w:szCs w:val="24"/>
          <w:highlight w:val="none"/>
        </w:rPr>
        <w:t>服务总体方案设计</w:t>
      </w:r>
    </w:p>
    <w:p>
      <w:pPr>
        <w:widowControl/>
        <w:spacing w:before="120" w:beforeLines="50" w:line="400" w:lineRule="exact"/>
        <w:ind w:firstLine="506" w:firstLineChars="200"/>
        <w:jc w:val="left"/>
        <w:rPr>
          <w:rFonts w:ascii="仿宋" w:hAnsi="仿宋" w:eastAsia="仿宋" w:cs="仿宋"/>
          <w:b/>
          <w:bCs/>
          <w:spacing w:val="6"/>
          <w:sz w:val="24"/>
          <w:szCs w:val="32"/>
          <w:highlight w:val="none"/>
        </w:rPr>
      </w:pPr>
      <w:r>
        <w:rPr>
          <w:rFonts w:hint="eastAsia" w:ascii="仿宋" w:hAnsi="仿宋" w:eastAsia="仿宋" w:cs="仿宋"/>
          <w:b/>
          <w:bCs/>
          <w:spacing w:val="6"/>
          <w:sz w:val="24"/>
          <w:szCs w:val="32"/>
          <w:highlight w:val="none"/>
        </w:rPr>
        <w:t>供应商提交的</w:t>
      </w:r>
      <w:r>
        <w:rPr>
          <w:rFonts w:hint="eastAsia" w:ascii="仿宋" w:hAnsi="仿宋" w:eastAsia="仿宋" w:cs="仿宋"/>
          <w:b/>
          <w:bCs/>
          <w:sz w:val="24"/>
          <w:szCs w:val="24"/>
          <w:highlight w:val="none"/>
        </w:rPr>
        <w:t>服务总体方案设计</w:t>
      </w:r>
      <w:r>
        <w:rPr>
          <w:rFonts w:hint="eastAsia" w:ascii="仿宋" w:hAnsi="仿宋" w:eastAsia="仿宋" w:cs="仿宋"/>
          <w:b/>
          <w:bCs/>
          <w:spacing w:val="6"/>
          <w:sz w:val="24"/>
          <w:szCs w:val="32"/>
          <w:highlight w:val="none"/>
          <w:lang w:val="en-US" w:eastAsia="zh-CN"/>
        </w:rPr>
        <w:t>内容</w:t>
      </w:r>
      <w:r>
        <w:rPr>
          <w:rFonts w:hint="eastAsia" w:ascii="仿宋" w:hAnsi="仿宋" w:eastAsia="仿宋" w:cs="仿宋"/>
          <w:b/>
          <w:bCs/>
          <w:spacing w:val="6"/>
          <w:sz w:val="24"/>
          <w:szCs w:val="32"/>
          <w:highlight w:val="none"/>
        </w:rPr>
        <w:t>应根据竞争性磋商文件中的技术需求及竞争性磋商文件第二章供应商须知附件评审办法和评审标准进行针对性的响应。</w:t>
      </w:r>
    </w:p>
    <w:p>
      <w:pPr>
        <w:widowControl/>
        <w:spacing w:before="120" w:beforeLines="50" w:line="400" w:lineRule="exact"/>
        <w:jc w:val="left"/>
        <w:rPr>
          <w:rFonts w:ascii="仿宋" w:hAnsi="仿宋" w:eastAsia="仿宋" w:cs="仿宋"/>
          <w:b/>
          <w:bCs/>
          <w:spacing w:val="6"/>
          <w:sz w:val="24"/>
          <w:szCs w:val="32"/>
          <w:highlight w:val="green"/>
        </w:rPr>
      </w:pPr>
    </w:p>
    <w:p>
      <w:pPr>
        <w:rPr>
          <w:highlight w:val="green"/>
        </w:rPr>
      </w:pPr>
      <w:r>
        <w:rPr>
          <w:highlight w:val="green"/>
        </w:rPr>
        <w:br w:type="page"/>
      </w:r>
    </w:p>
    <w:p>
      <w:pPr>
        <w:pStyle w:val="5"/>
        <w:rPr>
          <w:rFonts w:hint="default" w:ascii="仿宋" w:hAnsi="仿宋" w:eastAsia="仿宋" w:cs="仿宋"/>
          <w:spacing w:val="6"/>
          <w:sz w:val="24"/>
          <w:highlight w:val="none"/>
          <w:lang w:val="en-US" w:eastAsia="zh-CN"/>
        </w:rPr>
      </w:pPr>
      <w:r>
        <w:rPr>
          <w:rFonts w:hint="eastAsia" w:ascii="仿宋" w:hAnsi="仿宋" w:eastAsia="仿宋" w:cs="仿宋"/>
          <w:spacing w:val="6"/>
          <w:sz w:val="24"/>
          <w:highlight w:val="none"/>
        </w:rPr>
        <w:t>格式十</w:t>
      </w:r>
      <w:r>
        <w:rPr>
          <w:rFonts w:hint="eastAsia" w:ascii="仿宋" w:hAnsi="仿宋" w:eastAsia="仿宋" w:cs="仿宋"/>
          <w:spacing w:val="6"/>
          <w:sz w:val="24"/>
          <w:highlight w:val="none"/>
          <w:lang w:val="en-US" w:eastAsia="zh-CN"/>
        </w:rPr>
        <w:t>二</w:t>
      </w:r>
      <w:r>
        <w:rPr>
          <w:rFonts w:hint="eastAsia" w:ascii="仿宋" w:hAnsi="仿宋" w:eastAsia="仿宋" w:cs="仿宋"/>
          <w:spacing w:val="6"/>
          <w:sz w:val="24"/>
          <w:highlight w:val="none"/>
        </w:rPr>
        <w:t>：</w:t>
      </w:r>
      <w:r>
        <w:rPr>
          <w:rFonts w:hint="eastAsia" w:ascii="仿宋" w:hAnsi="仿宋" w:eastAsia="仿宋" w:cs="仿宋"/>
          <w:b/>
          <w:bCs/>
          <w:color w:val="000000"/>
          <w:kern w:val="0"/>
          <w:sz w:val="24"/>
          <w:szCs w:val="24"/>
          <w:highlight w:val="none"/>
          <w:lang w:val="en-US" w:eastAsia="zh-CN" w:bidi="ar"/>
        </w:rPr>
        <w:t>体检站点</w:t>
      </w:r>
    </w:p>
    <w:p>
      <w:pPr>
        <w:widowControl/>
        <w:spacing w:before="120" w:beforeLines="50" w:line="400" w:lineRule="exact"/>
        <w:ind w:firstLine="506" w:firstLineChars="200"/>
        <w:jc w:val="left"/>
        <w:rPr>
          <w:rFonts w:ascii="仿宋" w:hAnsi="仿宋" w:eastAsia="仿宋" w:cs="仿宋"/>
          <w:b/>
          <w:bCs/>
          <w:spacing w:val="6"/>
          <w:sz w:val="24"/>
          <w:szCs w:val="32"/>
          <w:highlight w:val="none"/>
        </w:rPr>
      </w:pPr>
      <w:r>
        <w:rPr>
          <w:rFonts w:hint="eastAsia" w:ascii="仿宋" w:hAnsi="仿宋" w:eastAsia="仿宋" w:cs="仿宋"/>
          <w:b/>
          <w:bCs/>
          <w:spacing w:val="6"/>
          <w:sz w:val="24"/>
          <w:szCs w:val="32"/>
          <w:highlight w:val="none"/>
        </w:rPr>
        <w:t>供应商提交的</w:t>
      </w:r>
      <w:r>
        <w:rPr>
          <w:rFonts w:hint="eastAsia" w:ascii="仿宋" w:hAnsi="仿宋" w:eastAsia="仿宋" w:cs="仿宋"/>
          <w:b/>
          <w:bCs/>
          <w:color w:val="000000"/>
          <w:kern w:val="0"/>
          <w:sz w:val="24"/>
          <w:szCs w:val="24"/>
          <w:highlight w:val="none"/>
          <w:lang w:val="en-US" w:eastAsia="zh-CN" w:bidi="ar"/>
        </w:rPr>
        <w:t>体检站点内容和证明材料</w:t>
      </w:r>
      <w:r>
        <w:rPr>
          <w:rFonts w:hint="eastAsia" w:ascii="仿宋" w:hAnsi="仿宋" w:eastAsia="仿宋" w:cs="仿宋"/>
          <w:b/>
          <w:bCs/>
          <w:spacing w:val="6"/>
          <w:sz w:val="24"/>
          <w:szCs w:val="32"/>
          <w:highlight w:val="none"/>
        </w:rPr>
        <w:t>应根据竞争性磋商文件中的技术需求及竞争性磋商文件第二章供应商须知附件评审办法和评审标准进行针对性的响应。</w:t>
      </w:r>
    </w:p>
    <w:p>
      <w:pPr>
        <w:pStyle w:val="18"/>
        <w:ind w:left="0" w:leftChars="0" w:firstLine="0" w:firstLineChars="0"/>
        <w:rPr>
          <w:highlight w:val="green"/>
        </w:rPr>
      </w:pPr>
    </w:p>
    <w:p>
      <w:pPr>
        <w:widowControl/>
        <w:spacing w:before="120" w:beforeLines="50" w:line="400" w:lineRule="exact"/>
        <w:ind w:firstLine="529"/>
        <w:jc w:val="left"/>
        <w:rPr>
          <w:rFonts w:ascii="仿宋" w:hAnsi="仿宋" w:eastAsia="仿宋" w:cs="仿宋"/>
          <w:b/>
          <w:bCs/>
          <w:spacing w:val="6"/>
          <w:sz w:val="24"/>
          <w:szCs w:val="32"/>
          <w:highlight w:val="green"/>
        </w:rPr>
      </w:pPr>
    </w:p>
    <w:p>
      <w:pPr>
        <w:widowControl/>
        <w:spacing w:before="120" w:beforeLines="50" w:line="400" w:lineRule="exact"/>
        <w:ind w:firstLine="529"/>
        <w:jc w:val="left"/>
        <w:rPr>
          <w:rFonts w:ascii="仿宋" w:hAnsi="仿宋" w:eastAsia="仿宋" w:cs="仿宋"/>
          <w:b/>
          <w:bCs/>
          <w:spacing w:val="6"/>
          <w:sz w:val="24"/>
          <w:szCs w:val="32"/>
          <w:highlight w:val="green"/>
        </w:rPr>
      </w:pPr>
    </w:p>
    <w:p>
      <w:pPr>
        <w:widowControl/>
        <w:jc w:val="left"/>
        <w:rPr>
          <w:rFonts w:ascii="仿宋" w:hAnsi="仿宋" w:eastAsia="仿宋" w:cs="仿宋"/>
          <w:b/>
          <w:highlight w:val="green"/>
        </w:rPr>
      </w:pPr>
      <w:r>
        <w:rPr>
          <w:rFonts w:ascii="仿宋" w:hAnsi="仿宋" w:eastAsia="仿宋" w:cs="仿宋"/>
          <w:b/>
          <w:highlight w:val="green"/>
        </w:rPr>
        <w:br w:type="page"/>
      </w:r>
    </w:p>
    <w:p>
      <w:pPr>
        <w:pStyle w:val="18"/>
        <w:rPr>
          <w:highlight w:val="green"/>
        </w:rPr>
      </w:pPr>
    </w:p>
    <w:p>
      <w:pPr>
        <w:pStyle w:val="5"/>
        <w:rPr>
          <w:rFonts w:hint="default" w:ascii="仿宋" w:hAnsi="仿宋" w:eastAsia="仿宋" w:cs="仿宋"/>
          <w:spacing w:val="6"/>
          <w:sz w:val="24"/>
          <w:highlight w:val="none"/>
          <w:lang w:val="en-US" w:eastAsia="zh-CN"/>
        </w:rPr>
      </w:pPr>
      <w:r>
        <w:rPr>
          <w:rFonts w:hint="eastAsia" w:ascii="仿宋" w:hAnsi="仿宋" w:eastAsia="仿宋" w:cs="仿宋"/>
          <w:spacing w:val="6"/>
          <w:sz w:val="24"/>
          <w:highlight w:val="none"/>
        </w:rPr>
        <w:t>格式十</w:t>
      </w:r>
      <w:r>
        <w:rPr>
          <w:rFonts w:hint="eastAsia" w:ascii="仿宋" w:hAnsi="仿宋" w:eastAsia="仿宋" w:cs="仿宋"/>
          <w:spacing w:val="6"/>
          <w:sz w:val="24"/>
          <w:highlight w:val="none"/>
          <w:lang w:val="en-US" w:eastAsia="zh-CN"/>
        </w:rPr>
        <w:t>三</w:t>
      </w:r>
      <w:r>
        <w:rPr>
          <w:rFonts w:hint="eastAsia" w:ascii="仿宋" w:hAnsi="仿宋" w:eastAsia="仿宋" w:cs="仿宋"/>
          <w:spacing w:val="6"/>
          <w:sz w:val="24"/>
          <w:highlight w:val="none"/>
        </w:rPr>
        <w:t>：</w:t>
      </w:r>
      <w:r>
        <w:rPr>
          <w:rFonts w:hint="eastAsia" w:ascii="仿宋" w:hAnsi="仿宋" w:eastAsia="仿宋" w:cs="仿宋"/>
          <w:sz w:val="24"/>
          <w:szCs w:val="24"/>
          <w:highlight w:val="none"/>
        </w:rPr>
        <w:t>突发情况应急处置</w:t>
      </w:r>
      <w:r>
        <w:rPr>
          <w:rFonts w:hint="eastAsia" w:ascii="仿宋" w:hAnsi="仿宋" w:eastAsia="仿宋" w:cs="仿宋"/>
          <w:sz w:val="24"/>
          <w:szCs w:val="24"/>
          <w:highlight w:val="none"/>
          <w:lang w:eastAsia="zh-CN"/>
        </w:rPr>
        <w:t>、检</w:t>
      </w:r>
      <w:r>
        <w:rPr>
          <w:rFonts w:hint="eastAsia" w:ascii="仿宋" w:hAnsi="仿宋" w:eastAsia="仿宋" w:cs="仿宋"/>
          <w:sz w:val="24"/>
          <w:szCs w:val="24"/>
          <w:highlight w:val="none"/>
        </w:rPr>
        <w:t>后服务</w:t>
      </w:r>
      <w:r>
        <w:rPr>
          <w:rFonts w:hint="eastAsia" w:ascii="仿宋" w:hAnsi="仿宋" w:eastAsia="仿宋" w:cs="仿宋"/>
          <w:sz w:val="24"/>
          <w:szCs w:val="24"/>
          <w:highlight w:val="none"/>
          <w:lang w:eastAsia="zh-CN"/>
        </w:rPr>
        <w:t>、</w:t>
      </w:r>
      <w:r>
        <w:rPr>
          <w:rFonts w:hint="eastAsia" w:ascii="仿宋" w:hAnsi="仿宋" w:eastAsia="仿宋" w:cs="仿宋"/>
          <w:color w:val="000000"/>
          <w:kern w:val="0"/>
          <w:sz w:val="24"/>
          <w:szCs w:val="24"/>
          <w:highlight w:val="none"/>
          <w:lang w:val="en-US" w:eastAsia="zh-CN" w:bidi="ar"/>
        </w:rPr>
        <w:t>新冠疫情防控方案</w:t>
      </w:r>
    </w:p>
    <w:p>
      <w:pPr>
        <w:pStyle w:val="5"/>
        <w:keepNext/>
        <w:keepLines/>
        <w:pageBreakBefore w:val="0"/>
        <w:widowControl w:val="0"/>
        <w:kinsoku/>
        <w:wordWrap/>
        <w:overflowPunct/>
        <w:topLinePunct w:val="0"/>
        <w:autoSpaceDE/>
        <w:autoSpaceDN/>
        <w:bidi w:val="0"/>
        <w:adjustRightInd/>
        <w:snapToGrid/>
        <w:spacing w:before="160" w:beforeLines="50" w:after="0" w:line="400" w:lineRule="exact"/>
        <w:ind w:firstLine="506" w:firstLineChars="200"/>
        <w:textAlignment w:val="auto"/>
        <w:rPr>
          <w:rFonts w:ascii="仿宋" w:hAnsi="仿宋" w:eastAsia="仿宋" w:cs="仿宋"/>
          <w:spacing w:val="6"/>
          <w:sz w:val="24"/>
          <w:highlight w:val="none"/>
        </w:rPr>
      </w:pPr>
      <w:r>
        <w:rPr>
          <w:rFonts w:hint="eastAsia" w:ascii="仿宋" w:hAnsi="仿宋" w:eastAsia="仿宋" w:cs="仿宋"/>
          <w:b/>
          <w:bCs/>
          <w:spacing w:val="6"/>
          <w:kern w:val="2"/>
          <w:sz w:val="24"/>
          <w:szCs w:val="32"/>
          <w:highlight w:val="none"/>
          <w:lang w:val="en-US" w:eastAsia="zh-CN" w:bidi="ar-SA"/>
        </w:rPr>
        <w:t>供应商提交的</w:t>
      </w:r>
      <w:r>
        <w:rPr>
          <w:rFonts w:hint="eastAsia" w:ascii="仿宋" w:hAnsi="仿宋" w:eastAsia="仿宋" w:cs="仿宋"/>
          <w:sz w:val="24"/>
          <w:szCs w:val="24"/>
          <w:highlight w:val="none"/>
        </w:rPr>
        <w:t>突发情况应急处置</w:t>
      </w:r>
      <w:r>
        <w:rPr>
          <w:rFonts w:hint="eastAsia" w:ascii="仿宋" w:hAnsi="仿宋" w:eastAsia="仿宋" w:cs="仿宋"/>
          <w:sz w:val="24"/>
          <w:szCs w:val="24"/>
          <w:highlight w:val="none"/>
          <w:lang w:eastAsia="zh-CN"/>
        </w:rPr>
        <w:t>、检</w:t>
      </w:r>
      <w:r>
        <w:rPr>
          <w:rFonts w:hint="eastAsia" w:ascii="仿宋" w:hAnsi="仿宋" w:eastAsia="仿宋" w:cs="仿宋"/>
          <w:sz w:val="24"/>
          <w:szCs w:val="24"/>
          <w:highlight w:val="none"/>
        </w:rPr>
        <w:t>后服务</w:t>
      </w:r>
      <w:r>
        <w:rPr>
          <w:rFonts w:hint="eastAsia" w:ascii="仿宋" w:hAnsi="仿宋" w:eastAsia="仿宋" w:cs="仿宋"/>
          <w:sz w:val="24"/>
          <w:szCs w:val="24"/>
          <w:highlight w:val="none"/>
          <w:lang w:eastAsia="zh-CN"/>
        </w:rPr>
        <w:t>、</w:t>
      </w:r>
      <w:r>
        <w:rPr>
          <w:rFonts w:hint="eastAsia" w:ascii="仿宋" w:hAnsi="仿宋" w:eastAsia="仿宋" w:cs="仿宋"/>
          <w:color w:val="000000"/>
          <w:kern w:val="0"/>
          <w:sz w:val="24"/>
          <w:szCs w:val="24"/>
          <w:highlight w:val="none"/>
          <w:lang w:val="en-US" w:eastAsia="zh-CN" w:bidi="ar"/>
        </w:rPr>
        <w:t>新冠疫情防控方案内容</w:t>
      </w:r>
      <w:r>
        <w:rPr>
          <w:rFonts w:hint="eastAsia" w:ascii="仿宋" w:hAnsi="仿宋" w:eastAsia="仿宋" w:cs="仿宋"/>
          <w:b/>
          <w:bCs/>
          <w:spacing w:val="6"/>
          <w:kern w:val="2"/>
          <w:sz w:val="24"/>
          <w:szCs w:val="32"/>
          <w:highlight w:val="none"/>
          <w:lang w:val="en-US" w:eastAsia="zh-CN" w:bidi="ar-SA"/>
        </w:rPr>
        <w:t>应根据竞争性磋商文件中的技术需求及竞争性磋商文件第二章供应商须知附件评审办法和评审标准进行针对性的响应。</w:t>
      </w:r>
    </w:p>
    <w:p>
      <w:pPr>
        <w:spacing w:before="120" w:beforeLines="50" w:line="360" w:lineRule="auto"/>
        <w:rPr>
          <w:rFonts w:ascii="仿宋" w:hAnsi="仿宋" w:eastAsia="仿宋" w:cs="仿宋"/>
          <w:b/>
          <w:bCs/>
          <w:spacing w:val="6"/>
          <w:sz w:val="24"/>
          <w:szCs w:val="32"/>
          <w:highlight w:val="none"/>
        </w:rPr>
      </w:pPr>
      <w:r>
        <w:rPr>
          <w:rFonts w:hint="eastAsia" w:ascii="仿宋" w:hAnsi="仿宋" w:eastAsia="仿宋" w:cs="仿宋"/>
          <w:b/>
          <w:bCs/>
          <w:spacing w:val="6"/>
          <w:sz w:val="24"/>
          <w:szCs w:val="32"/>
          <w:highlight w:val="none"/>
        </w:rPr>
        <w:t xml:space="preserve"> </w:t>
      </w:r>
    </w:p>
    <w:p>
      <w:pPr>
        <w:topLinePunct/>
        <w:snapToGrid w:val="0"/>
        <w:spacing w:line="300" w:lineRule="auto"/>
        <w:rPr>
          <w:b/>
          <w:color w:val="000000"/>
          <w:kern w:val="0"/>
          <w:sz w:val="24"/>
          <w:highlight w:val="green"/>
        </w:rPr>
      </w:pPr>
      <w:r>
        <w:rPr>
          <w:rFonts w:hint="eastAsia"/>
          <w:b/>
          <w:color w:val="000000"/>
          <w:kern w:val="0"/>
          <w:sz w:val="24"/>
          <w:highlight w:val="green"/>
        </w:rPr>
        <w:br w:type="page"/>
      </w:r>
    </w:p>
    <w:p>
      <w:pPr>
        <w:pStyle w:val="5"/>
        <w:rPr>
          <w:rFonts w:hint="default" w:ascii="仿宋" w:hAnsi="仿宋" w:eastAsia="仿宋" w:cs="仿宋"/>
          <w:spacing w:val="6"/>
          <w:sz w:val="24"/>
          <w:highlight w:val="none"/>
          <w:lang w:val="en-US" w:eastAsia="zh-CN"/>
        </w:rPr>
      </w:pPr>
      <w:r>
        <w:rPr>
          <w:rFonts w:hint="eastAsia" w:ascii="仿宋" w:hAnsi="仿宋" w:eastAsia="仿宋" w:cs="仿宋"/>
          <w:spacing w:val="6"/>
          <w:sz w:val="24"/>
          <w:highlight w:val="none"/>
        </w:rPr>
        <w:t>格式十</w:t>
      </w:r>
      <w:r>
        <w:rPr>
          <w:rFonts w:hint="eastAsia" w:ascii="仿宋" w:hAnsi="仿宋" w:eastAsia="仿宋" w:cs="仿宋"/>
          <w:spacing w:val="6"/>
          <w:sz w:val="24"/>
          <w:highlight w:val="none"/>
          <w:lang w:val="en-US" w:eastAsia="zh-CN"/>
        </w:rPr>
        <w:t>四</w:t>
      </w:r>
      <w:r>
        <w:rPr>
          <w:rFonts w:hint="eastAsia" w:ascii="仿宋" w:hAnsi="仿宋" w:eastAsia="仿宋" w:cs="仿宋"/>
          <w:spacing w:val="6"/>
          <w:sz w:val="24"/>
          <w:highlight w:val="none"/>
        </w:rPr>
        <w:t>：</w:t>
      </w:r>
      <w:r>
        <w:rPr>
          <w:rFonts w:hint="eastAsia" w:ascii="仿宋" w:hAnsi="仿宋" w:eastAsia="仿宋" w:cs="仿宋"/>
          <w:color w:val="000000"/>
          <w:kern w:val="0"/>
          <w:sz w:val="24"/>
          <w:szCs w:val="24"/>
          <w:highlight w:val="none"/>
          <w:lang w:val="en-US" w:eastAsia="zh-CN" w:bidi="ar"/>
        </w:rPr>
        <w:t>体检设备情况</w:t>
      </w:r>
    </w:p>
    <w:p>
      <w:pPr>
        <w:ind w:firstLine="506" w:firstLineChars="200"/>
        <w:rPr>
          <w:rFonts w:hint="eastAsia" w:ascii="仿宋" w:hAnsi="仿宋" w:eastAsia="仿宋" w:cs="仿宋"/>
          <w:b/>
          <w:bCs/>
          <w:spacing w:val="6"/>
          <w:kern w:val="2"/>
          <w:sz w:val="24"/>
          <w:szCs w:val="32"/>
          <w:highlight w:val="none"/>
          <w:lang w:val="en-US" w:eastAsia="zh-CN" w:bidi="ar-SA"/>
        </w:rPr>
      </w:pPr>
      <w:r>
        <w:rPr>
          <w:rFonts w:hint="eastAsia" w:ascii="仿宋" w:hAnsi="仿宋" w:eastAsia="仿宋" w:cs="仿宋"/>
          <w:b/>
          <w:bCs/>
          <w:spacing w:val="6"/>
          <w:kern w:val="2"/>
          <w:sz w:val="24"/>
          <w:szCs w:val="32"/>
          <w:highlight w:val="none"/>
          <w:lang w:val="en-US" w:eastAsia="zh-CN" w:bidi="ar-SA"/>
        </w:rPr>
        <w:t>供应商</w:t>
      </w:r>
      <w:r>
        <w:rPr>
          <w:rFonts w:hint="eastAsia" w:ascii="仿宋" w:hAnsi="仿宋" w:eastAsia="仿宋" w:cs="仿宋"/>
          <w:b/>
          <w:bCs/>
          <w:spacing w:val="6"/>
          <w:sz w:val="24"/>
          <w:szCs w:val="32"/>
          <w:highlight w:val="none"/>
        </w:rPr>
        <w:t>提交的</w:t>
      </w:r>
      <w:r>
        <w:rPr>
          <w:rFonts w:hint="eastAsia" w:ascii="仿宋" w:hAnsi="仿宋" w:eastAsia="仿宋" w:cs="仿宋"/>
          <w:b/>
          <w:bCs/>
          <w:color w:val="000000"/>
          <w:kern w:val="0"/>
          <w:sz w:val="24"/>
          <w:szCs w:val="24"/>
          <w:highlight w:val="none"/>
          <w:lang w:val="en-US" w:eastAsia="zh-CN" w:bidi="ar"/>
        </w:rPr>
        <w:t>体检站点内容和证明材料</w:t>
      </w:r>
      <w:r>
        <w:rPr>
          <w:rFonts w:hint="eastAsia" w:ascii="仿宋" w:hAnsi="仿宋" w:eastAsia="仿宋" w:cs="仿宋"/>
          <w:b/>
          <w:bCs/>
          <w:spacing w:val="6"/>
          <w:kern w:val="2"/>
          <w:sz w:val="24"/>
          <w:szCs w:val="32"/>
          <w:highlight w:val="none"/>
          <w:lang w:val="en-US" w:eastAsia="zh-CN" w:bidi="ar-SA"/>
        </w:rPr>
        <w:t>应根据竞争性磋商文件中的技术需求及竞争性磋商文件第二章供应商须知附件评审办法和评审标准进行针对性的响应。</w:t>
      </w:r>
    </w:p>
    <w:p>
      <w:pPr>
        <w:rPr>
          <w:rFonts w:hint="eastAsia" w:ascii="仿宋" w:hAnsi="仿宋" w:eastAsia="仿宋" w:cs="仿宋"/>
          <w:b/>
          <w:spacing w:val="6"/>
          <w:sz w:val="24"/>
        </w:rPr>
      </w:pPr>
      <w:r>
        <w:rPr>
          <w:rFonts w:hint="eastAsia" w:ascii="仿宋" w:hAnsi="仿宋" w:eastAsia="仿宋" w:cs="仿宋"/>
          <w:b/>
          <w:spacing w:val="6"/>
          <w:sz w:val="24"/>
        </w:rPr>
        <w:br w:type="page"/>
      </w:r>
    </w:p>
    <w:p>
      <w:pPr>
        <w:rPr>
          <w:rFonts w:ascii="仿宋" w:hAnsi="仿宋" w:eastAsia="仿宋" w:cs="仿宋"/>
          <w:b/>
          <w:color w:val="000000"/>
          <w:sz w:val="24"/>
        </w:rPr>
      </w:pPr>
      <w:r>
        <w:rPr>
          <w:rFonts w:hint="eastAsia" w:ascii="仿宋" w:hAnsi="仿宋" w:eastAsia="仿宋" w:cs="仿宋"/>
          <w:b/>
          <w:spacing w:val="6"/>
          <w:sz w:val="24"/>
        </w:rPr>
        <w:t>格式十</w:t>
      </w:r>
      <w:r>
        <w:rPr>
          <w:rFonts w:hint="eastAsia" w:ascii="仿宋" w:hAnsi="仿宋" w:eastAsia="仿宋" w:cs="仿宋"/>
          <w:b/>
          <w:spacing w:val="6"/>
          <w:sz w:val="24"/>
          <w:lang w:val="en-US" w:eastAsia="zh-CN"/>
        </w:rPr>
        <w:t>五</w:t>
      </w:r>
      <w:r>
        <w:rPr>
          <w:rFonts w:hint="eastAsia" w:ascii="仿宋" w:hAnsi="仿宋" w:eastAsia="仿宋" w:cs="仿宋"/>
          <w:b/>
          <w:spacing w:val="6"/>
          <w:sz w:val="24"/>
        </w:rPr>
        <w:t>：</w:t>
      </w:r>
      <w:r>
        <w:rPr>
          <w:rFonts w:hint="eastAsia" w:ascii="仿宋" w:hAnsi="仿宋" w:eastAsia="仿宋" w:cs="仿宋"/>
          <w:b/>
          <w:color w:val="000000"/>
          <w:sz w:val="24"/>
        </w:rPr>
        <w:t xml:space="preserve"> 成交服务费承诺函格式</w:t>
      </w:r>
    </w:p>
    <w:p>
      <w:pPr>
        <w:spacing w:line="440" w:lineRule="exact"/>
        <w:rPr>
          <w:rFonts w:ascii="仿宋" w:hAnsi="仿宋" w:eastAsia="仿宋" w:cs="仿宋"/>
          <w:bCs/>
          <w:color w:val="000000"/>
        </w:rPr>
      </w:pPr>
    </w:p>
    <w:p>
      <w:pPr>
        <w:spacing w:line="440" w:lineRule="exact"/>
        <w:ind w:firstLine="723" w:firstLineChars="200"/>
        <w:jc w:val="center"/>
        <w:rPr>
          <w:rFonts w:ascii="黑体" w:hAnsi="黑体" w:eastAsia="黑体" w:cs="黑体"/>
          <w:sz w:val="36"/>
          <w:szCs w:val="36"/>
        </w:rPr>
      </w:pPr>
      <w:r>
        <w:rPr>
          <w:rFonts w:hint="eastAsia" w:ascii="黑体" w:hAnsi="黑体" w:eastAsia="黑体" w:cs="黑体"/>
          <w:b/>
          <w:kern w:val="0"/>
          <w:sz w:val="36"/>
          <w:szCs w:val="36"/>
        </w:rPr>
        <w:t>成交服务费承诺书</w:t>
      </w:r>
    </w:p>
    <w:p>
      <w:pPr>
        <w:spacing w:line="360" w:lineRule="auto"/>
        <w:rPr>
          <w:rFonts w:ascii="宋体" w:hAnsi="宋体" w:cs="宋体"/>
          <w:b/>
          <w:bCs/>
          <w:sz w:val="24"/>
        </w:rPr>
      </w:pPr>
    </w:p>
    <w:p>
      <w:pPr>
        <w:spacing w:line="440" w:lineRule="exact"/>
        <w:rPr>
          <w:rFonts w:ascii="仿宋" w:hAnsi="仿宋" w:eastAsia="仿宋" w:cs="仿宋"/>
          <w:sz w:val="24"/>
        </w:rPr>
      </w:pPr>
      <w:r>
        <w:rPr>
          <w:rFonts w:hint="eastAsia" w:ascii="仿宋" w:hAnsi="仿宋" w:eastAsia="仿宋" w:cs="仿宋"/>
          <w:sz w:val="24"/>
        </w:rPr>
        <w:t>致：中技国际招标有限公司</w:t>
      </w:r>
    </w:p>
    <w:p>
      <w:pPr>
        <w:spacing w:line="440" w:lineRule="exact"/>
        <w:ind w:firstLine="480" w:firstLineChars="200"/>
        <w:rPr>
          <w:rFonts w:ascii="仿宋" w:hAnsi="仿宋" w:eastAsia="仿宋" w:cs="仿宋"/>
          <w:sz w:val="24"/>
        </w:rPr>
      </w:pPr>
      <w:r>
        <w:rPr>
          <w:rFonts w:hint="eastAsia" w:ascii="仿宋" w:hAnsi="仿宋" w:eastAsia="仿宋" w:cs="仿宋"/>
          <w:sz w:val="24"/>
        </w:rPr>
        <w:t>我们在贵公司组织的</w:t>
      </w:r>
      <w:r>
        <w:rPr>
          <w:rFonts w:hint="eastAsia" w:ascii="仿宋" w:hAnsi="仿宋" w:eastAsia="仿宋" w:cs="仿宋"/>
          <w:sz w:val="24"/>
          <w:u w:val="single"/>
          <w:lang w:eastAsia="zh-CN"/>
        </w:rPr>
        <w:t>2022年服务中心企业编员工体检项目</w:t>
      </w:r>
      <w:r>
        <w:rPr>
          <w:rFonts w:hint="eastAsia" w:ascii="仿宋" w:hAnsi="仿宋" w:eastAsia="仿宋" w:cs="仿宋"/>
          <w:sz w:val="24"/>
        </w:rPr>
        <w:t>采购中成交（采购编号：</w:t>
      </w:r>
      <w:r>
        <w:rPr>
          <w:rFonts w:hint="eastAsia" w:ascii="仿宋" w:hAnsi="仿宋" w:eastAsia="仿宋" w:cs="仿宋"/>
          <w:sz w:val="24"/>
          <w:lang w:eastAsia="zh-CN"/>
        </w:rPr>
        <w:t>0701-224105090393</w:t>
      </w:r>
      <w:r>
        <w:rPr>
          <w:rFonts w:hint="eastAsia" w:ascii="仿宋" w:hAnsi="仿宋" w:eastAsia="仿宋" w:cs="仿宋"/>
          <w:sz w:val="24"/>
        </w:rPr>
        <w:t>），我们保证在领取成交通知书时按照磋商文件的规定，以支票、汇票、电汇中的一种，向中技国际招标有限公司支付成交服务费。</w:t>
      </w:r>
    </w:p>
    <w:p>
      <w:pPr>
        <w:spacing w:line="440" w:lineRule="exact"/>
        <w:ind w:firstLine="480" w:firstLineChars="200"/>
        <w:rPr>
          <w:rFonts w:ascii="仿宋" w:hAnsi="仿宋" w:eastAsia="仿宋" w:cs="仿宋"/>
          <w:sz w:val="24"/>
        </w:rPr>
      </w:pPr>
      <w:r>
        <w:rPr>
          <w:rFonts w:hint="eastAsia" w:ascii="仿宋" w:hAnsi="仿宋" w:eastAsia="仿宋" w:cs="仿宋"/>
          <w:sz w:val="24"/>
        </w:rPr>
        <w:t>开户银行：交通银行阜外支行</w:t>
      </w:r>
    </w:p>
    <w:p>
      <w:pPr>
        <w:spacing w:line="440" w:lineRule="exact"/>
        <w:ind w:firstLine="480" w:firstLineChars="200"/>
        <w:rPr>
          <w:rFonts w:ascii="仿宋" w:hAnsi="仿宋" w:eastAsia="仿宋" w:cs="仿宋"/>
          <w:sz w:val="24"/>
        </w:rPr>
      </w:pPr>
      <w:r>
        <w:rPr>
          <w:rFonts w:hint="eastAsia" w:ascii="仿宋" w:hAnsi="仿宋" w:eastAsia="仿宋" w:cs="仿宋"/>
          <w:sz w:val="24"/>
        </w:rPr>
        <w:t>户名：中技国际招标有限公司</w:t>
      </w:r>
    </w:p>
    <w:p>
      <w:pPr>
        <w:spacing w:line="440" w:lineRule="exact"/>
        <w:ind w:firstLine="480" w:firstLineChars="200"/>
        <w:rPr>
          <w:rFonts w:ascii="仿宋" w:hAnsi="仿宋" w:eastAsia="仿宋" w:cs="仿宋"/>
          <w:sz w:val="24"/>
        </w:rPr>
      </w:pPr>
      <w:r>
        <w:rPr>
          <w:rFonts w:hint="eastAsia" w:ascii="仿宋" w:hAnsi="仿宋" w:eastAsia="仿宋" w:cs="仿宋"/>
          <w:sz w:val="24"/>
        </w:rPr>
        <w:t>账号：1100 6014 9012 0131 4779 7</w:t>
      </w:r>
    </w:p>
    <w:p>
      <w:pPr>
        <w:spacing w:line="440" w:lineRule="exact"/>
        <w:ind w:firstLine="480" w:firstLineChars="200"/>
        <w:rPr>
          <w:rFonts w:ascii="仿宋" w:hAnsi="仿宋" w:eastAsia="仿宋" w:cs="仿宋"/>
          <w:sz w:val="24"/>
        </w:rPr>
      </w:pPr>
      <w:r>
        <w:rPr>
          <w:rFonts w:hint="eastAsia" w:ascii="仿宋" w:hAnsi="仿宋" w:eastAsia="仿宋" w:cs="仿宋"/>
          <w:sz w:val="24"/>
        </w:rPr>
        <w:t>成交服务费缴费标准和办法按供应商须知前附表第8条规定执行。</w:t>
      </w:r>
    </w:p>
    <w:p>
      <w:pPr>
        <w:spacing w:line="440" w:lineRule="exact"/>
        <w:ind w:firstLine="480" w:firstLineChars="200"/>
        <w:rPr>
          <w:rFonts w:ascii="仿宋" w:hAnsi="仿宋" w:eastAsia="仿宋" w:cs="仿宋"/>
          <w:sz w:val="24"/>
        </w:rPr>
      </w:pPr>
      <w:r>
        <w:rPr>
          <w:rFonts w:hint="eastAsia" w:ascii="仿宋" w:hAnsi="仿宋" w:eastAsia="仿宋" w:cs="仿宋"/>
          <w:sz w:val="24"/>
        </w:rPr>
        <w:t>请贵单位收到我公司交纳的成交服务费后，为我公司开具（增值税普通发票/增值税专用发票）。</w:t>
      </w:r>
    </w:p>
    <w:p>
      <w:pPr>
        <w:snapToGrid w:val="0"/>
        <w:jc w:val="left"/>
        <w:rPr>
          <w:rFonts w:ascii="仿宋" w:hAnsi="仿宋" w:eastAsia="仿宋" w:cs="仿宋"/>
          <w:bCs/>
          <w:sz w:val="24"/>
        </w:rPr>
      </w:pPr>
      <w:r>
        <w:rPr>
          <w:rFonts w:hint="eastAsia" w:ascii="仿宋" w:hAnsi="仿宋" w:eastAsia="仿宋" w:cs="仿宋"/>
          <w:sz w:val="24"/>
        </w:rPr>
        <w:t xml:space="preserve">    特此承诺！</w:t>
      </w:r>
    </w:p>
    <w:p>
      <w:pPr>
        <w:spacing w:line="360" w:lineRule="auto"/>
        <w:rPr>
          <w:rFonts w:ascii="仿宋" w:hAnsi="仿宋" w:eastAsia="仿宋" w:cs="仿宋"/>
          <w:sz w:val="24"/>
        </w:rPr>
      </w:pPr>
    </w:p>
    <w:p>
      <w:pPr>
        <w:pStyle w:val="34"/>
        <w:spacing w:before="60" w:beforeLines="25" w:line="360" w:lineRule="auto"/>
        <w:rPr>
          <w:rFonts w:ascii="仿宋" w:hAnsi="仿宋" w:eastAsia="仿宋" w:cs="仿宋"/>
          <w:sz w:val="24"/>
          <w:szCs w:val="24"/>
        </w:rPr>
      </w:pPr>
      <w:r>
        <w:rPr>
          <w:rFonts w:hint="eastAsia" w:ascii="仿宋" w:hAnsi="仿宋" w:eastAsia="仿宋" w:cs="仿宋"/>
          <w:sz w:val="24"/>
          <w:szCs w:val="24"/>
        </w:rPr>
        <w:t xml:space="preserve">    供应商名称（盖单位公章）:</w:t>
      </w:r>
    </w:p>
    <w:p>
      <w:pPr>
        <w:spacing w:before="60" w:beforeLines="25" w:line="360" w:lineRule="auto"/>
        <w:rPr>
          <w:rFonts w:ascii="仿宋" w:hAnsi="仿宋" w:eastAsia="仿宋" w:cs="仿宋"/>
          <w:sz w:val="24"/>
        </w:rPr>
      </w:pPr>
      <w:r>
        <w:rPr>
          <w:rFonts w:hint="eastAsia" w:ascii="仿宋" w:hAnsi="仿宋" w:eastAsia="仿宋" w:cs="仿宋"/>
          <w:sz w:val="24"/>
        </w:rPr>
        <w:t xml:space="preserve">    地址：    </w:t>
      </w:r>
    </w:p>
    <w:p>
      <w:pPr>
        <w:spacing w:before="60" w:beforeLines="25" w:line="360" w:lineRule="auto"/>
        <w:rPr>
          <w:rFonts w:ascii="仿宋" w:hAnsi="仿宋" w:eastAsia="仿宋" w:cs="仿宋"/>
          <w:sz w:val="24"/>
        </w:rPr>
      </w:pPr>
      <w:r>
        <w:rPr>
          <w:rFonts w:hint="eastAsia" w:ascii="仿宋" w:hAnsi="仿宋" w:eastAsia="仿宋" w:cs="仿宋"/>
          <w:sz w:val="24"/>
        </w:rPr>
        <w:t xml:space="preserve">    邮编：</w:t>
      </w:r>
    </w:p>
    <w:p>
      <w:pPr>
        <w:spacing w:before="60" w:beforeLines="25" w:line="360" w:lineRule="auto"/>
        <w:ind w:firstLine="480"/>
        <w:rPr>
          <w:rFonts w:ascii="仿宋" w:hAnsi="仿宋" w:eastAsia="仿宋" w:cs="仿宋"/>
          <w:sz w:val="24"/>
        </w:rPr>
      </w:pPr>
      <w:r>
        <w:rPr>
          <w:rFonts w:hint="eastAsia" w:ascii="仿宋" w:hAnsi="仿宋" w:eastAsia="仿宋" w:cs="仿宋"/>
          <w:sz w:val="24"/>
        </w:rPr>
        <w:t>电话：</w:t>
      </w:r>
    </w:p>
    <w:p>
      <w:pPr>
        <w:spacing w:before="60" w:beforeLines="25" w:line="360" w:lineRule="auto"/>
        <w:ind w:firstLine="480"/>
        <w:rPr>
          <w:rFonts w:ascii="仿宋" w:hAnsi="仿宋" w:eastAsia="仿宋" w:cs="仿宋"/>
          <w:sz w:val="24"/>
        </w:rPr>
      </w:pPr>
      <w:r>
        <w:rPr>
          <w:rFonts w:hint="eastAsia" w:ascii="仿宋" w:hAnsi="仿宋" w:eastAsia="仿宋" w:cs="仿宋"/>
          <w:sz w:val="24"/>
        </w:rPr>
        <w:t>传真：</w:t>
      </w:r>
    </w:p>
    <w:p>
      <w:pPr>
        <w:spacing w:before="60" w:beforeLines="25" w:line="360" w:lineRule="auto"/>
        <w:ind w:firstLine="480"/>
        <w:rPr>
          <w:rFonts w:ascii="仿宋" w:hAnsi="仿宋" w:eastAsia="仿宋" w:cs="仿宋"/>
          <w:sz w:val="24"/>
          <w:u w:val="single"/>
        </w:rPr>
      </w:pPr>
      <w:r>
        <w:rPr>
          <w:rFonts w:hint="eastAsia" w:ascii="仿宋" w:hAnsi="仿宋" w:eastAsia="仿宋" w:cs="仿宋"/>
          <w:sz w:val="24"/>
        </w:rPr>
        <w:t>纳税人识别号：</w:t>
      </w:r>
    </w:p>
    <w:p>
      <w:pPr>
        <w:spacing w:before="60" w:beforeLines="25" w:line="360" w:lineRule="auto"/>
        <w:rPr>
          <w:rFonts w:ascii="仿宋" w:hAnsi="仿宋" w:eastAsia="仿宋" w:cs="仿宋"/>
          <w:sz w:val="24"/>
        </w:rPr>
      </w:pPr>
      <w:r>
        <w:rPr>
          <w:rFonts w:hint="eastAsia" w:ascii="仿宋" w:hAnsi="仿宋" w:eastAsia="仿宋" w:cs="仿宋"/>
          <w:sz w:val="24"/>
        </w:rPr>
        <w:t xml:space="preserve">    开户行：     </w:t>
      </w:r>
    </w:p>
    <w:p>
      <w:pPr>
        <w:spacing w:before="60" w:beforeLines="25" w:line="360" w:lineRule="auto"/>
        <w:rPr>
          <w:rFonts w:ascii="仿宋" w:hAnsi="仿宋" w:eastAsia="仿宋" w:cs="仿宋"/>
          <w:sz w:val="24"/>
          <w:u w:val="single"/>
        </w:rPr>
      </w:pPr>
      <w:r>
        <w:rPr>
          <w:rFonts w:hint="eastAsia" w:ascii="仿宋" w:hAnsi="仿宋" w:eastAsia="仿宋" w:cs="仿宋"/>
          <w:sz w:val="24"/>
        </w:rPr>
        <w:t xml:space="preserve">    账户：</w:t>
      </w:r>
    </w:p>
    <w:p>
      <w:pPr>
        <w:spacing w:before="60" w:beforeLines="25" w:line="360" w:lineRule="auto"/>
        <w:ind w:firstLine="480"/>
        <w:rPr>
          <w:rFonts w:ascii="仿宋" w:hAnsi="仿宋" w:eastAsia="仿宋" w:cs="仿宋"/>
          <w:sz w:val="24"/>
        </w:rPr>
      </w:pPr>
      <w:r>
        <w:rPr>
          <w:rFonts w:hint="eastAsia" w:ascii="仿宋" w:hAnsi="仿宋" w:eastAsia="仿宋" w:cs="仿宋"/>
          <w:sz w:val="24"/>
        </w:rPr>
        <w:t>法人或授权代表签字（签字）：</w:t>
      </w:r>
    </w:p>
    <w:p>
      <w:pPr>
        <w:spacing w:before="60" w:beforeLines="25" w:line="360" w:lineRule="auto"/>
        <w:ind w:firstLine="480"/>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color w:val="000000"/>
          <w:sz w:val="24"/>
          <w:szCs w:val="24"/>
          <w:lang w:val="en-US" w:eastAsia="zh-CN"/>
        </w:rPr>
        <w:t>20    年   月   日</w:t>
      </w:r>
    </w:p>
    <w:p/>
    <w:p>
      <w:pPr>
        <w:widowControl/>
        <w:jc w:val="left"/>
        <w:rPr>
          <w:rFonts w:ascii="仿宋" w:hAnsi="仿宋" w:eastAsia="仿宋" w:cs="仿宋"/>
          <w:b/>
          <w:spacing w:val="6"/>
          <w:sz w:val="24"/>
        </w:rPr>
      </w:pPr>
    </w:p>
    <w:p>
      <w:pPr>
        <w:widowControl/>
        <w:jc w:val="left"/>
        <w:rPr>
          <w:rFonts w:ascii="仿宋" w:hAnsi="仿宋" w:eastAsia="仿宋" w:cs="仿宋"/>
          <w:b/>
          <w:spacing w:val="6"/>
          <w:sz w:val="24"/>
        </w:rPr>
      </w:pPr>
      <w:r>
        <w:rPr>
          <w:rFonts w:ascii="仿宋" w:hAnsi="仿宋" w:eastAsia="仿宋" w:cs="仿宋"/>
          <w:b/>
          <w:spacing w:val="6"/>
          <w:sz w:val="24"/>
        </w:rPr>
        <w:br w:type="page"/>
      </w:r>
    </w:p>
    <w:p>
      <w:pPr>
        <w:rPr>
          <w:rFonts w:ascii="仿宋" w:hAnsi="仿宋" w:eastAsia="仿宋" w:cs="仿宋"/>
          <w:b/>
          <w:spacing w:val="6"/>
          <w:sz w:val="24"/>
        </w:rPr>
      </w:pPr>
      <w:r>
        <w:rPr>
          <w:rFonts w:hint="eastAsia" w:ascii="仿宋" w:hAnsi="仿宋" w:eastAsia="仿宋" w:cs="仿宋"/>
          <w:b/>
          <w:spacing w:val="6"/>
          <w:sz w:val="24"/>
        </w:rPr>
        <w:t>格式十</w:t>
      </w:r>
      <w:r>
        <w:rPr>
          <w:rFonts w:hint="eastAsia" w:ascii="仿宋" w:hAnsi="仿宋" w:eastAsia="仿宋" w:cs="仿宋"/>
          <w:b/>
          <w:spacing w:val="6"/>
          <w:sz w:val="24"/>
          <w:lang w:val="en-US" w:eastAsia="zh-CN"/>
        </w:rPr>
        <w:t>六</w:t>
      </w:r>
      <w:r>
        <w:rPr>
          <w:rFonts w:hint="eastAsia" w:ascii="仿宋" w:hAnsi="仿宋" w:eastAsia="仿宋" w:cs="仿宋"/>
          <w:b/>
          <w:spacing w:val="6"/>
          <w:sz w:val="24"/>
        </w:rPr>
        <w:t>：增值税专票开票信息</w:t>
      </w:r>
    </w:p>
    <w:p>
      <w:pPr>
        <w:spacing w:line="360" w:lineRule="auto"/>
        <w:ind w:firstLine="480" w:firstLineChars="200"/>
        <w:rPr>
          <w:color w:val="000000"/>
          <w:sz w:val="24"/>
        </w:rPr>
      </w:pPr>
    </w:p>
    <w:p>
      <w:pPr>
        <w:spacing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供应商如成交，成交服务费需要采购代理机构开具增值税专用发票的</w:t>
      </w:r>
      <w:r>
        <w:rPr>
          <w:rFonts w:hint="eastAsia" w:ascii="仿宋" w:hAnsi="仿宋" w:eastAsia="仿宋" w:cs="仿宋"/>
          <w:b/>
          <w:color w:val="000000"/>
          <w:sz w:val="24"/>
          <w:lang w:val="en-US" w:eastAsia="zh-CN"/>
        </w:rPr>
        <w:t>有关下述信息：</w:t>
      </w:r>
    </w:p>
    <w:p>
      <w:pPr>
        <w:spacing w:line="360" w:lineRule="auto"/>
        <w:ind w:firstLine="480" w:firstLineChars="200"/>
        <w:rPr>
          <w:rFonts w:ascii="仿宋" w:hAnsi="仿宋" w:eastAsia="仿宋" w:cs="仿宋"/>
          <w:color w:val="000000"/>
          <w:sz w:val="24"/>
        </w:rPr>
      </w:pPr>
    </w:p>
    <w:tbl>
      <w:tblPr>
        <w:tblStyle w:val="68"/>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3135"/>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45" w:type="dxa"/>
            <w:gridSpan w:val="4"/>
            <w:vAlign w:val="center"/>
          </w:tcPr>
          <w:p>
            <w:pPr>
              <w:jc w:val="center"/>
              <w:rPr>
                <w:rFonts w:ascii="仿宋" w:hAnsi="仿宋" w:eastAsia="仿宋" w:cs="仿宋"/>
                <w:b/>
                <w:color w:val="000000"/>
                <w:sz w:val="24"/>
              </w:rPr>
            </w:pPr>
            <w:r>
              <w:rPr>
                <w:rFonts w:hint="eastAsia" w:ascii="仿宋" w:hAnsi="仿宋" w:eastAsia="仿宋" w:cs="仿宋"/>
                <w:b/>
                <w:color w:val="000000"/>
                <w:sz w:val="24"/>
              </w:rPr>
              <w:t>增值税专票开票信息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950"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单位名称</w:t>
            </w:r>
          </w:p>
        </w:tc>
        <w:tc>
          <w:tcPr>
            <w:tcW w:w="6195" w:type="dxa"/>
            <w:gridSpan w:val="3"/>
            <w:vAlign w:val="center"/>
          </w:tcPr>
          <w:p>
            <w:pPr>
              <w:spacing w:line="360" w:lineRule="auto"/>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950"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纳税人识别号</w:t>
            </w:r>
          </w:p>
        </w:tc>
        <w:tc>
          <w:tcPr>
            <w:tcW w:w="6195" w:type="dxa"/>
            <w:gridSpan w:val="3"/>
            <w:vAlign w:val="center"/>
          </w:tcPr>
          <w:p>
            <w:pPr>
              <w:spacing w:line="360" w:lineRule="auto"/>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50"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单位地址、电话</w:t>
            </w:r>
          </w:p>
        </w:tc>
        <w:tc>
          <w:tcPr>
            <w:tcW w:w="6195" w:type="dxa"/>
            <w:gridSpan w:val="3"/>
            <w:vAlign w:val="center"/>
          </w:tcPr>
          <w:p>
            <w:pPr>
              <w:spacing w:line="360" w:lineRule="auto"/>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50"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开户银行名称</w:t>
            </w:r>
          </w:p>
        </w:tc>
        <w:tc>
          <w:tcPr>
            <w:tcW w:w="3135" w:type="dxa"/>
            <w:vAlign w:val="center"/>
          </w:tcPr>
          <w:p>
            <w:pPr>
              <w:spacing w:line="360" w:lineRule="auto"/>
              <w:jc w:val="center"/>
              <w:rPr>
                <w:rFonts w:ascii="仿宋" w:hAnsi="仿宋" w:eastAsia="仿宋" w:cs="仿宋"/>
                <w:color w:val="000000"/>
                <w:sz w:val="24"/>
              </w:rPr>
            </w:pPr>
          </w:p>
        </w:tc>
        <w:tc>
          <w:tcPr>
            <w:tcW w:w="1620"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联系人姓名</w:t>
            </w:r>
          </w:p>
        </w:tc>
        <w:tc>
          <w:tcPr>
            <w:tcW w:w="1440" w:type="dxa"/>
            <w:vAlign w:val="center"/>
          </w:tcPr>
          <w:p>
            <w:pPr>
              <w:spacing w:line="360" w:lineRule="auto"/>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950"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开户银行账号</w:t>
            </w:r>
          </w:p>
        </w:tc>
        <w:tc>
          <w:tcPr>
            <w:tcW w:w="3135" w:type="dxa"/>
            <w:vAlign w:val="center"/>
          </w:tcPr>
          <w:p>
            <w:pPr>
              <w:spacing w:line="360" w:lineRule="auto"/>
              <w:jc w:val="center"/>
              <w:rPr>
                <w:rFonts w:ascii="仿宋" w:hAnsi="仿宋" w:eastAsia="仿宋" w:cs="仿宋"/>
                <w:color w:val="000000"/>
                <w:sz w:val="24"/>
              </w:rPr>
            </w:pPr>
          </w:p>
        </w:tc>
        <w:tc>
          <w:tcPr>
            <w:tcW w:w="1620" w:type="dxa"/>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联系人手机</w:t>
            </w:r>
          </w:p>
        </w:tc>
        <w:tc>
          <w:tcPr>
            <w:tcW w:w="1440" w:type="dxa"/>
            <w:vAlign w:val="center"/>
          </w:tcPr>
          <w:p>
            <w:pPr>
              <w:spacing w:line="360" w:lineRule="auto"/>
              <w:jc w:val="center"/>
              <w:rPr>
                <w:rFonts w:ascii="仿宋" w:hAnsi="仿宋" w:eastAsia="仿宋" w:cs="仿宋"/>
                <w:color w:val="000000"/>
                <w:sz w:val="24"/>
              </w:rPr>
            </w:pPr>
          </w:p>
        </w:tc>
      </w:tr>
    </w:tbl>
    <w:p>
      <w:pPr>
        <w:spacing w:line="360" w:lineRule="auto"/>
        <w:rPr>
          <w:rFonts w:ascii="仿宋" w:hAnsi="仿宋" w:eastAsia="仿宋" w:cs="仿宋"/>
          <w:b/>
          <w:color w:val="000000"/>
          <w:sz w:val="24"/>
        </w:rPr>
      </w:pPr>
    </w:p>
    <w:p>
      <w:pPr>
        <w:pStyle w:val="34"/>
        <w:rPr>
          <w:rFonts w:ascii="仿宋" w:hAnsi="仿宋" w:eastAsia="仿宋" w:cs="仿宋"/>
          <w:color w:val="000000"/>
          <w:sz w:val="24"/>
          <w:szCs w:val="24"/>
        </w:rPr>
      </w:pPr>
      <w:r>
        <w:rPr>
          <w:rFonts w:hint="eastAsia" w:ascii="仿宋" w:hAnsi="仿宋" w:eastAsia="仿宋" w:cs="仿宋"/>
          <w:color w:val="000000"/>
          <w:sz w:val="24"/>
          <w:szCs w:val="24"/>
        </w:rPr>
        <w:t>供应商名称：（单位公章）</w:t>
      </w:r>
    </w:p>
    <w:p>
      <w:pPr>
        <w:pStyle w:val="34"/>
        <w:rPr>
          <w:rFonts w:ascii="仿宋" w:hAnsi="仿宋" w:eastAsia="仿宋" w:cs="仿宋"/>
          <w:color w:val="000000"/>
          <w:sz w:val="24"/>
          <w:szCs w:val="24"/>
        </w:rPr>
      </w:pPr>
    </w:p>
    <w:p>
      <w:pPr>
        <w:pStyle w:val="34"/>
        <w:rPr>
          <w:rFonts w:ascii="仿宋" w:hAnsi="仿宋" w:eastAsia="仿宋" w:cs="仿宋"/>
          <w:color w:val="000000"/>
          <w:sz w:val="24"/>
          <w:szCs w:val="24"/>
        </w:rPr>
      </w:pPr>
      <w:r>
        <w:rPr>
          <w:rFonts w:hint="eastAsia" w:ascii="仿宋" w:hAnsi="仿宋" w:eastAsia="仿宋" w:cs="仿宋"/>
          <w:color w:val="000000"/>
          <w:sz w:val="24"/>
          <w:szCs w:val="24"/>
        </w:rPr>
        <w:t>法定代表人或授权代表：  （签字）</w:t>
      </w:r>
    </w:p>
    <w:p>
      <w:pPr>
        <w:pStyle w:val="34"/>
        <w:rPr>
          <w:rFonts w:ascii="仿宋" w:hAnsi="仿宋" w:eastAsia="仿宋" w:cs="仿宋"/>
          <w:color w:val="000000"/>
          <w:sz w:val="24"/>
          <w:szCs w:val="24"/>
        </w:rPr>
      </w:pPr>
    </w:p>
    <w:p>
      <w:pPr>
        <w:pStyle w:val="34"/>
        <w:rPr>
          <w:rFonts w:ascii="仿宋" w:hAnsi="仿宋" w:eastAsia="仿宋" w:cs="仿宋"/>
          <w:color w:val="000000"/>
          <w:sz w:val="24"/>
          <w:szCs w:val="24"/>
        </w:rPr>
      </w:pPr>
      <w:r>
        <w:rPr>
          <w:rFonts w:hint="eastAsia" w:ascii="仿宋" w:hAnsi="仿宋" w:eastAsia="仿宋" w:cs="仿宋"/>
          <w:color w:val="000000"/>
          <w:sz w:val="24"/>
          <w:szCs w:val="24"/>
        </w:rPr>
        <w:t xml:space="preserve">日期：      </w:t>
      </w:r>
    </w:p>
    <w:p>
      <w:pPr>
        <w:rPr>
          <w:rFonts w:ascii="仿宋" w:hAnsi="仿宋" w:eastAsia="仿宋" w:cs="仿宋"/>
          <w:sz w:val="24"/>
        </w:rPr>
      </w:pPr>
    </w:p>
    <w:p>
      <w:pPr>
        <w:pStyle w:val="34"/>
        <w:spacing w:line="360" w:lineRule="auto"/>
        <w:rPr>
          <w:rFonts w:ascii="仿宋" w:hAnsi="仿宋" w:eastAsia="仿宋" w:cs="仿宋"/>
          <w:sz w:val="24"/>
        </w:rPr>
      </w:pPr>
    </w:p>
    <w:p>
      <w:pPr>
        <w:spacing w:line="312" w:lineRule="auto"/>
        <w:jc w:val="both"/>
        <w:rPr>
          <w:rFonts w:hint="eastAsia" w:ascii="仿宋" w:hAnsi="仿宋" w:eastAsia="仿宋" w:cs="仿宋"/>
          <w:b/>
          <w:bCs/>
          <w:sz w:val="24"/>
          <w:lang w:val="en-US" w:eastAsia="zh-CN"/>
        </w:rPr>
      </w:pPr>
      <w:r>
        <w:rPr>
          <w:rFonts w:hint="eastAsia" w:ascii="仿宋" w:hAnsi="仿宋" w:eastAsia="仿宋" w:cs="仿宋"/>
          <w:b/>
          <w:bCs/>
          <w:sz w:val="24"/>
          <w:lang w:val="en-US" w:eastAsia="zh-CN"/>
        </w:rPr>
        <w:t>发票邮寄信息：</w:t>
      </w:r>
    </w:p>
    <w:p>
      <w:pPr>
        <w:pStyle w:val="60"/>
        <w:rPr>
          <w:rFonts w:hint="eastAsia"/>
          <w:sz w:val="24"/>
          <w:szCs w:val="24"/>
          <w:lang w:val="en-US" w:eastAsia="zh-CN"/>
        </w:rPr>
      </w:pPr>
    </w:p>
    <w:p>
      <w:pPr>
        <w:pStyle w:val="6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收件人姓名：</w:t>
      </w:r>
    </w:p>
    <w:p>
      <w:pPr>
        <w:pStyle w:val="60"/>
        <w:rPr>
          <w:rFonts w:hint="eastAsia" w:ascii="仿宋" w:hAnsi="仿宋" w:eastAsia="仿宋" w:cs="仿宋"/>
          <w:kern w:val="2"/>
          <w:sz w:val="24"/>
          <w:szCs w:val="24"/>
          <w:lang w:val="en-US" w:eastAsia="zh-CN" w:bidi="ar-SA"/>
        </w:rPr>
      </w:pPr>
    </w:p>
    <w:p>
      <w:pPr>
        <w:pStyle w:val="6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联系方式：</w:t>
      </w:r>
    </w:p>
    <w:p>
      <w:pPr>
        <w:pStyle w:val="60"/>
        <w:rPr>
          <w:rFonts w:hint="eastAsia" w:ascii="仿宋" w:hAnsi="仿宋" w:eastAsia="仿宋" w:cs="仿宋"/>
          <w:kern w:val="2"/>
          <w:sz w:val="24"/>
          <w:szCs w:val="24"/>
          <w:lang w:val="en-US" w:eastAsia="zh-CN" w:bidi="ar-SA"/>
        </w:rPr>
      </w:pPr>
    </w:p>
    <w:p>
      <w:pPr>
        <w:pStyle w:val="60"/>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邮寄地址：</w:t>
      </w:r>
    </w:p>
    <w:p>
      <w:pPr>
        <w:pStyle w:val="60"/>
        <w:rPr>
          <w:rFonts w:hint="default"/>
          <w:lang w:val="en-US" w:eastAsia="zh-CN"/>
        </w:rPr>
      </w:pPr>
    </w:p>
    <w:p>
      <w:r>
        <w:rPr>
          <w:rFonts w:hint="eastAsia"/>
        </w:rPr>
        <w:br w:type="page"/>
      </w:r>
      <w:bookmarkStart w:id="113" w:name="_Toc20072"/>
      <w:bookmarkStart w:id="114" w:name="_Toc441321807"/>
      <w:bookmarkStart w:id="115" w:name="_Toc4970"/>
    </w:p>
    <w:p/>
    <w:p>
      <w:pPr>
        <w:pStyle w:val="151"/>
        <w:rPr>
          <w:rFonts w:ascii="仿宋" w:hAnsi="仿宋" w:eastAsia="仿宋" w:cs="仿宋"/>
          <w:b/>
          <w:szCs w:val="24"/>
        </w:rPr>
      </w:pPr>
      <w:bookmarkStart w:id="116" w:name="_Toc17977"/>
      <w:r>
        <w:rPr>
          <w:rFonts w:hint="eastAsia" w:ascii="仿宋" w:hAnsi="仿宋" w:eastAsia="仿宋" w:cs="仿宋"/>
          <w:b/>
          <w:szCs w:val="24"/>
        </w:rPr>
        <w:t>格式</w:t>
      </w:r>
      <w:r>
        <w:rPr>
          <w:rFonts w:hint="eastAsia" w:ascii="仿宋" w:hAnsi="仿宋" w:eastAsia="仿宋" w:cs="仿宋"/>
          <w:b/>
          <w:szCs w:val="24"/>
          <w:lang w:val="en-US" w:eastAsia="zh-CN"/>
        </w:rPr>
        <w:t>十七</w:t>
      </w:r>
      <w:r>
        <w:rPr>
          <w:rFonts w:hint="eastAsia" w:ascii="仿宋" w:hAnsi="仿宋" w:eastAsia="仿宋" w:cs="仿宋"/>
          <w:b/>
          <w:szCs w:val="24"/>
        </w:rPr>
        <w:t>：</w:t>
      </w:r>
      <w:bookmarkEnd w:id="113"/>
      <w:bookmarkEnd w:id="114"/>
      <w:bookmarkEnd w:id="115"/>
      <w:bookmarkEnd w:id="116"/>
      <w:r>
        <w:rPr>
          <w:rFonts w:hint="eastAsia" w:ascii="仿宋" w:hAnsi="仿宋" w:eastAsia="仿宋" w:cs="仿宋"/>
          <w:b/>
        </w:rPr>
        <w:t>供应商认为需要提供的其他文件</w:t>
      </w:r>
    </w:p>
    <w:p>
      <w:pPr>
        <w:topLinePunct/>
        <w:snapToGrid w:val="0"/>
        <w:spacing w:line="300" w:lineRule="auto"/>
        <w:rPr>
          <w:rFonts w:ascii="仿宋" w:hAnsi="仿宋" w:eastAsia="仿宋"/>
          <w:sz w:val="24"/>
        </w:rPr>
      </w:pPr>
    </w:p>
    <w:sectPr>
      <w:footerReference r:id="rId7" w:type="default"/>
      <w:pgSz w:w="11906" w:h="16838"/>
      <w:pgMar w:top="1417" w:right="1633" w:bottom="1417" w:left="1633" w:header="850" w:footer="992" w:gutter="0"/>
      <w:pgBorders>
        <w:top w:val="none" w:sz="0" w:space="0"/>
        <w:left w:val="none" w:sz="0" w:space="0"/>
        <w:bottom w:val="none" w:sz="0" w:space="0"/>
        <w:right w:val="none" w:sz="0" w:space="0"/>
      </w:pgBorders>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絡遺羹">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Courier">
    <w:altName w:val="Courier New"/>
    <w:panose1 w:val="02070409020205020404"/>
    <w:charset w:val="00"/>
    <w:family w:val="modern"/>
    <w:pitch w:val="default"/>
    <w:sig w:usb0="00000000" w:usb1="00000000" w:usb2="00000000" w:usb3="00000000" w:csb0="00000001" w:csb1="00000000"/>
  </w:font>
  <w:font w:name="方正书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Bookshelf Symbol 7">
    <w:panose1 w:val="05010101010101010101"/>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Futura Bk">
    <w:altName w:val="微软雅黑"/>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imes">
    <w:altName w:val="Times New Roman"/>
    <w:panose1 w:val="02020603050405020304"/>
    <w:charset w:val="00"/>
    <w:family w:val="auto"/>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GulimChe">
    <w:altName w:val="Malgun Gothic"/>
    <w:panose1 w:val="020B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Arial Narrow">
    <w:panose1 w:val="020B0606020202030204"/>
    <w:charset w:val="00"/>
    <w:family w:val="swiss"/>
    <w:pitch w:val="default"/>
    <w:sig w:usb0="00000287" w:usb1="000008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ngsana New">
    <w:altName w:val="Times New Roman"/>
    <w:panose1 w:val="02020603050405020304"/>
    <w:charset w:val="00"/>
    <w:family w:val="roman"/>
    <w:pitch w:val="default"/>
    <w:sig w:usb0="00000000" w:usb1="00000000" w:usb2="00000000" w:usb3="00000000" w:csb0="00010001" w:csb1="00000000"/>
  </w:font>
  <w:font w:name="方正小标宋简体">
    <w:altName w:val="黑体"/>
    <w:panose1 w:val="02000000000000000000"/>
    <w:charset w:val="86"/>
    <w:family w:val="script"/>
    <w:pitch w:val="default"/>
    <w:sig w:usb0="00000000" w:usb1="00000000" w:usb2="00000012" w:usb3="00000000" w:csb0="00040001" w:csb1="00000000"/>
  </w:font>
  <w:font w:name="@宋体">
    <w:panose1 w:val="02010600030101010101"/>
    <w:charset w:val="86"/>
    <w:family w:val="auto"/>
    <w:pitch w:val="default"/>
    <w:sig w:usb0="00000003" w:usb1="288F0000" w:usb2="00000006" w:usb3="00000000" w:csb0="00040001" w:csb1="00000000"/>
  </w:font>
  <w:font w:name="Microsoft Sans Serif">
    <w:panose1 w:val="020B0604020202020204"/>
    <w:charset w:val="00"/>
    <w:family w:val="swiss"/>
    <w:pitch w:val="default"/>
    <w:sig w:usb0="E5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官帕">
    <w:altName w:val="宋体"/>
    <w:panose1 w:val="00000000000000000000"/>
    <w:charset w:val="86"/>
    <w:family w:val="auto"/>
    <w:pitch w:val="default"/>
    <w:sig w:usb0="00000000" w:usb1="00000000" w:usb2="00000000" w:usb3="00000000" w:csb0="00040001" w:csb1="00000000"/>
  </w:font>
  <w:font w:name="昆仑楷体">
    <w:altName w:val="宋体"/>
    <w:panose1 w:val="00000000000000000000"/>
    <w:charset w:val="86"/>
    <w:family w:val="auto"/>
    <w:pitch w:val="default"/>
    <w:sig w:usb0="00000000" w:usb1="00000000" w:usb2="00000010" w:usb3="00000000" w:csb0="00040000" w:csb1="00000000"/>
  </w:font>
  <w:font w:name="FZSongYi-Z13S">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ArialMT">
    <w:altName w:val="Times New Roman"/>
    <w:panose1 w:val="00000000000000000000"/>
    <w:charset w:val="00"/>
    <w:family w:val="auto"/>
    <w:pitch w:val="default"/>
    <w:sig w:usb0="00000000" w:usb1="00000000" w:usb2="00000000" w:usb3="00000000" w:csb0="00040001" w:csb1="00000000"/>
  </w:font>
  <w:font w:name="Helvetica-Bold">
    <w:altName w:val="微软雅黑"/>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外交粗仿宋">
    <w:altName w:val="仿宋"/>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 w:val="21"/>
        <w:szCs w:val="21"/>
      </w:rPr>
    </w:pPr>
    <w:r>
      <w:rPr>
        <w:rFonts w:ascii="仿宋" w:hAnsi="仿宋" w:eastAsia="仿宋" w:cs="仿宋"/>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00835" cy="147955"/>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600835" cy="147955"/>
                      </a:xfrm>
                      <a:prstGeom prst="rect">
                        <a:avLst/>
                      </a:prstGeom>
                      <a:noFill/>
                      <a:ln>
                        <a:noFill/>
                      </a:ln>
                    </wps:spPr>
                    <wps:txbx>
                      <w:txbxContent>
                        <w:p>
                          <w:pPr>
                            <w:snapToGrid w:val="0"/>
                            <w:rPr>
                              <w:rFonts w:ascii="仿宋" w:hAnsi="仿宋" w:eastAsia="仿宋" w:cs="仿宋"/>
                              <w:szCs w:val="21"/>
                            </w:rPr>
                          </w:pPr>
                          <w:r>
                            <w:rPr>
                              <w:rFonts w:ascii="仿宋" w:hAnsi="仿宋" w:eastAsia="仿宋" w:cs="仿宋"/>
                              <w:szCs w:val="21"/>
                            </w:rPr>
                            <w:t xml:space="preserve">第 </w:t>
                          </w:r>
                          <w:r>
                            <w:rPr>
                              <w:rFonts w:ascii="仿宋" w:hAnsi="仿宋" w:eastAsia="仿宋" w:cs="仿宋"/>
                              <w:szCs w:val="21"/>
                            </w:rPr>
                            <w:fldChar w:fldCharType="begin"/>
                          </w:r>
                          <w:r>
                            <w:rPr>
                              <w:rFonts w:ascii="仿宋" w:hAnsi="仿宋" w:eastAsia="仿宋" w:cs="仿宋"/>
                              <w:szCs w:val="21"/>
                            </w:rPr>
                            <w:instrText xml:space="preserve"> PAGE  \* MERGEFORMAT </w:instrText>
                          </w:r>
                          <w:r>
                            <w:rPr>
                              <w:rFonts w:ascii="仿宋" w:hAnsi="仿宋" w:eastAsia="仿宋" w:cs="仿宋"/>
                              <w:szCs w:val="21"/>
                            </w:rPr>
                            <w:fldChar w:fldCharType="separate"/>
                          </w:r>
                          <w:r>
                            <w:rPr>
                              <w:rFonts w:ascii="仿宋" w:hAnsi="仿宋" w:eastAsia="仿宋" w:cs="仿宋"/>
                              <w:szCs w:val="21"/>
                            </w:rPr>
                            <w:t>2</w:t>
                          </w:r>
                          <w:r>
                            <w:rPr>
                              <w:rFonts w:ascii="仿宋" w:hAnsi="仿宋" w:eastAsia="仿宋" w:cs="仿宋"/>
                              <w:szCs w:val="21"/>
                            </w:rPr>
                            <w:fldChar w:fldCharType="end"/>
                          </w:r>
                          <w:r>
                            <w:rPr>
                              <w:rFonts w:ascii="仿宋" w:hAnsi="仿宋" w:eastAsia="仿宋" w:cs="仿宋"/>
                              <w:szCs w:val="21"/>
                            </w:rPr>
                            <w:t xml:space="preserve"> 页 共 </w:t>
                          </w:r>
                          <w:r>
                            <w:rPr>
                              <w:rFonts w:ascii="仿宋" w:hAnsi="仿宋" w:eastAsia="仿宋" w:cs="仿宋"/>
                              <w:szCs w:val="21"/>
                            </w:rPr>
                            <w:fldChar w:fldCharType="begin"/>
                          </w:r>
                          <w:r>
                            <w:rPr>
                              <w:rFonts w:ascii="仿宋" w:hAnsi="仿宋" w:eastAsia="仿宋" w:cs="仿宋"/>
                              <w:szCs w:val="21"/>
                            </w:rPr>
                            <w:instrText xml:space="preserve"> NUMPAGES  \* MERGEFORMAT </w:instrText>
                          </w:r>
                          <w:r>
                            <w:rPr>
                              <w:rFonts w:ascii="仿宋" w:hAnsi="仿宋" w:eastAsia="仿宋" w:cs="仿宋"/>
                              <w:szCs w:val="21"/>
                            </w:rPr>
                            <w:fldChar w:fldCharType="separate"/>
                          </w:r>
                          <w:r>
                            <w:rPr>
                              <w:rFonts w:ascii="仿宋" w:hAnsi="仿宋" w:eastAsia="仿宋" w:cs="仿宋"/>
                              <w:szCs w:val="21"/>
                            </w:rPr>
                            <w:t>86</w:t>
                          </w:r>
                          <w:r>
                            <w:rPr>
                              <w:rFonts w:ascii="仿宋" w:hAnsi="仿宋" w:eastAsia="仿宋" w:cs="仿宋"/>
                              <w:szCs w:val="21"/>
                            </w:rPr>
                            <w:fldChar w:fldCharType="end"/>
                          </w:r>
                          <w:r>
                            <w:rPr>
                              <w:rFonts w:ascii="仿宋" w:hAnsi="仿宋" w:eastAsia="仿宋" w:cs="仿宋"/>
                              <w:szCs w:val="21"/>
                            </w:rPr>
                            <w:t xml:space="preserve"> 页</w:t>
                          </w:r>
                        </w:p>
                      </w:txbxContent>
                    </wps:txbx>
                    <wps:bodyPr lIns="0" tIns="0" rIns="0" bIns="0" upright="1"/>
                  </wps:wsp>
                </a:graphicData>
              </a:graphic>
            </wp:anchor>
          </w:drawing>
        </mc:Choice>
        <mc:Fallback>
          <w:pict>
            <v:shape id="文本框 12" o:spid="_x0000_s1026" o:spt="202" type="#_x0000_t202" style="position:absolute;left:0pt;margin-top:0pt;height:11.65pt;width:126.05pt;mso-position-horizontal:center;mso-position-horizontal-relative:margin;z-index:251659264;mso-width-relative:page;mso-height-relative:page;" filled="f" stroked="f" coordsize="21600,21600" o:gfxdata="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tvWKj1AAAAAQBAAAPAAAAAAAAAAEAIAAAACIAAABkcnMvZG93bnJldi54bWxQSwECFAAU&#10;AAAACACHTuJAuLOtQbwBAABzAwAADgAAAAAAAAABACAAAAAjAQAAZHJzL2Uyb0RvYy54bWxQSwUG&#10;AAAAAAYABgBZAQAAUQUAAAAA&#10;">
              <v:fill on="f" focussize="0,0"/>
              <v:stroke on="f"/>
              <v:imagedata o:title=""/>
              <o:lock v:ext="edit" aspectratio="f"/>
              <v:textbox inset="0mm,0mm,0mm,0mm">
                <w:txbxContent>
                  <w:p>
                    <w:pPr>
                      <w:snapToGrid w:val="0"/>
                      <w:rPr>
                        <w:rFonts w:ascii="仿宋" w:hAnsi="仿宋" w:eastAsia="仿宋" w:cs="仿宋"/>
                        <w:szCs w:val="21"/>
                      </w:rPr>
                    </w:pPr>
                    <w:r>
                      <w:rPr>
                        <w:rFonts w:ascii="仿宋" w:hAnsi="仿宋" w:eastAsia="仿宋" w:cs="仿宋"/>
                        <w:szCs w:val="21"/>
                      </w:rPr>
                      <w:t xml:space="preserve">第 </w:t>
                    </w:r>
                    <w:r>
                      <w:rPr>
                        <w:rFonts w:ascii="仿宋" w:hAnsi="仿宋" w:eastAsia="仿宋" w:cs="仿宋"/>
                        <w:szCs w:val="21"/>
                      </w:rPr>
                      <w:fldChar w:fldCharType="begin"/>
                    </w:r>
                    <w:r>
                      <w:rPr>
                        <w:rFonts w:ascii="仿宋" w:hAnsi="仿宋" w:eastAsia="仿宋" w:cs="仿宋"/>
                        <w:szCs w:val="21"/>
                      </w:rPr>
                      <w:instrText xml:space="preserve"> PAGE  \* MERGEFORMAT </w:instrText>
                    </w:r>
                    <w:r>
                      <w:rPr>
                        <w:rFonts w:ascii="仿宋" w:hAnsi="仿宋" w:eastAsia="仿宋" w:cs="仿宋"/>
                        <w:szCs w:val="21"/>
                      </w:rPr>
                      <w:fldChar w:fldCharType="separate"/>
                    </w:r>
                    <w:r>
                      <w:rPr>
                        <w:rFonts w:ascii="仿宋" w:hAnsi="仿宋" w:eastAsia="仿宋" w:cs="仿宋"/>
                        <w:szCs w:val="21"/>
                      </w:rPr>
                      <w:t>2</w:t>
                    </w:r>
                    <w:r>
                      <w:rPr>
                        <w:rFonts w:ascii="仿宋" w:hAnsi="仿宋" w:eastAsia="仿宋" w:cs="仿宋"/>
                        <w:szCs w:val="21"/>
                      </w:rPr>
                      <w:fldChar w:fldCharType="end"/>
                    </w:r>
                    <w:r>
                      <w:rPr>
                        <w:rFonts w:ascii="仿宋" w:hAnsi="仿宋" w:eastAsia="仿宋" w:cs="仿宋"/>
                        <w:szCs w:val="21"/>
                      </w:rPr>
                      <w:t xml:space="preserve"> 页 共 </w:t>
                    </w:r>
                    <w:r>
                      <w:rPr>
                        <w:rFonts w:ascii="仿宋" w:hAnsi="仿宋" w:eastAsia="仿宋" w:cs="仿宋"/>
                        <w:szCs w:val="21"/>
                      </w:rPr>
                      <w:fldChar w:fldCharType="begin"/>
                    </w:r>
                    <w:r>
                      <w:rPr>
                        <w:rFonts w:ascii="仿宋" w:hAnsi="仿宋" w:eastAsia="仿宋" w:cs="仿宋"/>
                        <w:szCs w:val="21"/>
                      </w:rPr>
                      <w:instrText xml:space="preserve"> NUMPAGES  \* MERGEFORMAT </w:instrText>
                    </w:r>
                    <w:r>
                      <w:rPr>
                        <w:rFonts w:ascii="仿宋" w:hAnsi="仿宋" w:eastAsia="仿宋" w:cs="仿宋"/>
                        <w:szCs w:val="21"/>
                      </w:rPr>
                      <w:fldChar w:fldCharType="separate"/>
                    </w:r>
                    <w:r>
                      <w:rPr>
                        <w:rFonts w:ascii="仿宋" w:hAnsi="仿宋" w:eastAsia="仿宋" w:cs="仿宋"/>
                        <w:szCs w:val="21"/>
                      </w:rPr>
                      <w:t>86</w:t>
                    </w:r>
                    <w:r>
                      <w:rPr>
                        <w:rFonts w:ascii="仿宋" w:hAnsi="仿宋" w:eastAsia="仿宋" w:cs="仿宋"/>
                        <w:szCs w:val="21"/>
                      </w:rPr>
                      <w:fldChar w:fldCharType="end"/>
                    </w:r>
                    <w:r>
                      <w:rPr>
                        <w:rFonts w:ascii="仿宋" w:hAnsi="仿宋" w:eastAsia="仿宋" w:cs="仿宋"/>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jc w:val="center"/>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2"/>
                      <w:jc w:val="center"/>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rPr>
                              <w:rStyle w:val="75"/>
                            </w:rPr>
                          </w:pPr>
                          <w:r>
                            <w:rPr>
                              <w:rStyle w:val="75"/>
                            </w:rPr>
                            <w:t xml:space="preserve">第 </w:t>
                          </w:r>
                          <w:r>
                            <w:rPr>
                              <w:rStyle w:val="75"/>
                            </w:rPr>
                            <w:fldChar w:fldCharType="begin"/>
                          </w:r>
                          <w:r>
                            <w:rPr>
                              <w:rStyle w:val="75"/>
                            </w:rPr>
                            <w:instrText xml:space="preserve"> PAGE  \* MERGEFORMAT </w:instrText>
                          </w:r>
                          <w:r>
                            <w:rPr>
                              <w:rStyle w:val="75"/>
                            </w:rPr>
                            <w:fldChar w:fldCharType="separate"/>
                          </w:r>
                          <w:r>
                            <w:rPr>
                              <w:rStyle w:val="75"/>
                            </w:rPr>
                            <w:t>11</w:t>
                          </w:r>
                          <w:r>
                            <w:rPr>
                              <w:rStyle w:val="75"/>
                            </w:rPr>
                            <w:fldChar w:fldCharType="end"/>
                          </w:r>
                          <w:r>
                            <w:rPr>
                              <w:rStyle w:val="75"/>
                            </w:rPr>
                            <w:t xml:space="preserve"> 页 共 </w:t>
                          </w:r>
                          <w:r>
                            <w:rPr>
                              <w:rStyle w:val="75"/>
                            </w:rPr>
                            <w:fldChar w:fldCharType="begin"/>
                          </w:r>
                          <w:r>
                            <w:rPr>
                              <w:rStyle w:val="75"/>
                            </w:rPr>
                            <w:instrText xml:space="preserve"> NUMPAGES  \* MERGEFORMAT </w:instrText>
                          </w:r>
                          <w:r>
                            <w:rPr>
                              <w:rStyle w:val="75"/>
                            </w:rPr>
                            <w:fldChar w:fldCharType="separate"/>
                          </w:r>
                          <w:r>
                            <w:rPr>
                              <w:rStyle w:val="75"/>
                            </w:rPr>
                            <w:t>86</w:t>
                          </w:r>
                          <w:r>
                            <w:rPr>
                              <w:rStyle w:val="75"/>
                            </w:rPr>
                            <w:fldChar w:fldCharType="end"/>
                          </w:r>
                          <w:r>
                            <w:rPr>
                              <w:rStyle w:val="75"/>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2"/>
                      <w:rPr>
                        <w:rStyle w:val="75"/>
                      </w:rPr>
                    </w:pPr>
                    <w:r>
                      <w:rPr>
                        <w:rStyle w:val="75"/>
                      </w:rPr>
                      <w:t xml:space="preserve">第 </w:t>
                    </w:r>
                    <w:r>
                      <w:rPr>
                        <w:rStyle w:val="75"/>
                      </w:rPr>
                      <w:fldChar w:fldCharType="begin"/>
                    </w:r>
                    <w:r>
                      <w:rPr>
                        <w:rStyle w:val="75"/>
                      </w:rPr>
                      <w:instrText xml:space="preserve"> PAGE  \* MERGEFORMAT </w:instrText>
                    </w:r>
                    <w:r>
                      <w:rPr>
                        <w:rStyle w:val="75"/>
                      </w:rPr>
                      <w:fldChar w:fldCharType="separate"/>
                    </w:r>
                    <w:r>
                      <w:rPr>
                        <w:rStyle w:val="75"/>
                      </w:rPr>
                      <w:t>11</w:t>
                    </w:r>
                    <w:r>
                      <w:rPr>
                        <w:rStyle w:val="75"/>
                      </w:rPr>
                      <w:fldChar w:fldCharType="end"/>
                    </w:r>
                    <w:r>
                      <w:rPr>
                        <w:rStyle w:val="75"/>
                      </w:rPr>
                      <w:t xml:space="preserve"> 页 共 </w:t>
                    </w:r>
                    <w:r>
                      <w:rPr>
                        <w:rStyle w:val="75"/>
                      </w:rPr>
                      <w:fldChar w:fldCharType="begin"/>
                    </w:r>
                    <w:r>
                      <w:rPr>
                        <w:rStyle w:val="75"/>
                      </w:rPr>
                      <w:instrText xml:space="preserve"> NUMPAGES  \* MERGEFORMAT </w:instrText>
                    </w:r>
                    <w:r>
                      <w:rPr>
                        <w:rStyle w:val="75"/>
                      </w:rPr>
                      <w:fldChar w:fldCharType="separate"/>
                    </w:r>
                    <w:r>
                      <w:rPr>
                        <w:rStyle w:val="75"/>
                      </w:rPr>
                      <w:t>86</w:t>
                    </w:r>
                    <w:r>
                      <w:rPr>
                        <w:rStyle w:val="75"/>
                      </w:rPr>
                      <w:fldChar w:fldCharType="end"/>
                    </w:r>
                    <w:r>
                      <w:rPr>
                        <w:rStyle w:val="75"/>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EECC3"/>
    <w:multiLevelType w:val="singleLevel"/>
    <w:tmpl w:val="8C3EECC3"/>
    <w:lvl w:ilvl="0" w:tentative="0">
      <w:start w:val="3"/>
      <w:numFmt w:val="decimal"/>
      <w:suff w:val="space"/>
      <w:lvlText w:val="%1."/>
      <w:lvlJc w:val="left"/>
    </w:lvl>
  </w:abstractNum>
  <w:abstractNum w:abstractNumId="1">
    <w:nsid w:val="FFFFFF80"/>
    <w:multiLevelType w:val="singleLevel"/>
    <w:tmpl w:val="FFFFFF80"/>
    <w:lvl w:ilvl="0" w:tentative="0">
      <w:start w:val="1"/>
      <w:numFmt w:val="bullet"/>
      <w:pStyle w:val="35"/>
      <w:lvlText w:val=""/>
      <w:lvlJc w:val="left"/>
      <w:pPr>
        <w:tabs>
          <w:tab w:val="left" w:pos="2040"/>
        </w:tabs>
        <w:ind w:left="2040" w:leftChars="800" w:hanging="360" w:hangingChars="200"/>
      </w:pPr>
      <w:rPr>
        <w:rFonts w:hint="default" w:ascii="Wingdings" w:hAnsi="Wingdings"/>
      </w:rPr>
    </w:lvl>
  </w:abstractNum>
  <w:abstractNum w:abstractNumId="2">
    <w:nsid w:val="FFFFFF82"/>
    <w:multiLevelType w:val="singleLevel"/>
    <w:tmpl w:val="FFFFFF82"/>
    <w:lvl w:ilvl="0" w:tentative="0">
      <w:start w:val="1"/>
      <w:numFmt w:val="bullet"/>
      <w:pStyle w:val="26"/>
      <w:lvlText w:val=""/>
      <w:lvlJc w:val="left"/>
      <w:pPr>
        <w:tabs>
          <w:tab w:val="left" w:pos="1200"/>
        </w:tabs>
        <w:ind w:left="1200" w:leftChars="400" w:hanging="360" w:hangingChars="200"/>
      </w:pPr>
      <w:rPr>
        <w:rFonts w:hint="default" w:ascii="Wingdings" w:hAnsi="Wingdings"/>
      </w:rPr>
    </w:lvl>
  </w:abstractNum>
  <w:abstractNum w:abstractNumId="3">
    <w:nsid w:val="FFFFFF88"/>
    <w:multiLevelType w:val="singleLevel"/>
    <w:tmpl w:val="FFFFFF88"/>
    <w:lvl w:ilvl="0" w:tentative="0">
      <w:start w:val="1"/>
      <w:numFmt w:val="decimal"/>
      <w:pStyle w:val="17"/>
      <w:lvlText w:val="%1."/>
      <w:lvlJc w:val="left"/>
      <w:pPr>
        <w:tabs>
          <w:tab w:val="left" w:pos="57"/>
        </w:tabs>
        <w:ind w:left="567" w:firstLine="0"/>
      </w:pPr>
      <w:rPr>
        <w:rFonts w:hint="eastAsia"/>
      </w:rPr>
    </w:lvl>
  </w:abstractNum>
  <w:abstractNum w:abstractNumId="4">
    <w:nsid w:val="FFFFFF89"/>
    <w:multiLevelType w:val="singleLevel"/>
    <w:tmpl w:val="FFFFFF89"/>
    <w:lvl w:ilvl="0" w:tentative="0">
      <w:start w:val="1"/>
      <w:numFmt w:val="bullet"/>
      <w:pStyle w:val="21"/>
      <w:lvlText w:val=""/>
      <w:lvlJc w:val="left"/>
      <w:pPr>
        <w:tabs>
          <w:tab w:val="left" w:pos="748"/>
        </w:tabs>
        <w:ind w:left="748" w:hanging="374"/>
      </w:pPr>
      <w:rPr>
        <w:rFonts w:hint="default" w:ascii="Wingdings" w:hAnsi="Wingdings"/>
        <w:sz w:val="21"/>
      </w:rPr>
    </w:lvl>
  </w:abstractNum>
  <w:abstractNum w:abstractNumId="5">
    <w:nsid w:val="0000000A"/>
    <w:multiLevelType w:val="singleLevel"/>
    <w:tmpl w:val="0000000A"/>
    <w:lvl w:ilvl="0" w:tentative="0">
      <w:start w:val="1"/>
      <w:numFmt w:val="chineseCounting"/>
      <w:suff w:val="space"/>
      <w:lvlText w:val="第%1章"/>
      <w:lvlJc w:val="left"/>
    </w:lvl>
  </w:abstractNum>
  <w:abstractNum w:abstractNumId="6">
    <w:nsid w:val="0000000C"/>
    <w:multiLevelType w:val="multilevel"/>
    <w:tmpl w:val="0000000C"/>
    <w:lvl w:ilvl="0" w:tentative="0">
      <w:start w:val="1"/>
      <w:numFmt w:val="decimal"/>
      <w:pStyle w:val="308"/>
      <w:lvlText w:val="%1"/>
      <w:lvlJc w:val="left"/>
      <w:pPr>
        <w:ind w:left="2675" w:hanging="425"/>
      </w:pPr>
      <w:rPr>
        <w:rFonts w:hint="default"/>
      </w:rPr>
    </w:lvl>
    <w:lvl w:ilvl="1" w:tentative="0">
      <w:start w:val="1"/>
      <w:numFmt w:val="decimal"/>
      <w:pStyle w:val="311"/>
      <w:lvlText w:val="%1.%2"/>
      <w:lvlJc w:val="left"/>
      <w:pPr>
        <w:ind w:left="3357" w:hanging="567"/>
      </w:pPr>
      <w:rPr>
        <w:rFonts w:hint="eastAsia"/>
        <w:b w:val="0"/>
        <w:color w:val="000000"/>
        <w:sz w:val="21"/>
        <w:szCs w:val="24"/>
      </w:rPr>
    </w:lvl>
    <w:lvl w:ilvl="2" w:tentative="0">
      <w:start w:val="1"/>
      <w:numFmt w:val="decimal"/>
      <w:pStyle w:val="309"/>
      <w:lvlText w:val="%1.%2.%3"/>
      <w:lvlJc w:val="left"/>
      <w:pPr>
        <w:ind w:left="4570" w:hanging="567"/>
      </w:pPr>
      <w:rPr>
        <w:rFonts w:hint="default"/>
      </w:rPr>
    </w:lvl>
    <w:lvl w:ilvl="3" w:tentative="0">
      <w:start w:val="1"/>
      <w:numFmt w:val="decimal"/>
      <w:pStyle w:val="310"/>
      <w:lvlText w:val="%1.%2.%3.%4"/>
      <w:lvlJc w:val="left"/>
      <w:pPr>
        <w:ind w:left="4144" w:hanging="708"/>
      </w:pPr>
      <w:rPr>
        <w:rFonts w:hint="default"/>
      </w:rPr>
    </w:lvl>
    <w:lvl w:ilvl="4" w:tentative="0">
      <w:start w:val="1"/>
      <w:numFmt w:val="decimal"/>
      <w:lvlText w:val="%1.%2.%3.%4.%5"/>
      <w:lvlJc w:val="left"/>
      <w:pPr>
        <w:ind w:left="4711" w:hanging="850"/>
      </w:pPr>
      <w:rPr>
        <w:rFonts w:hint="default"/>
      </w:rPr>
    </w:lvl>
    <w:lvl w:ilvl="5" w:tentative="0">
      <w:start w:val="1"/>
      <w:numFmt w:val="decimal"/>
      <w:lvlText w:val="%1.%2.%3.%4.%5.%6"/>
      <w:lvlJc w:val="left"/>
      <w:pPr>
        <w:ind w:left="5420" w:hanging="1134"/>
      </w:pPr>
      <w:rPr>
        <w:rFonts w:hint="default"/>
      </w:rPr>
    </w:lvl>
    <w:lvl w:ilvl="6" w:tentative="0">
      <w:start w:val="1"/>
      <w:numFmt w:val="decimal"/>
      <w:lvlText w:val="%1.%2.%3.%4.%5.%6.%7"/>
      <w:lvlJc w:val="left"/>
      <w:pPr>
        <w:ind w:left="5987" w:hanging="1276"/>
      </w:pPr>
      <w:rPr>
        <w:rFonts w:hint="default"/>
      </w:rPr>
    </w:lvl>
    <w:lvl w:ilvl="7" w:tentative="0">
      <w:start w:val="1"/>
      <w:numFmt w:val="decimal"/>
      <w:lvlText w:val="%1.%2.%3.%4.%5.%6.%7.%8"/>
      <w:lvlJc w:val="left"/>
      <w:pPr>
        <w:ind w:left="6554" w:hanging="1418"/>
      </w:pPr>
      <w:rPr>
        <w:rFonts w:hint="default"/>
      </w:rPr>
    </w:lvl>
    <w:lvl w:ilvl="8" w:tentative="0">
      <w:start w:val="1"/>
      <w:numFmt w:val="decimal"/>
      <w:lvlText w:val="%1.%2.%3.%4.%5.%6.%7.%8.%9"/>
      <w:lvlJc w:val="left"/>
      <w:pPr>
        <w:ind w:left="7262" w:hanging="1700"/>
      </w:pPr>
      <w:rPr>
        <w:rFonts w:hint="default"/>
      </w:rPr>
    </w:lvl>
  </w:abstractNum>
  <w:abstractNum w:abstractNumId="7">
    <w:nsid w:val="0000000D"/>
    <w:multiLevelType w:val="singleLevel"/>
    <w:tmpl w:val="0000000D"/>
    <w:lvl w:ilvl="0" w:tentative="0">
      <w:start w:val="1"/>
      <w:numFmt w:val="chineseCounting"/>
      <w:suff w:val="nothing"/>
      <w:lvlText w:val="（%1）"/>
      <w:lvlJc w:val="left"/>
    </w:lvl>
  </w:abstractNum>
  <w:abstractNum w:abstractNumId="8">
    <w:nsid w:val="00000010"/>
    <w:multiLevelType w:val="singleLevel"/>
    <w:tmpl w:val="00000010"/>
    <w:lvl w:ilvl="0" w:tentative="0">
      <w:start w:val="1"/>
      <w:numFmt w:val="decimal"/>
      <w:lvlText w:val="%1."/>
      <w:lvlJc w:val="left"/>
      <w:pPr>
        <w:tabs>
          <w:tab w:val="left" w:pos="907"/>
        </w:tabs>
        <w:ind w:left="907" w:hanging="425"/>
      </w:pPr>
      <w:rPr>
        <w:rFonts w:hint="default" w:ascii="Times New Roman" w:hAnsi="Times New Roman"/>
      </w:rPr>
    </w:lvl>
  </w:abstractNum>
  <w:abstractNum w:abstractNumId="9">
    <w:nsid w:val="0000001C"/>
    <w:multiLevelType w:val="singleLevel"/>
    <w:tmpl w:val="0000001C"/>
    <w:lvl w:ilvl="0" w:tentative="0">
      <w:start w:val="1"/>
      <w:numFmt w:val="chineseCounting"/>
      <w:suff w:val="nothing"/>
      <w:lvlText w:val="（%1）"/>
      <w:lvlJc w:val="left"/>
    </w:lvl>
  </w:abstractNum>
  <w:abstractNum w:abstractNumId="10">
    <w:nsid w:val="00000023"/>
    <w:multiLevelType w:val="multilevel"/>
    <w:tmpl w:val="00000023"/>
    <w:lvl w:ilvl="0" w:tentative="0">
      <w:start w:val="1"/>
      <w:numFmt w:val="decimal"/>
      <w:pStyle w:val="197"/>
      <w:suff w:val="space"/>
      <w:lvlText w:val="第%1章"/>
      <w:lvlJc w:val="left"/>
      <w:pPr>
        <w:ind w:left="0" w:firstLine="0"/>
      </w:pPr>
      <w:rPr>
        <w:rFonts w:hint="eastAsia"/>
      </w:rPr>
    </w:lvl>
    <w:lvl w:ilvl="1" w:tentative="0">
      <w:start w:val="1"/>
      <w:numFmt w:val="decimal"/>
      <w:pStyle w:val="195"/>
      <w:suff w:val="space"/>
      <w:lvlText w:val="%1.%2"/>
      <w:lvlJc w:val="left"/>
      <w:pPr>
        <w:ind w:left="284" w:firstLine="0"/>
      </w:pPr>
      <w:rPr>
        <w:rFonts w:hint="eastAsia"/>
      </w:rPr>
    </w:lvl>
    <w:lvl w:ilvl="2" w:tentative="0">
      <w:start w:val="1"/>
      <w:numFmt w:val="decimal"/>
      <w:pStyle w:val="196"/>
      <w:suff w:val="space"/>
      <w:lvlText w:val="%1.%2.%3"/>
      <w:lvlJc w:val="left"/>
      <w:pPr>
        <w:ind w:left="568" w:firstLine="0"/>
      </w:pPr>
      <w:rPr>
        <w:rFonts w:hint="default"/>
      </w:rPr>
    </w:lvl>
    <w:lvl w:ilvl="3" w:tentative="0">
      <w:start w:val="1"/>
      <w:numFmt w:val="decimal"/>
      <w:pStyle w:val="198"/>
      <w:suff w:val="space"/>
      <w:lvlText w:val="%1.%2.%3.%4"/>
      <w:lvlJc w:val="left"/>
      <w:pPr>
        <w:ind w:left="852" w:firstLine="0"/>
      </w:pPr>
      <w:rPr>
        <w:rFonts w:hint="eastAsia"/>
        <w:color w:val="auto"/>
      </w:rPr>
    </w:lvl>
    <w:lvl w:ilvl="4" w:tentative="0">
      <w:start w:val="1"/>
      <w:numFmt w:val="decimal"/>
      <w:pStyle w:val="199"/>
      <w:suff w:val="space"/>
      <w:lvlText w:val="%1.%2.%3.%4.%5"/>
      <w:lvlJc w:val="left"/>
      <w:pPr>
        <w:ind w:left="1136" w:firstLine="0"/>
      </w:pPr>
      <w:rPr>
        <w:rFonts w:hint="eastAsia"/>
        <w:color w:val="auto"/>
      </w:rPr>
    </w:lvl>
    <w:lvl w:ilvl="5" w:tentative="0">
      <w:start w:val="1"/>
      <w:numFmt w:val="lowerRoman"/>
      <w:lvlText w:val="%6."/>
      <w:lvlJc w:val="right"/>
      <w:pPr>
        <w:tabs>
          <w:tab w:val="left" w:pos="3360"/>
        </w:tabs>
        <w:ind w:left="1420" w:firstLine="0"/>
      </w:pPr>
      <w:rPr>
        <w:rFonts w:hint="eastAsia"/>
      </w:rPr>
    </w:lvl>
    <w:lvl w:ilvl="6" w:tentative="0">
      <w:start w:val="1"/>
      <w:numFmt w:val="decimal"/>
      <w:lvlText w:val="%7."/>
      <w:lvlJc w:val="left"/>
      <w:pPr>
        <w:tabs>
          <w:tab w:val="left" w:pos="3780"/>
        </w:tabs>
        <w:ind w:left="1704" w:firstLine="0"/>
      </w:pPr>
      <w:rPr>
        <w:rFonts w:hint="eastAsia"/>
      </w:rPr>
    </w:lvl>
    <w:lvl w:ilvl="7" w:tentative="0">
      <w:start w:val="1"/>
      <w:numFmt w:val="lowerLetter"/>
      <w:lvlText w:val="%8)"/>
      <w:lvlJc w:val="left"/>
      <w:pPr>
        <w:tabs>
          <w:tab w:val="left" w:pos="4200"/>
        </w:tabs>
        <w:ind w:left="1988" w:firstLine="0"/>
      </w:pPr>
      <w:rPr>
        <w:rFonts w:hint="eastAsia"/>
      </w:rPr>
    </w:lvl>
    <w:lvl w:ilvl="8" w:tentative="0">
      <w:start w:val="1"/>
      <w:numFmt w:val="lowerRoman"/>
      <w:lvlText w:val="%9."/>
      <w:lvlJc w:val="right"/>
      <w:pPr>
        <w:tabs>
          <w:tab w:val="left" w:pos="4620"/>
        </w:tabs>
        <w:ind w:left="2272" w:firstLine="0"/>
      </w:pPr>
      <w:rPr>
        <w:rFonts w:hint="eastAsia"/>
      </w:rPr>
    </w:lvl>
  </w:abstractNum>
  <w:abstractNum w:abstractNumId="11">
    <w:nsid w:val="037978D3"/>
    <w:multiLevelType w:val="multilevel"/>
    <w:tmpl w:val="037978D3"/>
    <w:lvl w:ilvl="0" w:tentative="0">
      <w:start w:val="1"/>
      <w:numFmt w:val="decimal"/>
      <w:pStyle w:val="179"/>
      <w:lvlText w:val="%1)"/>
      <w:lvlJc w:val="left"/>
      <w:pPr>
        <w:ind w:left="72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07447AC2"/>
    <w:multiLevelType w:val="multilevel"/>
    <w:tmpl w:val="07447AC2"/>
    <w:lvl w:ilvl="0" w:tentative="0">
      <w:start w:val="1"/>
      <w:numFmt w:val="bullet"/>
      <w:pStyle w:val="173"/>
      <w:lvlText w:val=""/>
      <w:lvlJc w:val="left"/>
      <w:pPr>
        <w:ind w:left="720" w:hanging="360"/>
      </w:pPr>
      <w:rPr>
        <w:rFonts w:hint="default" w:ascii="Symbol" w:hAnsi="Symbol"/>
        <w:b w:val="0"/>
        <w:i w:val="0"/>
        <w:color w:val="000000"/>
        <w:sz w:val="21"/>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79102AD"/>
    <w:multiLevelType w:val="multilevel"/>
    <w:tmpl w:val="079102AD"/>
    <w:lvl w:ilvl="0" w:tentative="0">
      <w:start w:val="1"/>
      <w:numFmt w:val="decimal"/>
      <w:pStyle w:val="507"/>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4">
    <w:nsid w:val="093C6778"/>
    <w:multiLevelType w:val="multilevel"/>
    <w:tmpl w:val="093C6778"/>
    <w:lvl w:ilvl="0" w:tentative="0">
      <w:start w:val="1"/>
      <w:numFmt w:val="decimal"/>
      <w:pStyle w:val="558"/>
      <w:suff w:val="nothing"/>
      <w:lvlText w:val="示例%1："/>
      <w:lvlJc w:val="left"/>
      <w:pPr>
        <w:ind w:firstLine="397"/>
      </w:pPr>
      <w:rPr>
        <w:rFonts w:hint="eastAsia" w:ascii="黑体" w:eastAsia="黑体"/>
        <w:sz w:val="18"/>
        <w:szCs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094D73B7"/>
    <w:multiLevelType w:val="singleLevel"/>
    <w:tmpl w:val="094D73B7"/>
    <w:lvl w:ilvl="0" w:tentative="0">
      <w:start w:val="1"/>
      <w:numFmt w:val="bullet"/>
      <w:pStyle w:val="160"/>
      <w:lvlText w:val=""/>
      <w:lvlJc w:val="left"/>
      <w:pPr>
        <w:tabs>
          <w:tab w:val="left" w:pos="425"/>
        </w:tabs>
        <w:ind w:left="425" w:hanging="425"/>
      </w:pPr>
      <w:rPr>
        <w:rFonts w:hint="default" w:ascii="Wingdings" w:hAnsi="Wingdings"/>
      </w:rPr>
    </w:lvl>
  </w:abstractNum>
  <w:abstractNum w:abstractNumId="16">
    <w:nsid w:val="0AE367E9"/>
    <w:multiLevelType w:val="multilevel"/>
    <w:tmpl w:val="0AE367E9"/>
    <w:lvl w:ilvl="0" w:tentative="0">
      <w:start w:val="1"/>
      <w:numFmt w:val="none"/>
      <w:pStyle w:val="502"/>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17">
    <w:nsid w:val="0F5A21B0"/>
    <w:multiLevelType w:val="multilevel"/>
    <w:tmpl w:val="0F5A21B0"/>
    <w:lvl w:ilvl="0" w:tentative="0">
      <w:start w:val="1"/>
      <w:numFmt w:val="bullet"/>
      <w:pStyle w:val="218"/>
      <w:lvlText w:val=""/>
      <w:lvlJc w:val="left"/>
      <w:pPr>
        <w:tabs>
          <w:tab w:val="left" w:pos="840"/>
        </w:tabs>
        <w:ind w:left="840" w:hanging="420"/>
      </w:pPr>
      <w:rPr>
        <w:rFonts w:hint="default" w:ascii="Bookshelf Symbol 7" w:hAnsi="Bookshelf Symbol 7"/>
      </w:rPr>
    </w:lvl>
    <w:lvl w:ilvl="1" w:tentative="0">
      <w:start w:val="1"/>
      <w:numFmt w:val="bullet"/>
      <w:lvlText w:val=""/>
      <w:lvlJc w:val="left"/>
      <w:pPr>
        <w:tabs>
          <w:tab w:val="left" w:pos="780"/>
        </w:tabs>
        <w:ind w:left="780" w:hanging="420"/>
      </w:pPr>
      <w:rPr>
        <w:rFonts w:hint="default" w:ascii="Bookshelf Symbol 7" w:hAnsi="Bookshelf Symbol 7"/>
      </w:rPr>
    </w:lvl>
    <w:lvl w:ilvl="2" w:tentative="0">
      <w:start w:val="1"/>
      <w:numFmt w:val="bullet"/>
      <w:lvlText w:val=""/>
      <w:lvlJc w:val="left"/>
      <w:pPr>
        <w:tabs>
          <w:tab w:val="left" w:pos="1200"/>
        </w:tabs>
        <w:ind w:left="1200" w:hanging="420"/>
      </w:pPr>
      <w:rPr>
        <w:rFonts w:hint="default" w:ascii="Bookshelf Symbol 7" w:hAnsi="Bookshelf Symbol 7"/>
      </w:rPr>
    </w:lvl>
    <w:lvl w:ilvl="3" w:tentative="0">
      <w:start w:val="1"/>
      <w:numFmt w:val="bullet"/>
      <w:lvlText w:val=""/>
      <w:lvlJc w:val="left"/>
      <w:pPr>
        <w:tabs>
          <w:tab w:val="left" w:pos="1620"/>
        </w:tabs>
        <w:ind w:left="1620" w:hanging="420"/>
      </w:pPr>
      <w:rPr>
        <w:rFonts w:hint="default" w:ascii="Bookshelf Symbol 7" w:hAnsi="Bookshelf Symbol 7"/>
      </w:rPr>
    </w:lvl>
    <w:lvl w:ilvl="4" w:tentative="0">
      <w:start w:val="1"/>
      <w:numFmt w:val="bullet"/>
      <w:lvlText w:val=""/>
      <w:lvlJc w:val="left"/>
      <w:pPr>
        <w:tabs>
          <w:tab w:val="left" w:pos="2040"/>
        </w:tabs>
        <w:ind w:left="2040" w:hanging="420"/>
      </w:pPr>
      <w:rPr>
        <w:rFonts w:hint="default" w:ascii="Bookshelf Symbol 7" w:hAnsi="Bookshelf Symbol 7"/>
      </w:rPr>
    </w:lvl>
    <w:lvl w:ilvl="5" w:tentative="0">
      <w:start w:val="1"/>
      <w:numFmt w:val="bullet"/>
      <w:lvlText w:val=""/>
      <w:lvlJc w:val="left"/>
      <w:pPr>
        <w:tabs>
          <w:tab w:val="left" w:pos="2460"/>
        </w:tabs>
        <w:ind w:left="2460" w:hanging="420"/>
      </w:pPr>
      <w:rPr>
        <w:rFonts w:hint="default" w:ascii="Bookshelf Symbol 7" w:hAnsi="Bookshelf Symbol 7"/>
      </w:rPr>
    </w:lvl>
    <w:lvl w:ilvl="6" w:tentative="0">
      <w:start w:val="1"/>
      <w:numFmt w:val="bullet"/>
      <w:lvlText w:val=""/>
      <w:lvlJc w:val="left"/>
      <w:pPr>
        <w:tabs>
          <w:tab w:val="left" w:pos="2880"/>
        </w:tabs>
        <w:ind w:left="2880" w:hanging="420"/>
      </w:pPr>
      <w:rPr>
        <w:rFonts w:hint="default" w:ascii="Bookshelf Symbol 7" w:hAnsi="Bookshelf Symbol 7"/>
      </w:rPr>
    </w:lvl>
    <w:lvl w:ilvl="7" w:tentative="0">
      <w:start w:val="1"/>
      <w:numFmt w:val="bullet"/>
      <w:lvlText w:val=""/>
      <w:lvlJc w:val="left"/>
      <w:pPr>
        <w:tabs>
          <w:tab w:val="left" w:pos="3300"/>
        </w:tabs>
        <w:ind w:left="3300" w:hanging="420"/>
      </w:pPr>
      <w:rPr>
        <w:rFonts w:hint="default" w:ascii="Bookshelf Symbol 7" w:hAnsi="Bookshelf Symbol 7"/>
      </w:rPr>
    </w:lvl>
    <w:lvl w:ilvl="8" w:tentative="0">
      <w:start w:val="1"/>
      <w:numFmt w:val="bullet"/>
      <w:lvlText w:val=""/>
      <w:lvlJc w:val="left"/>
      <w:pPr>
        <w:tabs>
          <w:tab w:val="left" w:pos="3720"/>
        </w:tabs>
        <w:ind w:left="3720" w:hanging="420"/>
      </w:pPr>
      <w:rPr>
        <w:rFonts w:hint="default" w:ascii="Bookshelf Symbol 7" w:hAnsi="Bookshelf Symbol 7"/>
      </w:rPr>
    </w:lvl>
  </w:abstractNum>
  <w:abstractNum w:abstractNumId="18">
    <w:nsid w:val="1BFC38A0"/>
    <w:multiLevelType w:val="multilevel"/>
    <w:tmpl w:val="1BFC38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1DBF583A"/>
    <w:multiLevelType w:val="multilevel"/>
    <w:tmpl w:val="1DBF583A"/>
    <w:lvl w:ilvl="0" w:tentative="0">
      <w:start w:val="1"/>
      <w:numFmt w:val="decimal"/>
      <w:pStyle w:val="515"/>
      <w:suff w:val="nothing"/>
      <w:lvlText w:val="注%1："/>
      <w:lvlJc w:val="left"/>
      <w:pPr>
        <w:ind w:left="811" w:hanging="448"/>
      </w:pPr>
      <w:rPr>
        <w:rFonts w:hint="eastAsia" w:ascii="黑体" w:hAnsi="黑体" w:eastAsia="黑体"/>
        <w:b w:val="0"/>
        <w:bCs w:val="0"/>
        <w:i w:val="0"/>
        <w:iCs w:val="0"/>
        <w:sz w:val="18"/>
        <w:szCs w:val="18"/>
      </w:rPr>
    </w:lvl>
    <w:lvl w:ilvl="1" w:tentative="0">
      <w:start w:val="1"/>
      <w:numFmt w:val="lowerLetter"/>
      <w:lvlText w:val="%2)"/>
      <w:lvlJc w:val="left"/>
      <w:pPr>
        <w:tabs>
          <w:tab w:val="left" w:pos="181"/>
        </w:tabs>
        <w:ind w:left="1174" w:hanging="630"/>
      </w:pPr>
      <w:rPr>
        <w:rFonts w:hint="eastAsia"/>
      </w:rPr>
    </w:lvl>
    <w:lvl w:ilvl="2" w:tentative="0">
      <w:start w:val="1"/>
      <w:numFmt w:val="lowerRoman"/>
      <w:lvlText w:val="%3."/>
      <w:lvlJc w:val="right"/>
      <w:pPr>
        <w:tabs>
          <w:tab w:val="left" w:pos="181"/>
        </w:tabs>
        <w:ind w:left="1174" w:hanging="630"/>
      </w:pPr>
      <w:rPr>
        <w:rFonts w:hint="eastAsia"/>
      </w:rPr>
    </w:lvl>
    <w:lvl w:ilvl="3" w:tentative="0">
      <w:start w:val="1"/>
      <w:numFmt w:val="decimal"/>
      <w:lvlText w:val="%4."/>
      <w:lvlJc w:val="left"/>
      <w:pPr>
        <w:tabs>
          <w:tab w:val="left" w:pos="181"/>
        </w:tabs>
        <w:ind w:left="1174" w:hanging="630"/>
      </w:pPr>
      <w:rPr>
        <w:rFonts w:hint="eastAsia"/>
      </w:rPr>
    </w:lvl>
    <w:lvl w:ilvl="4" w:tentative="0">
      <w:start w:val="1"/>
      <w:numFmt w:val="lowerLetter"/>
      <w:lvlText w:val="%5)"/>
      <w:lvlJc w:val="left"/>
      <w:pPr>
        <w:tabs>
          <w:tab w:val="left" w:pos="181"/>
        </w:tabs>
        <w:ind w:left="1174" w:hanging="630"/>
      </w:pPr>
      <w:rPr>
        <w:rFonts w:hint="eastAsia"/>
      </w:rPr>
    </w:lvl>
    <w:lvl w:ilvl="5" w:tentative="0">
      <w:start w:val="1"/>
      <w:numFmt w:val="lowerRoman"/>
      <w:lvlText w:val="%6."/>
      <w:lvlJc w:val="right"/>
      <w:pPr>
        <w:tabs>
          <w:tab w:val="left" w:pos="181"/>
        </w:tabs>
        <w:ind w:left="1174" w:hanging="630"/>
      </w:pPr>
      <w:rPr>
        <w:rFonts w:hint="eastAsia"/>
      </w:rPr>
    </w:lvl>
    <w:lvl w:ilvl="6" w:tentative="0">
      <w:start w:val="1"/>
      <w:numFmt w:val="decimal"/>
      <w:lvlText w:val="%7."/>
      <w:lvlJc w:val="left"/>
      <w:pPr>
        <w:tabs>
          <w:tab w:val="left" w:pos="181"/>
        </w:tabs>
        <w:ind w:left="1174" w:hanging="630"/>
      </w:pPr>
      <w:rPr>
        <w:rFonts w:hint="eastAsia"/>
      </w:rPr>
    </w:lvl>
    <w:lvl w:ilvl="7" w:tentative="0">
      <w:start w:val="1"/>
      <w:numFmt w:val="lowerLetter"/>
      <w:lvlText w:val="%8)"/>
      <w:lvlJc w:val="left"/>
      <w:pPr>
        <w:tabs>
          <w:tab w:val="left" w:pos="181"/>
        </w:tabs>
        <w:ind w:left="1174" w:hanging="630"/>
      </w:pPr>
      <w:rPr>
        <w:rFonts w:hint="eastAsia"/>
      </w:rPr>
    </w:lvl>
    <w:lvl w:ilvl="8" w:tentative="0">
      <w:start w:val="1"/>
      <w:numFmt w:val="lowerRoman"/>
      <w:lvlText w:val="%9."/>
      <w:lvlJc w:val="right"/>
      <w:pPr>
        <w:tabs>
          <w:tab w:val="left" w:pos="181"/>
        </w:tabs>
        <w:ind w:left="1174" w:hanging="630"/>
      </w:pPr>
      <w:rPr>
        <w:rFonts w:hint="eastAsia"/>
      </w:rPr>
    </w:lvl>
  </w:abstractNum>
  <w:abstractNum w:abstractNumId="20">
    <w:nsid w:val="1E780D52"/>
    <w:multiLevelType w:val="multilevel"/>
    <w:tmpl w:val="1E780D52"/>
    <w:lvl w:ilvl="0" w:tentative="0">
      <w:start w:val="1"/>
      <w:numFmt w:val="bullet"/>
      <w:pStyle w:val="176"/>
      <w:lvlText w:val=""/>
      <w:lvlJc w:val="left"/>
      <w:pPr>
        <w:ind w:left="1021" w:hanging="454"/>
      </w:pPr>
      <w:rPr>
        <w:rFonts w:hint="default" w:ascii="Wingdings" w:hAnsi="Wingdings"/>
      </w:rPr>
    </w:lvl>
    <w:lvl w:ilvl="1" w:tentative="0">
      <w:start w:val="1"/>
      <w:numFmt w:val="bullet"/>
      <w:lvlText w:val="o"/>
      <w:lvlJc w:val="left"/>
      <w:pPr>
        <w:ind w:left="1894" w:hanging="360"/>
      </w:pPr>
      <w:rPr>
        <w:rFonts w:hint="default" w:ascii="Courier New" w:hAnsi="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rPr>
    </w:lvl>
    <w:lvl w:ilvl="8" w:tentative="0">
      <w:start w:val="1"/>
      <w:numFmt w:val="bullet"/>
      <w:lvlText w:val=""/>
      <w:lvlJc w:val="left"/>
      <w:pPr>
        <w:ind w:left="6934" w:hanging="360"/>
      </w:pPr>
      <w:rPr>
        <w:rFonts w:hint="default" w:ascii="Wingdings" w:hAnsi="Wingdings"/>
      </w:rPr>
    </w:lvl>
  </w:abstractNum>
  <w:abstractNum w:abstractNumId="21">
    <w:nsid w:val="25BC62CC"/>
    <w:multiLevelType w:val="singleLevel"/>
    <w:tmpl w:val="25BC62CC"/>
    <w:lvl w:ilvl="0" w:tentative="0">
      <w:start w:val="1"/>
      <w:numFmt w:val="bullet"/>
      <w:pStyle w:val="49"/>
      <w:lvlText w:val=""/>
      <w:lvlJc w:val="left"/>
      <w:pPr>
        <w:tabs>
          <w:tab w:val="left" w:pos="1140"/>
        </w:tabs>
        <w:ind w:left="1140" w:hanging="420"/>
      </w:pPr>
      <w:rPr>
        <w:rFonts w:hint="default" w:ascii="Wingdings" w:hAnsi="Wingdings"/>
      </w:rPr>
    </w:lvl>
  </w:abstractNum>
  <w:abstractNum w:abstractNumId="22">
    <w:nsid w:val="29C34782"/>
    <w:multiLevelType w:val="multilevel"/>
    <w:tmpl w:val="29C3478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273"/>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3">
    <w:nsid w:val="2A8F7113"/>
    <w:multiLevelType w:val="multilevel"/>
    <w:tmpl w:val="2A8F7113"/>
    <w:lvl w:ilvl="0" w:tentative="0">
      <w:start w:val="1"/>
      <w:numFmt w:val="upperLetter"/>
      <w:pStyle w:val="541"/>
      <w:suff w:val="space"/>
      <w:lvlText w:val="%1"/>
      <w:lvlJc w:val="left"/>
      <w:pPr>
        <w:ind w:left="623" w:hanging="425"/>
      </w:pPr>
      <w:rPr>
        <w:rFonts w:hint="eastAsia"/>
      </w:rPr>
    </w:lvl>
    <w:lvl w:ilvl="1" w:tentative="0">
      <w:start w:val="1"/>
      <w:numFmt w:val="decimal"/>
      <w:pStyle w:val="54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4">
    <w:nsid w:val="2B7676BD"/>
    <w:multiLevelType w:val="multilevel"/>
    <w:tmpl w:val="2B7676BD"/>
    <w:lvl w:ilvl="0" w:tentative="0">
      <w:start w:val="1"/>
      <w:numFmt w:val="decimal"/>
      <w:pStyle w:val="332"/>
      <w:lvlText w:val="图%1："/>
      <w:lvlJc w:val="left"/>
      <w:pPr>
        <w:ind w:left="900" w:hanging="420"/>
      </w:pPr>
      <w:rPr>
        <w:rFonts w:hint="eastAsia"/>
        <w:position w:val="0"/>
      </w:rPr>
    </w:lvl>
    <w:lvl w:ilvl="1" w:tentative="0">
      <w:start w:val="1"/>
      <w:numFmt w:val="decimal"/>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2C5917C3"/>
    <w:multiLevelType w:val="multilevel"/>
    <w:tmpl w:val="2C5917C3"/>
    <w:lvl w:ilvl="0" w:tentative="0">
      <w:start w:val="1"/>
      <w:numFmt w:val="none"/>
      <w:pStyle w:val="498"/>
      <w:suff w:val="nothing"/>
      <w:lvlText w:val="%1——"/>
      <w:lvlJc w:val="left"/>
      <w:pPr>
        <w:ind w:left="833" w:hanging="408"/>
      </w:pPr>
      <w:rPr>
        <w:rFonts w:hint="eastAsia"/>
      </w:rPr>
    </w:lvl>
    <w:lvl w:ilvl="1" w:tentative="0">
      <w:start w:val="1"/>
      <w:numFmt w:val="bullet"/>
      <w:pStyle w:val="499"/>
      <w:lvlText w:val=""/>
      <w:lvlJc w:val="left"/>
      <w:pPr>
        <w:tabs>
          <w:tab w:val="left" w:pos="760"/>
        </w:tabs>
        <w:ind w:left="1264" w:hanging="413"/>
      </w:pPr>
      <w:rPr>
        <w:rFonts w:hint="default" w:ascii="Symbol" w:hAnsi="Symbol" w:cs="Symbol"/>
        <w:color w:val="auto"/>
      </w:rPr>
    </w:lvl>
    <w:lvl w:ilvl="2" w:tentative="0">
      <w:start w:val="1"/>
      <w:numFmt w:val="bullet"/>
      <w:pStyle w:val="510"/>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6">
    <w:nsid w:val="33656962"/>
    <w:multiLevelType w:val="multilevel"/>
    <w:tmpl w:val="33656962"/>
    <w:lvl w:ilvl="0" w:tentative="0">
      <w:start w:val="1"/>
      <w:numFmt w:val="decimal"/>
      <w:suff w:val="space"/>
      <w:lvlText w:val="%1. "/>
      <w:lvlJc w:val="left"/>
      <w:pPr>
        <w:ind w:left="0" w:firstLine="0"/>
      </w:pPr>
      <w:rPr>
        <w:rFonts w:hint="eastAsia" w:ascii="GulimChe" w:hAnsi="GulimChe" w:eastAsia="宋体"/>
        <w:b/>
        <w:i w:val="0"/>
        <w:color w:val="auto"/>
        <w:sz w:val="24"/>
        <w:szCs w:val="24"/>
        <w:u w:val="none"/>
      </w:rPr>
    </w:lvl>
    <w:lvl w:ilvl="1" w:tentative="0">
      <w:start w:val="1"/>
      <w:numFmt w:val="decimal"/>
      <w:suff w:val="space"/>
      <w:lvlText w:val="%1.%2."/>
      <w:lvlJc w:val="left"/>
      <w:pPr>
        <w:ind w:left="0" w:firstLine="0"/>
      </w:pPr>
      <w:rPr>
        <w:rFonts w:hint="eastAsia" w:ascii="GulimChe" w:hAnsi="GulimChe" w:eastAsia="宋体"/>
        <w:b/>
        <w:i w:val="0"/>
        <w:color w:val="auto"/>
        <w:sz w:val="24"/>
        <w:szCs w:val="24"/>
        <w:u w:val="none"/>
      </w:rPr>
    </w:lvl>
    <w:lvl w:ilvl="2" w:tentative="0">
      <w:start w:val="1"/>
      <w:numFmt w:val="decimal"/>
      <w:suff w:val="space"/>
      <w:lvlText w:val="%1.%2.%3."/>
      <w:lvlJc w:val="left"/>
      <w:pPr>
        <w:ind w:left="0" w:firstLine="0"/>
      </w:pPr>
      <w:rPr>
        <w:rFonts w:hint="eastAsia" w:ascii="GulimChe" w:hAnsi="GulimChe" w:eastAsia="宋体"/>
        <w:b/>
        <w:i w:val="0"/>
        <w:color w:val="auto"/>
        <w:sz w:val="21"/>
        <w:szCs w:val="21"/>
        <w:u w:val="none"/>
      </w:rPr>
    </w:lvl>
    <w:lvl w:ilvl="3" w:tentative="0">
      <w:start w:val="1"/>
      <w:numFmt w:val="decimal"/>
      <w:pStyle w:val="249"/>
      <w:lvlText w:val="%1.%2.%3.%4"/>
      <w:lvlJc w:val="left"/>
      <w:pPr>
        <w:tabs>
          <w:tab w:val="left" w:pos="2836"/>
        </w:tabs>
        <w:ind w:left="2464" w:hanging="708"/>
      </w:pPr>
      <w:rPr>
        <w:rFonts w:hint="eastAsia"/>
      </w:rPr>
    </w:lvl>
    <w:lvl w:ilvl="4" w:tentative="0">
      <w:start w:val="1"/>
      <w:numFmt w:val="decimal"/>
      <w:lvlText w:val="%1.%2.%3.%4.%5"/>
      <w:lvlJc w:val="left"/>
      <w:pPr>
        <w:tabs>
          <w:tab w:val="left" w:pos="3261"/>
        </w:tabs>
        <w:ind w:left="3031" w:hanging="850"/>
      </w:pPr>
      <w:rPr>
        <w:rFonts w:hint="eastAsia"/>
        <w:color w:val="auto"/>
      </w:rPr>
    </w:lvl>
    <w:lvl w:ilvl="5" w:tentative="0">
      <w:start w:val="1"/>
      <w:numFmt w:val="decimal"/>
      <w:lvlText w:val="%1.%2.%3.%4.%5.%6"/>
      <w:lvlJc w:val="left"/>
      <w:pPr>
        <w:tabs>
          <w:tab w:val="left" w:pos="4046"/>
        </w:tabs>
        <w:ind w:left="3740" w:hanging="1134"/>
      </w:pPr>
      <w:rPr>
        <w:rFonts w:hint="eastAsia"/>
      </w:rPr>
    </w:lvl>
    <w:lvl w:ilvl="6" w:tentative="0">
      <w:start w:val="1"/>
      <w:numFmt w:val="decimal"/>
      <w:lvlText w:val="%1.%2.%3.%4.%5.%6.%7"/>
      <w:lvlJc w:val="left"/>
      <w:pPr>
        <w:tabs>
          <w:tab w:val="left" w:pos="4471"/>
        </w:tabs>
        <w:ind w:left="4307" w:hanging="1276"/>
      </w:pPr>
      <w:rPr>
        <w:rFonts w:hint="eastAsia"/>
      </w:rPr>
    </w:lvl>
    <w:lvl w:ilvl="7" w:tentative="0">
      <w:start w:val="1"/>
      <w:numFmt w:val="decimal"/>
      <w:lvlText w:val="%1.%2.%3.%4.%5.%6.%7.%8"/>
      <w:lvlJc w:val="left"/>
      <w:pPr>
        <w:tabs>
          <w:tab w:val="left" w:pos="5256"/>
        </w:tabs>
        <w:ind w:left="4874" w:hanging="1418"/>
      </w:pPr>
      <w:rPr>
        <w:rFonts w:hint="eastAsia"/>
      </w:rPr>
    </w:lvl>
    <w:lvl w:ilvl="8" w:tentative="0">
      <w:start w:val="1"/>
      <w:numFmt w:val="decimal"/>
      <w:lvlText w:val="%1.%2.%3.%4.%5.%6.%7.%8.%9"/>
      <w:lvlJc w:val="left"/>
      <w:pPr>
        <w:tabs>
          <w:tab w:val="left" w:pos="6042"/>
        </w:tabs>
        <w:ind w:left="5582" w:hanging="1700"/>
      </w:pPr>
      <w:rPr>
        <w:rFonts w:hint="eastAsia"/>
      </w:rPr>
    </w:lvl>
  </w:abstractNum>
  <w:abstractNum w:abstractNumId="27">
    <w:nsid w:val="34AA0C12"/>
    <w:multiLevelType w:val="multilevel"/>
    <w:tmpl w:val="34AA0C12"/>
    <w:lvl w:ilvl="0" w:tentative="0">
      <w:start w:val="1"/>
      <w:numFmt w:val="decimal"/>
      <w:pStyle w:val="287"/>
      <w:lvlText w:val="%1"/>
      <w:lvlJc w:val="left"/>
      <w:pPr>
        <w:ind w:left="425" w:hanging="425"/>
      </w:pPr>
      <w:rPr>
        <w:rFonts w:hint="eastAsia"/>
      </w:rPr>
    </w:lvl>
    <w:lvl w:ilvl="1" w:tentative="0">
      <w:start w:val="1"/>
      <w:numFmt w:val="decimal"/>
      <w:pStyle w:val="288"/>
      <w:lvlText w:val="%1.%2"/>
      <w:lvlJc w:val="left"/>
      <w:pPr>
        <w:ind w:left="992" w:hanging="567"/>
      </w:pPr>
      <w:rPr>
        <w:rFonts w:hint="eastAsia"/>
      </w:rPr>
    </w:lvl>
    <w:lvl w:ilvl="2" w:tentative="0">
      <w:start w:val="1"/>
      <w:numFmt w:val="decimal"/>
      <w:pStyle w:val="289"/>
      <w:lvlText w:val="%1.%2.%3"/>
      <w:lvlJc w:val="left"/>
      <w:pPr>
        <w:ind w:left="1418" w:hanging="567"/>
      </w:pPr>
      <w:rPr>
        <w:rFonts w:hint="eastAsia"/>
      </w:rPr>
    </w:lvl>
    <w:lvl w:ilvl="3" w:tentative="0">
      <w:start w:val="1"/>
      <w:numFmt w:val="decimal"/>
      <w:pStyle w:val="290"/>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8">
    <w:nsid w:val="34D042A4"/>
    <w:multiLevelType w:val="multilevel"/>
    <w:tmpl w:val="34D042A4"/>
    <w:lvl w:ilvl="0" w:tentative="0">
      <w:start w:val="1"/>
      <w:numFmt w:val="bullet"/>
      <w:pStyle w:val="177"/>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rPr>
    </w:lvl>
    <w:lvl w:ilvl="8" w:tentative="0">
      <w:start w:val="1"/>
      <w:numFmt w:val="bullet"/>
      <w:lvlText w:val=""/>
      <w:lvlJc w:val="left"/>
      <w:pPr>
        <w:ind w:left="7255" w:hanging="360"/>
      </w:pPr>
      <w:rPr>
        <w:rFonts w:hint="default" w:ascii="Wingdings" w:hAnsi="Wingdings"/>
      </w:rPr>
    </w:lvl>
  </w:abstractNum>
  <w:abstractNum w:abstractNumId="29">
    <w:nsid w:val="383F0ACD"/>
    <w:multiLevelType w:val="multilevel"/>
    <w:tmpl w:val="383F0ACD"/>
    <w:lvl w:ilvl="0" w:tentative="0">
      <w:start w:val="1"/>
      <w:numFmt w:val="decimal"/>
      <w:pStyle w:val="493"/>
      <w:lvlText w:val="%1."/>
      <w:lvlJc w:val="left"/>
      <w:pPr>
        <w:ind w:left="900" w:hanging="420"/>
      </w:pPr>
      <w:rPr>
        <w:rFonts w:hint="eastAsia" w:ascii="Times New Roman" w:hAnsi="Times New Roman" w:cs="Times New Roman"/>
        <w:b w:val="0"/>
        <w:bCs w:val="0"/>
        <w:i w:val="0"/>
        <w:iCs w:val="0"/>
        <w:caps w:val="0"/>
        <w:smallCaps w:val="0"/>
        <w:strike w:val="0"/>
        <w:dstrike w:val="0"/>
        <w:color w:val="000000"/>
        <w:spacing w:val="0"/>
        <w:position w:val="0"/>
        <w:u w:val="none"/>
      </w:rPr>
    </w:lvl>
    <w:lvl w:ilvl="1" w:tentative="0">
      <w:start w:val="1"/>
      <w:numFmt w:val="decimal"/>
      <w:pStyle w:val="494"/>
      <w:lvlText w:val="（%2）"/>
      <w:lvlJc w:val="left"/>
      <w:pPr>
        <w:ind w:left="3822" w:hanging="420"/>
      </w:pPr>
      <w:rPr>
        <w:rFonts w:hint="eastAsia" w:ascii="Times New Roman" w:hAnsi="Times New Roman" w:cs="Times New Roman"/>
        <w:b w:val="0"/>
        <w:bCs w:val="0"/>
        <w:i w:val="0"/>
        <w:iCs w:val="0"/>
        <w:caps w:val="0"/>
        <w:smallCaps w:val="0"/>
        <w:strike w:val="0"/>
        <w:dstrike w:val="0"/>
        <w:color w:val="000000"/>
        <w:spacing w:val="0"/>
        <w:position w:val="0"/>
        <w:u w:val="none"/>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30">
    <w:nsid w:val="39287C91"/>
    <w:multiLevelType w:val="multilevel"/>
    <w:tmpl w:val="39287C91"/>
    <w:lvl w:ilvl="0" w:tentative="0">
      <w:start w:val="1"/>
      <w:numFmt w:val="decimal"/>
      <w:pStyle w:val="219"/>
      <w:suff w:val="space"/>
      <w:lvlText w:val="%1"/>
      <w:lvlJc w:val="left"/>
      <w:pPr>
        <w:tabs>
          <w:tab w:val="left" w:pos="425"/>
        </w:tabs>
        <w:ind w:left="0" w:firstLine="0"/>
      </w:pPr>
    </w:lvl>
    <w:lvl w:ilvl="1" w:tentative="0">
      <w:start w:val="1"/>
      <w:numFmt w:val="decimal"/>
      <w:pStyle w:val="220"/>
      <w:suff w:val="space"/>
      <w:lvlText w:val="%1.%2"/>
      <w:lvlJc w:val="left"/>
      <w:pPr>
        <w:tabs>
          <w:tab w:val="left" w:pos="992"/>
        </w:tabs>
        <w:ind w:left="0" w:firstLine="0"/>
      </w:pPr>
    </w:lvl>
    <w:lvl w:ilvl="2" w:tentative="0">
      <w:start w:val="1"/>
      <w:numFmt w:val="decimal"/>
      <w:pStyle w:val="221"/>
      <w:suff w:val="space"/>
      <w:lvlText w:val="%1.%2.%3"/>
      <w:lvlJc w:val="left"/>
      <w:pPr>
        <w:tabs>
          <w:tab w:val="left" w:pos="1418"/>
        </w:tabs>
        <w:ind w:left="0" w:firstLine="0"/>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1">
    <w:nsid w:val="3E452EDE"/>
    <w:multiLevelType w:val="singleLevel"/>
    <w:tmpl w:val="3E452EDE"/>
    <w:lvl w:ilvl="0" w:tentative="0">
      <w:start w:val="1"/>
      <w:numFmt w:val="bullet"/>
      <w:pStyle w:val="225"/>
      <w:lvlText w:val=""/>
      <w:lvlJc w:val="left"/>
      <w:pPr>
        <w:tabs>
          <w:tab w:val="left" w:pos="720"/>
        </w:tabs>
        <w:ind w:left="720" w:hanging="360"/>
      </w:pPr>
      <w:rPr>
        <w:rFonts w:hint="default" w:ascii="Symbol" w:hAnsi="Symbol"/>
        <w:b w:val="0"/>
        <w:i w:val="0"/>
        <w:sz w:val="20"/>
      </w:rPr>
    </w:lvl>
  </w:abstractNum>
  <w:abstractNum w:abstractNumId="32">
    <w:nsid w:val="407E65F9"/>
    <w:multiLevelType w:val="multilevel"/>
    <w:tmpl w:val="407E65F9"/>
    <w:lvl w:ilvl="0" w:tentative="0">
      <w:start w:val="1"/>
      <w:numFmt w:val="none"/>
      <w:pStyle w:val="270"/>
      <w:lvlText w:val="%1●　"/>
      <w:lvlJc w:val="left"/>
      <w:pPr>
        <w:tabs>
          <w:tab w:val="left" w:pos="560"/>
        </w:tabs>
        <w:ind w:left="517" w:hanging="317"/>
      </w:pPr>
      <w:rPr>
        <w:rFonts w:hint="eastAsia" w:ascii="宋体" w:hAnsi="Times New Roman" w:eastAsia="宋体"/>
        <w:b w:val="0"/>
        <w:i w:val="0"/>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3">
    <w:nsid w:val="422C5EEA"/>
    <w:multiLevelType w:val="multilevel"/>
    <w:tmpl w:val="422C5EEA"/>
    <w:lvl w:ilvl="0" w:tentative="0">
      <w:start w:val="1"/>
      <w:numFmt w:val="bullet"/>
      <w:pStyle w:val="299"/>
      <w:lvlText w:val=""/>
      <w:lvlJc w:val="left"/>
      <w:pPr>
        <w:tabs>
          <w:tab w:val="left" w:pos="0"/>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42A85A27"/>
    <w:multiLevelType w:val="multilevel"/>
    <w:tmpl w:val="42A85A27"/>
    <w:lvl w:ilvl="0" w:tentative="0">
      <w:start w:val="1"/>
      <w:numFmt w:val="decimal"/>
      <w:pStyle w:val="276"/>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5">
    <w:nsid w:val="44C50F90"/>
    <w:multiLevelType w:val="multilevel"/>
    <w:tmpl w:val="44C50F90"/>
    <w:lvl w:ilvl="0" w:tentative="0">
      <w:start w:val="1"/>
      <w:numFmt w:val="lowerLetter"/>
      <w:pStyle w:val="509"/>
      <w:lvlText w:val="%1)"/>
      <w:lvlJc w:val="left"/>
      <w:pPr>
        <w:tabs>
          <w:tab w:val="left" w:pos="839"/>
        </w:tabs>
        <w:ind w:left="839" w:hanging="419"/>
      </w:pPr>
      <w:rPr>
        <w:rFonts w:hint="eastAsia" w:ascii="宋体" w:hAnsi="宋体" w:eastAsia="宋体"/>
        <w:b w:val="0"/>
        <w:bCs w:val="0"/>
        <w:i w:val="0"/>
        <w:iCs w:val="0"/>
        <w:sz w:val="21"/>
        <w:szCs w:val="21"/>
      </w:rPr>
    </w:lvl>
    <w:lvl w:ilvl="1" w:tentative="0">
      <w:start w:val="1"/>
      <w:numFmt w:val="decimal"/>
      <w:pStyle w:val="504"/>
      <w:lvlText w:val="%2)"/>
      <w:lvlJc w:val="left"/>
      <w:pPr>
        <w:tabs>
          <w:tab w:val="left" w:pos="1259"/>
        </w:tabs>
        <w:ind w:left="1259" w:hanging="420"/>
      </w:pPr>
      <w:rPr>
        <w:rFonts w:hint="eastAsia" w:ascii="宋体" w:hAnsi="宋体" w:eastAsia="宋体"/>
        <w:b w:val="0"/>
        <w:bCs w:val="0"/>
        <w:i w:val="0"/>
        <w:iCs w:val="0"/>
        <w:sz w:val="20"/>
        <w:szCs w:val="20"/>
      </w:rPr>
    </w:lvl>
    <w:lvl w:ilvl="2" w:tentative="0">
      <w:start w:val="1"/>
      <w:numFmt w:val="decimal"/>
      <w:pStyle w:val="511"/>
      <w:lvlText w:val="(%3)"/>
      <w:lvlJc w:val="left"/>
      <w:pPr>
        <w:tabs>
          <w:tab w:val="left" w:pos="0"/>
        </w:tabs>
        <w:ind w:left="1678" w:hanging="419"/>
      </w:pPr>
      <w:rPr>
        <w:rFonts w:hint="eastAsia" w:ascii="宋体" w:hAnsi="宋体" w:eastAsia="宋体"/>
        <w:b w:val="0"/>
        <w:bCs w:val="0"/>
        <w:i w:val="0"/>
        <w:iCs w:val="0"/>
        <w:sz w:val="21"/>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6">
    <w:nsid w:val="4B733A5F"/>
    <w:multiLevelType w:val="multilevel"/>
    <w:tmpl w:val="4B733A5F"/>
    <w:lvl w:ilvl="0" w:tentative="0">
      <w:start w:val="1"/>
      <w:numFmt w:val="decimal"/>
      <w:pStyle w:val="512"/>
      <w:suff w:val="nothing"/>
      <w:lvlText w:val="示例%1："/>
      <w:lvlJc w:val="left"/>
      <w:pPr>
        <w:ind w:firstLine="363"/>
      </w:pPr>
      <w:rPr>
        <w:rFonts w:hint="eastAsia" w:ascii="黑体" w:hAnsi="Times New Roman" w:eastAsia="黑体"/>
        <w:b w:val="0"/>
        <w:bCs w:val="0"/>
        <w:i w:val="0"/>
        <w:iCs w:val="0"/>
        <w:sz w:val="18"/>
        <w:szCs w:val="18"/>
      </w:rPr>
    </w:lvl>
    <w:lvl w:ilvl="1" w:tentative="0">
      <w:start w:val="1"/>
      <w:numFmt w:val="none"/>
      <w:suff w:val="space"/>
      <w:lvlText w:val=""/>
      <w:lvlJc w:val="left"/>
      <w:rPr>
        <w:rFonts w:hint="eastAsia"/>
      </w:rPr>
    </w:lvl>
    <w:lvl w:ilvl="2" w:tentative="0">
      <w:start w:val="1"/>
      <w:numFmt w:val="decimal"/>
      <w:suff w:val="space"/>
      <w:lvlText w:val="2.2.%3"/>
      <w:lvlJc w:val="left"/>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7">
    <w:nsid w:val="4B8561B1"/>
    <w:multiLevelType w:val="multilevel"/>
    <w:tmpl w:val="4B8561B1"/>
    <w:lvl w:ilvl="0" w:tentative="0">
      <w:start w:val="1"/>
      <w:numFmt w:val="bullet"/>
      <w:pStyle w:val="15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4E556037"/>
    <w:multiLevelType w:val="multilevel"/>
    <w:tmpl w:val="4E556037"/>
    <w:lvl w:ilvl="0" w:tentative="0">
      <w:start w:val="1"/>
      <w:numFmt w:val="lowerLetter"/>
      <w:pStyle w:val="188"/>
      <w:lvlText w:val="%1."/>
      <w:lvlJc w:val="left"/>
      <w:pPr>
        <w:ind w:left="420" w:hanging="420"/>
      </w:pPr>
      <w:rPr>
        <w:rFonts w:hint="eastAsia" w:hAnsi="Times New Roman" w:cs="Times New Roman"/>
        <w:b w:val="0"/>
        <w:bCs w:val="0"/>
        <w:i w:val="0"/>
        <w:iCs w:val="0"/>
        <w:caps w:val="0"/>
        <w:smallCaps w:val="0"/>
        <w:strike w:val="0"/>
        <w:dstrike w:val="0"/>
        <w:color w:val="000000"/>
        <w:spacing w:val="0"/>
        <w:position w:val="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F7864A0"/>
    <w:multiLevelType w:val="multilevel"/>
    <w:tmpl w:val="4F7864A0"/>
    <w:lvl w:ilvl="0" w:tentative="0">
      <w:start w:val="1"/>
      <w:numFmt w:val="decimal"/>
      <w:pStyle w:val="331"/>
      <w:lvlText w:val="表%1："/>
      <w:lvlJc w:val="left"/>
      <w:pPr>
        <w:ind w:left="4957" w:hanging="420"/>
      </w:pPr>
      <w:rPr>
        <w:rFonts w:hint="eastAsia"/>
        <w:position w:val="0"/>
      </w:rPr>
    </w:lvl>
    <w:lvl w:ilvl="1" w:tentative="0">
      <w:start w:val="1"/>
      <w:numFmt w:val="lowerLetter"/>
      <w:lvlText w:val="%2)"/>
      <w:lvlJc w:val="left"/>
      <w:pPr>
        <w:ind w:left="4952" w:hanging="420"/>
      </w:pPr>
    </w:lvl>
    <w:lvl w:ilvl="2" w:tentative="0">
      <w:start w:val="1"/>
      <w:numFmt w:val="lowerRoman"/>
      <w:lvlText w:val="%3."/>
      <w:lvlJc w:val="right"/>
      <w:pPr>
        <w:ind w:left="5372" w:hanging="420"/>
      </w:pPr>
    </w:lvl>
    <w:lvl w:ilvl="3" w:tentative="0">
      <w:start w:val="1"/>
      <w:numFmt w:val="decimal"/>
      <w:lvlText w:val="%4."/>
      <w:lvlJc w:val="left"/>
      <w:pPr>
        <w:ind w:left="5792" w:hanging="420"/>
      </w:pPr>
    </w:lvl>
    <w:lvl w:ilvl="4" w:tentative="0">
      <w:start w:val="1"/>
      <w:numFmt w:val="lowerLetter"/>
      <w:lvlText w:val="%5)"/>
      <w:lvlJc w:val="left"/>
      <w:pPr>
        <w:ind w:left="6212" w:hanging="420"/>
      </w:pPr>
    </w:lvl>
    <w:lvl w:ilvl="5" w:tentative="0">
      <w:start w:val="1"/>
      <w:numFmt w:val="lowerRoman"/>
      <w:lvlText w:val="%6."/>
      <w:lvlJc w:val="right"/>
      <w:pPr>
        <w:ind w:left="6632" w:hanging="420"/>
      </w:pPr>
    </w:lvl>
    <w:lvl w:ilvl="6" w:tentative="0">
      <w:start w:val="1"/>
      <w:numFmt w:val="decimal"/>
      <w:lvlText w:val="%7."/>
      <w:lvlJc w:val="left"/>
      <w:pPr>
        <w:ind w:left="7052" w:hanging="420"/>
      </w:pPr>
    </w:lvl>
    <w:lvl w:ilvl="7" w:tentative="0">
      <w:start w:val="1"/>
      <w:numFmt w:val="lowerLetter"/>
      <w:lvlText w:val="%8)"/>
      <w:lvlJc w:val="left"/>
      <w:pPr>
        <w:ind w:left="7472" w:hanging="420"/>
      </w:pPr>
    </w:lvl>
    <w:lvl w:ilvl="8" w:tentative="0">
      <w:start w:val="1"/>
      <w:numFmt w:val="lowerRoman"/>
      <w:lvlText w:val="%9."/>
      <w:lvlJc w:val="right"/>
      <w:pPr>
        <w:ind w:left="7892" w:hanging="420"/>
      </w:pPr>
    </w:lvl>
  </w:abstractNum>
  <w:abstractNum w:abstractNumId="40">
    <w:nsid w:val="50A34D4E"/>
    <w:multiLevelType w:val="multilevel"/>
    <w:tmpl w:val="50A34D4E"/>
    <w:lvl w:ilvl="0" w:tentative="0">
      <w:start w:val="1"/>
      <w:numFmt w:val="bullet"/>
      <w:pStyle w:val="172"/>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41">
    <w:nsid w:val="557C2AF5"/>
    <w:multiLevelType w:val="multilevel"/>
    <w:tmpl w:val="557C2AF5"/>
    <w:lvl w:ilvl="0" w:tentative="0">
      <w:start w:val="1"/>
      <w:numFmt w:val="decimal"/>
      <w:pStyle w:val="570"/>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583A7355"/>
    <w:multiLevelType w:val="multilevel"/>
    <w:tmpl w:val="583A7355"/>
    <w:lvl w:ilvl="0" w:tentative="0">
      <w:start w:val="1"/>
      <w:numFmt w:val="bullet"/>
      <w:pStyle w:val="161"/>
      <w:lvlText w:val=""/>
      <w:lvlJc w:val="left"/>
      <w:pPr>
        <w:ind w:left="1270" w:hanging="420"/>
      </w:pPr>
      <w:rPr>
        <w:rFonts w:hint="default" w:ascii="Wingdings" w:hAnsi="Wingdings"/>
      </w:rPr>
    </w:lvl>
    <w:lvl w:ilvl="1" w:tentative="0">
      <w:start w:val="1"/>
      <w:numFmt w:val="bullet"/>
      <w:lvlText w:val=""/>
      <w:lvlJc w:val="left"/>
      <w:pPr>
        <w:ind w:left="1690" w:hanging="420"/>
      </w:pPr>
      <w:rPr>
        <w:rFonts w:hint="default" w:ascii="Wingdings" w:hAnsi="Wingdings"/>
      </w:rPr>
    </w:lvl>
    <w:lvl w:ilvl="2" w:tentative="0">
      <w:start w:val="1"/>
      <w:numFmt w:val="bullet"/>
      <w:lvlText w:val=""/>
      <w:lvlJc w:val="left"/>
      <w:pPr>
        <w:ind w:left="2110" w:hanging="420"/>
      </w:pPr>
      <w:rPr>
        <w:rFonts w:hint="default" w:ascii="Wingdings" w:hAnsi="Wingdings"/>
      </w:rPr>
    </w:lvl>
    <w:lvl w:ilvl="3" w:tentative="0">
      <w:start w:val="1"/>
      <w:numFmt w:val="bullet"/>
      <w:lvlText w:val=""/>
      <w:lvlJc w:val="left"/>
      <w:pPr>
        <w:ind w:left="2530" w:hanging="420"/>
      </w:pPr>
      <w:rPr>
        <w:rFonts w:hint="default" w:ascii="Wingdings" w:hAnsi="Wingdings"/>
      </w:rPr>
    </w:lvl>
    <w:lvl w:ilvl="4" w:tentative="0">
      <w:start w:val="1"/>
      <w:numFmt w:val="bullet"/>
      <w:lvlText w:val=""/>
      <w:lvlJc w:val="left"/>
      <w:pPr>
        <w:ind w:left="2950" w:hanging="420"/>
      </w:pPr>
      <w:rPr>
        <w:rFonts w:hint="default" w:ascii="Wingdings" w:hAnsi="Wingdings"/>
      </w:rPr>
    </w:lvl>
    <w:lvl w:ilvl="5" w:tentative="0">
      <w:start w:val="1"/>
      <w:numFmt w:val="bullet"/>
      <w:lvlText w:val=""/>
      <w:lvlJc w:val="left"/>
      <w:pPr>
        <w:ind w:left="3370" w:hanging="420"/>
      </w:pPr>
      <w:rPr>
        <w:rFonts w:hint="default" w:ascii="Wingdings" w:hAnsi="Wingdings"/>
      </w:rPr>
    </w:lvl>
    <w:lvl w:ilvl="6" w:tentative="0">
      <w:start w:val="1"/>
      <w:numFmt w:val="bullet"/>
      <w:lvlText w:val=""/>
      <w:lvlJc w:val="left"/>
      <w:pPr>
        <w:ind w:left="3790" w:hanging="420"/>
      </w:pPr>
      <w:rPr>
        <w:rFonts w:hint="default" w:ascii="Wingdings" w:hAnsi="Wingdings"/>
      </w:rPr>
    </w:lvl>
    <w:lvl w:ilvl="7" w:tentative="0">
      <w:start w:val="1"/>
      <w:numFmt w:val="bullet"/>
      <w:lvlText w:val=""/>
      <w:lvlJc w:val="left"/>
      <w:pPr>
        <w:ind w:left="4210" w:hanging="420"/>
      </w:pPr>
      <w:rPr>
        <w:rFonts w:hint="default" w:ascii="Wingdings" w:hAnsi="Wingdings"/>
      </w:rPr>
    </w:lvl>
    <w:lvl w:ilvl="8" w:tentative="0">
      <w:start w:val="1"/>
      <w:numFmt w:val="bullet"/>
      <w:lvlText w:val=""/>
      <w:lvlJc w:val="left"/>
      <w:pPr>
        <w:ind w:left="4630" w:hanging="420"/>
      </w:pPr>
      <w:rPr>
        <w:rFonts w:hint="default" w:ascii="Wingdings" w:hAnsi="Wingdings"/>
      </w:rPr>
    </w:lvl>
  </w:abstractNum>
  <w:abstractNum w:abstractNumId="43">
    <w:nsid w:val="58B52A9F"/>
    <w:multiLevelType w:val="singleLevel"/>
    <w:tmpl w:val="58B52A9F"/>
    <w:lvl w:ilvl="0" w:tentative="0">
      <w:start w:val="1"/>
      <w:numFmt w:val="decimal"/>
      <w:suff w:val="nothing"/>
      <w:lvlText w:val="%1、"/>
      <w:lvlJc w:val="left"/>
    </w:lvl>
  </w:abstractNum>
  <w:abstractNum w:abstractNumId="44">
    <w:nsid w:val="58E9F02D"/>
    <w:multiLevelType w:val="multilevel"/>
    <w:tmpl w:val="58E9F02D"/>
    <w:lvl w:ilvl="0" w:tentative="0">
      <w:start w:val="2"/>
      <w:numFmt w:val="decimal"/>
      <w:lvlText w:val="%1."/>
      <w:lvlJc w:val="left"/>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45">
    <w:nsid w:val="5950EA92"/>
    <w:multiLevelType w:val="singleLevel"/>
    <w:tmpl w:val="5950EA92"/>
    <w:lvl w:ilvl="0" w:tentative="0">
      <w:start w:val="1"/>
      <w:numFmt w:val="decimal"/>
      <w:suff w:val="nothing"/>
      <w:lvlText w:val="%1."/>
      <w:lvlJc w:val="left"/>
    </w:lvl>
  </w:abstractNum>
  <w:abstractNum w:abstractNumId="46">
    <w:nsid w:val="5A0E3BAD"/>
    <w:multiLevelType w:val="multilevel"/>
    <w:tmpl w:val="5A0E3BAD"/>
    <w:lvl w:ilvl="0" w:tentative="0">
      <w:start w:val="1"/>
      <w:numFmt w:val="decimal"/>
      <w:lvlText w:val="%1"/>
      <w:lvlJc w:val="left"/>
      <w:pPr>
        <w:ind w:left="425" w:hanging="425"/>
      </w:pPr>
      <w:rPr>
        <w:rFonts w:hint="eastAsia"/>
        <w:lang w:val="en-US"/>
      </w:rPr>
    </w:lvl>
    <w:lvl w:ilvl="1" w:tentative="0">
      <w:start w:val="5"/>
      <w:numFmt w:val="decimal"/>
      <w:pStyle w:val="1145"/>
      <w:lvlText w:val="%1.%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ascii="宋体" w:eastAsia="宋体"/>
        <w:b/>
        <w:i w:val="0"/>
        <w:sz w:val="24"/>
      </w:rPr>
    </w:lvl>
    <w:lvl w:ilvl="4" w:tentative="0">
      <w:start w:val="1"/>
      <w:numFmt w:val="decimal"/>
      <w:lvlText w:val="%1.%2.%3.%4.%5"/>
      <w:lvlJc w:val="left"/>
      <w:pPr>
        <w:ind w:left="2551" w:hanging="850"/>
      </w:pPr>
      <w:rPr>
        <w:rFonts w:hint="default" w:ascii="宋体" w:eastAsia="宋体"/>
        <w:b/>
        <w:i w:val="0"/>
        <w:sz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7">
    <w:nsid w:val="5AD736DB"/>
    <w:multiLevelType w:val="multilevel"/>
    <w:tmpl w:val="5AD736DB"/>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780"/>
        </w:tabs>
        <w:ind w:left="780" w:hanging="420"/>
      </w:pPr>
    </w:lvl>
    <w:lvl w:ilvl="2" w:tentative="0">
      <w:start w:val="1"/>
      <w:numFmt w:val="lowerRoman"/>
      <w:pStyle w:val="291"/>
      <w:lvlText w:val="%3."/>
      <w:lvlJc w:val="right"/>
      <w:pPr>
        <w:tabs>
          <w:tab w:val="left" w:pos="1200"/>
        </w:tabs>
        <w:ind w:left="1200" w:hanging="420"/>
      </w:pPr>
    </w:lvl>
    <w:lvl w:ilvl="3" w:tentative="0">
      <w:start w:val="1"/>
      <w:numFmt w:val="decimal"/>
      <w:lvlText w:val="%4."/>
      <w:lvlJc w:val="left"/>
      <w:pPr>
        <w:tabs>
          <w:tab w:val="left" w:pos="1620"/>
        </w:tabs>
        <w:ind w:left="1620" w:hanging="420"/>
      </w:pPr>
    </w:lvl>
    <w:lvl w:ilvl="4" w:tentative="0">
      <w:start w:val="1"/>
      <w:numFmt w:val="lowerLetter"/>
      <w:lvlText w:val="%5)"/>
      <w:lvlJc w:val="left"/>
      <w:pPr>
        <w:tabs>
          <w:tab w:val="left" w:pos="2040"/>
        </w:tabs>
        <w:ind w:left="2040" w:hanging="420"/>
      </w:pPr>
    </w:lvl>
    <w:lvl w:ilvl="5" w:tentative="0">
      <w:start w:val="1"/>
      <w:numFmt w:val="lowerRoman"/>
      <w:lvlText w:val="%6."/>
      <w:lvlJc w:val="right"/>
      <w:pPr>
        <w:tabs>
          <w:tab w:val="left" w:pos="2460"/>
        </w:tabs>
        <w:ind w:left="2460" w:hanging="420"/>
      </w:pPr>
    </w:lvl>
    <w:lvl w:ilvl="6" w:tentative="0">
      <w:start w:val="1"/>
      <w:numFmt w:val="decimal"/>
      <w:lvlText w:val="%7."/>
      <w:lvlJc w:val="left"/>
      <w:pPr>
        <w:tabs>
          <w:tab w:val="left" w:pos="2880"/>
        </w:tabs>
        <w:ind w:left="2880" w:hanging="420"/>
      </w:pPr>
    </w:lvl>
    <w:lvl w:ilvl="7" w:tentative="0">
      <w:start w:val="1"/>
      <w:numFmt w:val="lowerLetter"/>
      <w:lvlText w:val="%8)"/>
      <w:lvlJc w:val="left"/>
      <w:pPr>
        <w:tabs>
          <w:tab w:val="left" w:pos="3300"/>
        </w:tabs>
        <w:ind w:left="3300" w:hanging="420"/>
      </w:pPr>
    </w:lvl>
    <w:lvl w:ilvl="8" w:tentative="0">
      <w:start w:val="1"/>
      <w:numFmt w:val="lowerRoman"/>
      <w:lvlText w:val="%9."/>
      <w:lvlJc w:val="right"/>
      <w:pPr>
        <w:tabs>
          <w:tab w:val="left" w:pos="3720"/>
        </w:tabs>
        <w:ind w:left="3720" w:hanging="420"/>
      </w:pPr>
    </w:lvl>
  </w:abstractNum>
  <w:abstractNum w:abstractNumId="48">
    <w:nsid w:val="5BBEE4C4"/>
    <w:multiLevelType w:val="multilevel"/>
    <w:tmpl w:val="5BBEE4C4"/>
    <w:lvl w:ilvl="0" w:tentative="0">
      <w:start w:val="1"/>
      <w:numFmt w:val="decimal"/>
      <w:isLgl/>
      <w:lvlText w:val="第%1章 "/>
      <w:lvlJc w:val="left"/>
      <w:pPr>
        <w:tabs>
          <w:tab w:val="left" w:pos="1134"/>
        </w:tabs>
        <w:ind w:left="851" w:hanging="851"/>
      </w:pPr>
    </w:lvl>
    <w:lvl w:ilvl="1" w:tentative="0">
      <w:start w:val="1"/>
      <w:numFmt w:val="decimal"/>
      <w:pStyle w:val="207"/>
      <w:isLgl/>
      <w:lvlText w:val="%1.%2 "/>
      <w:lvlJc w:val="left"/>
      <w:pPr>
        <w:tabs>
          <w:tab w:val="left" w:pos="1134"/>
        </w:tabs>
        <w:ind w:left="851" w:hanging="851"/>
      </w:pPr>
    </w:lvl>
    <w:lvl w:ilvl="2" w:tentative="0">
      <w:start w:val="1"/>
      <w:numFmt w:val="decimal"/>
      <w:pStyle w:val="208"/>
      <w:isLgl/>
      <w:lvlText w:val="%1.%2.%3 "/>
      <w:lvlJc w:val="left"/>
      <w:pPr>
        <w:tabs>
          <w:tab w:val="left" w:pos="1134"/>
        </w:tabs>
        <w:ind w:left="851" w:hanging="851"/>
      </w:pPr>
    </w:lvl>
    <w:lvl w:ilvl="3" w:tentative="0">
      <w:start w:val="1"/>
      <w:numFmt w:val="decimal"/>
      <w:pStyle w:val="209"/>
      <w:isLgl/>
      <w:lvlText w:val="%1.%2.%3.%4 "/>
      <w:lvlJc w:val="left"/>
      <w:pPr>
        <w:tabs>
          <w:tab w:val="left" w:pos="1134"/>
        </w:tabs>
        <w:ind w:left="851" w:hanging="851"/>
      </w:pPr>
    </w:lvl>
    <w:lvl w:ilvl="4" w:tentative="0">
      <w:start w:val="1"/>
      <w:numFmt w:val="decimal"/>
      <w:pStyle w:val="210"/>
      <w:isLgl/>
      <w:lvlText w:val="%1.%2.%3.%4.%5 "/>
      <w:lvlJc w:val="left"/>
      <w:pPr>
        <w:tabs>
          <w:tab w:val="left" w:pos="1134"/>
        </w:tabs>
        <w:ind w:left="851" w:hanging="851"/>
      </w:pPr>
    </w:lvl>
    <w:lvl w:ilvl="5" w:tentative="0">
      <w:start w:val="1"/>
      <w:numFmt w:val="decimal"/>
      <w:isLgl/>
      <w:lvlText w:val="%1.%2.%3.%4.%5.%6"/>
      <w:lvlJc w:val="left"/>
      <w:pPr>
        <w:tabs>
          <w:tab w:val="left" w:pos="1134"/>
        </w:tabs>
        <w:ind w:left="851" w:hanging="851"/>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9">
    <w:nsid w:val="5BBEE4CF"/>
    <w:multiLevelType w:val="multilevel"/>
    <w:tmpl w:val="5BBEE4CF"/>
    <w:lvl w:ilvl="0" w:tentative="0">
      <w:start w:val="1"/>
      <w:numFmt w:val="bullet"/>
      <w:pStyle w:val="285"/>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0">
    <w:nsid w:val="5BBEE4DA"/>
    <w:multiLevelType w:val="multilevel"/>
    <w:tmpl w:val="5BBEE4DA"/>
    <w:lvl w:ilvl="0" w:tentative="0">
      <w:start w:val="1"/>
      <w:numFmt w:val="bullet"/>
      <w:pStyle w:val="286"/>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1">
    <w:nsid w:val="5BBEE4E5"/>
    <w:multiLevelType w:val="multilevel"/>
    <w:tmpl w:val="5BBEE4E5"/>
    <w:lvl w:ilvl="0" w:tentative="0">
      <w:start w:val="1"/>
      <w:numFmt w:val="decimal"/>
      <w:pStyle w:val="298"/>
      <w:lvlText w:val="%1. "/>
      <w:lvlJc w:val="left"/>
      <w:pPr>
        <w:tabs>
          <w:tab w:val="left" w:pos="620"/>
        </w:tabs>
        <w:ind w:left="620" w:hanging="420"/>
      </w:pPr>
    </w:lvl>
    <w:lvl w:ilvl="1" w:tentative="0">
      <w:start w:val="1"/>
      <w:numFmt w:val="decimal"/>
      <w:lvlText w:val="%2、"/>
      <w:lvlJc w:val="left"/>
      <w:pPr>
        <w:tabs>
          <w:tab w:val="left" w:pos="780"/>
        </w:tabs>
        <w:ind w:left="78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2">
    <w:nsid w:val="5D104031"/>
    <w:multiLevelType w:val="singleLevel"/>
    <w:tmpl w:val="5D104031"/>
    <w:lvl w:ilvl="0" w:tentative="0">
      <w:start w:val="3"/>
      <w:numFmt w:val="chineseCounting"/>
      <w:suff w:val="nothing"/>
      <w:lvlText w:val="%1、"/>
      <w:lvlJc w:val="left"/>
    </w:lvl>
  </w:abstractNum>
  <w:abstractNum w:abstractNumId="53">
    <w:nsid w:val="5D636C8C"/>
    <w:multiLevelType w:val="multilevel"/>
    <w:tmpl w:val="5D636C8C"/>
    <w:lvl w:ilvl="0" w:tentative="0">
      <w:start w:val="1"/>
      <w:numFmt w:val="bullet"/>
      <w:pStyle w:val="165"/>
      <w:lvlText w:val=""/>
      <w:lvlJc w:val="left"/>
      <w:pPr>
        <w:ind w:left="420" w:hanging="420"/>
      </w:pPr>
      <w:rPr>
        <w:rFonts w:hint="default" w:ascii="Wingdings" w:hAnsi="Wingdings"/>
        <w:sz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60B55DC2"/>
    <w:multiLevelType w:val="multilevel"/>
    <w:tmpl w:val="60B55DC2"/>
    <w:lvl w:ilvl="0" w:tentative="0">
      <w:start w:val="1"/>
      <w:numFmt w:val="upperLetter"/>
      <w:pStyle w:val="530"/>
      <w:lvlText w:val="%1"/>
      <w:lvlJc w:val="left"/>
      <w:pPr>
        <w:tabs>
          <w:tab w:val="left" w:pos="0"/>
        </w:tabs>
        <w:ind w:hanging="425"/>
      </w:pPr>
      <w:rPr>
        <w:rFonts w:hint="eastAsia"/>
      </w:rPr>
    </w:lvl>
    <w:lvl w:ilvl="1" w:tentative="0">
      <w:start w:val="1"/>
      <w:numFmt w:val="decimal"/>
      <w:pStyle w:val="53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5">
    <w:nsid w:val="61E1434D"/>
    <w:multiLevelType w:val="multilevel"/>
    <w:tmpl w:val="61E1434D"/>
    <w:lvl w:ilvl="0" w:tentative="0">
      <w:start w:val="1"/>
      <w:numFmt w:val="decimal"/>
      <w:pStyle w:val="183"/>
      <w:lvlText w:val="%1."/>
      <w:lvlJc w:val="left"/>
      <w:pPr>
        <w:ind w:left="425" w:hanging="425"/>
      </w:pPr>
    </w:lvl>
    <w:lvl w:ilvl="1" w:tentative="0">
      <w:start w:val="1"/>
      <w:numFmt w:val="decimal"/>
      <w:pStyle w:val="182"/>
      <w:lvlText w:val="%1.%2."/>
      <w:lvlJc w:val="left"/>
      <w:pPr>
        <w:ind w:left="567" w:hanging="567"/>
      </w:pPr>
    </w:lvl>
    <w:lvl w:ilvl="2" w:tentative="0">
      <w:start w:val="1"/>
      <w:numFmt w:val="decimal"/>
      <w:pStyle w:val="184"/>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6">
    <w:nsid w:val="646260FA"/>
    <w:multiLevelType w:val="multilevel"/>
    <w:tmpl w:val="646260FA"/>
    <w:lvl w:ilvl="0" w:tentative="0">
      <w:start w:val="1"/>
      <w:numFmt w:val="decimal"/>
      <w:pStyle w:val="568"/>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7">
    <w:nsid w:val="657D3FBC"/>
    <w:multiLevelType w:val="multilevel"/>
    <w:tmpl w:val="657D3FBC"/>
    <w:lvl w:ilvl="0" w:tentative="0">
      <w:start w:val="1"/>
      <w:numFmt w:val="upperLetter"/>
      <w:pStyle w:val="528"/>
      <w:suff w:val="nothing"/>
      <w:lvlText w:val="附　录　%1"/>
      <w:lvlJc w:val="left"/>
      <w:rPr>
        <w:rFonts w:hint="eastAsia" w:ascii="黑体" w:hAnsi="Times New Roman" w:eastAsia="黑体"/>
        <w:b w:val="0"/>
        <w:bCs w:val="0"/>
        <w:i w:val="0"/>
        <w:iCs w:val="0"/>
        <w:spacing w:val="0"/>
        <w:w w:val="100"/>
        <w:sz w:val="21"/>
        <w:szCs w:val="21"/>
      </w:rPr>
    </w:lvl>
    <w:lvl w:ilvl="1" w:tentative="0">
      <w:start w:val="1"/>
      <w:numFmt w:val="decimal"/>
      <w:pStyle w:val="545"/>
      <w:suff w:val="nothing"/>
      <w:lvlText w:val="%1.%2　"/>
      <w:lvlJc w:val="left"/>
      <w:rPr>
        <w:rFonts w:hint="eastAsia" w:ascii="黑体" w:hAnsi="Times New Roman" w:eastAsia="黑体"/>
        <w:b w:val="0"/>
        <w:bCs w:val="0"/>
        <w:i w:val="0"/>
        <w:iCs w:val="0"/>
        <w:spacing w:val="0"/>
        <w:w w:val="100"/>
        <w:kern w:val="21"/>
        <w:sz w:val="21"/>
        <w:szCs w:val="21"/>
      </w:rPr>
    </w:lvl>
    <w:lvl w:ilvl="2" w:tentative="0">
      <w:start w:val="1"/>
      <w:numFmt w:val="decimal"/>
      <w:pStyle w:val="546"/>
      <w:suff w:val="nothing"/>
      <w:lvlText w:val="%1.%2.%3　"/>
      <w:lvlJc w:val="left"/>
      <w:rPr>
        <w:rFonts w:hint="eastAsia" w:ascii="黑体" w:hAnsi="Times New Roman" w:eastAsia="黑体"/>
        <w:b w:val="0"/>
        <w:bCs w:val="0"/>
        <w:i w:val="0"/>
        <w:iCs w:val="0"/>
        <w:sz w:val="21"/>
        <w:szCs w:val="21"/>
      </w:rPr>
    </w:lvl>
    <w:lvl w:ilvl="3" w:tentative="0">
      <w:start w:val="1"/>
      <w:numFmt w:val="decimal"/>
      <w:pStyle w:val="532"/>
      <w:suff w:val="nothing"/>
      <w:lvlText w:val="%1.%2.%3.%4　"/>
      <w:lvlJc w:val="left"/>
      <w:rPr>
        <w:rFonts w:hint="eastAsia" w:ascii="黑体" w:hAnsi="Times New Roman" w:eastAsia="黑体"/>
        <w:b w:val="0"/>
        <w:bCs w:val="0"/>
        <w:i w:val="0"/>
        <w:iCs w:val="0"/>
        <w:sz w:val="21"/>
        <w:szCs w:val="21"/>
      </w:rPr>
    </w:lvl>
    <w:lvl w:ilvl="4" w:tentative="0">
      <w:start w:val="1"/>
      <w:numFmt w:val="decimal"/>
      <w:pStyle w:val="536"/>
      <w:suff w:val="nothing"/>
      <w:lvlText w:val="%1.%2.%3.%4.%5　"/>
      <w:lvlJc w:val="left"/>
      <w:rPr>
        <w:rFonts w:hint="eastAsia" w:ascii="黑体" w:hAnsi="Times New Roman" w:eastAsia="黑体"/>
        <w:b w:val="0"/>
        <w:bCs w:val="0"/>
        <w:i w:val="0"/>
        <w:iCs w:val="0"/>
        <w:sz w:val="21"/>
        <w:szCs w:val="21"/>
      </w:rPr>
    </w:lvl>
    <w:lvl w:ilvl="5" w:tentative="0">
      <w:start w:val="1"/>
      <w:numFmt w:val="decimal"/>
      <w:pStyle w:val="539"/>
      <w:suff w:val="nothing"/>
      <w:lvlText w:val="%1.%2.%3.%4.%5.%6　"/>
      <w:lvlJc w:val="left"/>
      <w:rPr>
        <w:rFonts w:hint="eastAsia" w:ascii="黑体" w:hAnsi="Times New Roman" w:eastAsia="黑体"/>
        <w:b w:val="0"/>
        <w:bCs w:val="0"/>
        <w:i w:val="0"/>
        <w:iCs w:val="0"/>
        <w:sz w:val="21"/>
        <w:szCs w:val="21"/>
      </w:rPr>
    </w:lvl>
    <w:lvl w:ilvl="6" w:tentative="0">
      <w:start w:val="1"/>
      <w:numFmt w:val="decimal"/>
      <w:pStyle w:val="543"/>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8">
    <w:nsid w:val="660B117A"/>
    <w:multiLevelType w:val="multilevel"/>
    <w:tmpl w:val="660B117A"/>
    <w:lvl w:ilvl="0" w:tentative="0">
      <w:start w:val="1"/>
      <w:numFmt w:val="bullet"/>
      <w:pStyle w:val="178"/>
      <w:lvlText w:val=""/>
      <w:lvlJc w:val="left"/>
      <w:pPr>
        <w:ind w:left="1077" w:hanging="360"/>
      </w:pPr>
      <w:rPr>
        <w:rFonts w:hint="default" w:ascii="Symbol" w:hAnsi="Symbol"/>
        <w:b w:val="0"/>
        <w:i w:val="0"/>
        <w:color w:val="000000"/>
        <w:sz w:val="21"/>
      </w:rPr>
    </w:lvl>
    <w:lvl w:ilvl="1" w:tentative="0">
      <w:start w:val="1"/>
      <w:numFmt w:val="bullet"/>
      <w:lvlText w:val="o"/>
      <w:lvlJc w:val="left"/>
      <w:pPr>
        <w:ind w:left="1797" w:hanging="360"/>
      </w:pPr>
      <w:rPr>
        <w:rFonts w:hint="default" w:ascii="Courier New" w:hAnsi="Courier New" w:cs="Courier New"/>
      </w:rPr>
    </w:lvl>
    <w:lvl w:ilvl="2" w:tentative="0">
      <w:start w:val="1"/>
      <w:numFmt w:val="bullet"/>
      <w:lvlText w:val=""/>
      <w:lvlJc w:val="left"/>
      <w:pPr>
        <w:ind w:left="2517" w:hanging="360"/>
      </w:pPr>
      <w:rPr>
        <w:rFonts w:hint="default" w:ascii="Wingdings" w:hAnsi="Wingdings"/>
      </w:rPr>
    </w:lvl>
    <w:lvl w:ilvl="3" w:tentative="0">
      <w:start w:val="1"/>
      <w:numFmt w:val="bullet"/>
      <w:lvlText w:val=""/>
      <w:lvlJc w:val="left"/>
      <w:pPr>
        <w:ind w:left="3237" w:hanging="360"/>
      </w:pPr>
      <w:rPr>
        <w:rFonts w:hint="default" w:ascii="Symbol" w:hAnsi="Symbol"/>
      </w:rPr>
    </w:lvl>
    <w:lvl w:ilvl="4" w:tentative="0">
      <w:start w:val="1"/>
      <w:numFmt w:val="bullet"/>
      <w:lvlText w:val="o"/>
      <w:lvlJc w:val="left"/>
      <w:pPr>
        <w:ind w:left="3957" w:hanging="360"/>
      </w:pPr>
      <w:rPr>
        <w:rFonts w:hint="default" w:ascii="Courier New" w:hAnsi="Courier New" w:cs="Courier New"/>
      </w:rPr>
    </w:lvl>
    <w:lvl w:ilvl="5" w:tentative="0">
      <w:start w:val="1"/>
      <w:numFmt w:val="bullet"/>
      <w:lvlText w:val=""/>
      <w:lvlJc w:val="left"/>
      <w:pPr>
        <w:ind w:left="4677" w:hanging="360"/>
      </w:pPr>
      <w:rPr>
        <w:rFonts w:hint="default" w:ascii="Wingdings" w:hAnsi="Wingdings"/>
      </w:rPr>
    </w:lvl>
    <w:lvl w:ilvl="6" w:tentative="0">
      <w:start w:val="1"/>
      <w:numFmt w:val="bullet"/>
      <w:lvlText w:val=""/>
      <w:lvlJc w:val="left"/>
      <w:pPr>
        <w:ind w:left="5397" w:hanging="360"/>
      </w:pPr>
      <w:rPr>
        <w:rFonts w:hint="default" w:ascii="Symbol" w:hAnsi="Symbol"/>
      </w:rPr>
    </w:lvl>
    <w:lvl w:ilvl="7" w:tentative="0">
      <w:start w:val="1"/>
      <w:numFmt w:val="bullet"/>
      <w:lvlText w:val="o"/>
      <w:lvlJc w:val="left"/>
      <w:pPr>
        <w:ind w:left="6117" w:hanging="360"/>
      </w:pPr>
      <w:rPr>
        <w:rFonts w:hint="default" w:ascii="Courier New" w:hAnsi="Courier New" w:cs="Courier New"/>
      </w:rPr>
    </w:lvl>
    <w:lvl w:ilvl="8" w:tentative="0">
      <w:start w:val="1"/>
      <w:numFmt w:val="bullet"/>
      <w:lvlText w:val=""/>
      <w:lvlJc w:val="left"/>
      <w:pPr>
        <w:ind w:left="6837" w:hanging="360"/>
      </w:pPr>
      <w:rPr>
        <w:rFonts w:hint="default" w:ascii="Wingdings" w:hAnsi="Wingdings"/>
      </w:rPr>
    </w:lvl>
  </w:abstractNum>
  <w:abstractNum w:abstractNumId="59">
    <w:nsid w:val="68C80FA2"/>
    <w:multiLevelType w:val="multilevel"/>
    <w:tmpl w:val="68C80FA2"/>
    <w:lvl w:ilvl="0" w:tentative="0">
      <w:start w:val="1"/>
      <w:numFmt w:val="decimal"/>
      <w:lvlText w:val="%1）"/>
      <w:lvlJc w:val="left"/>
      <w:pPr>
        <w:ind w:left="1280" w:hanging="720"/>
      </w:pPr>
      <w:rPr>
        <w:rFonts w:hint="eastAsia"/>
      </w:rPr>
    </w:lvl>
    <w:lvl w:ilvl="1" w:tentative="0">
      <w:start w:val="1"/>
      <w:numFmt w:val="lowerLetter"/>
      <w:pStyle w:val="489"/>
      <w:lvlText w:val="%2)"/>
      <w:lvlJc w:val="left"/>
      <w:pPr>
        <w:ind w:left="1520" w:hanging="480"/>
      </w:pPr>
    </w:lvl>
    <w:lvl w:ilvl="2" w:tentative="0">
      <w:start w:val="1"/>
      <w:numFmt w:val="lowerRoman"/>
      <w:pStyle w:val="488"/>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60">
    <w:nsid w:val="69122950"/>
    <w:multiLevelType w:val="multilevel"/>
    <w:tmpl w:val="69122950"/>
    <w:lvl w:ilvl="0" w:tentative="0">
      <w:start w:val="1"/>
      <w:numFmt w:val="decimal"/>
      <w:pStyle w:val="302"/>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1">
    <w:nsid w:val="6C096751"/>
    <w:multiLevelType w:val="multilevel"/>
    <w:tmpl w:val="6C096751"/>
    <w:lvl w:ilvl="0" w:tentative="0">
      <w:start w:val="1"/>
      <w:numFmt w:val="chineseCountingThousand"/>
      <w:pStyle w:val="294"/>
      <w:lvlText w:val="第%1章"/>
      <w:lvlJc w:val="left"/>
      <w:pPr>
        <w:tabs>
          <w:tab w:val="left" w:pos="1440"/>
        </w:tabs>
        <w:ind w:left="425" w:hanging="425"/>
      </w:pPr>
      <w:rPr>
        <w:rFonts w:hint="eastAsia"/>
      </w:rPr>
    </w:lvl>
    <w:lvl w:ilvl="1" w:tentative="0">
      <w:start w:val="1"/>
      <w:numFmt w:val="decimal"/>
      <w:pStyle w:val="295"/>
      <w:isLgl/>
      <w:lvlText w:val="%1.%2"/>
      <w:lvlJc w:val="left"/>
      <w:pPr>
        <w:tabs>
          <w:tab w:val="left" w:pos="567"/>
        </w:tabs>
        <w:ind w:left="567" w:hanging="567"/>
      </w:pPr>
      <w:rPr>
        <w:rFonts w:hint="default" w:ascii="Arial" w:hAnsi="Arial" w:cs="Arial"/>
      </w:rPr>
    </w:lvl>
    <w:lvl w:ilvl="2" w:tentative="0">
      <w:start w:val="1"/>
      <w:numFmt w:val="decimal"/>
      <w:pStyle w:val="296"/>
      <w:isLgl/>
      <w:lvlText w:val="%1.%2.%3"/>
      <w:lvlJc w:val="left"/>
      <w:pPr>
        <w:tabs>
          <w:tab w:val="left" w:pos="851"/>
        </w:tabs>
        <w:ind w:left="709" w:hanging="709"/>
      </w:pPr>
      <w:rPr>
        <w:rFonts w:hint="eastAsia"/>
        <w:b/>
        <w:i w:val="0"/>
      </w:rPr>
    </w:lvl>
    <w:lvl w:ilvl="3" w:tentative="0">
      <w:start w:val="1"/>
      <w:numFmt w:val="decimal"/>
      <w:pStyle w:val="297"/>
      <w:isLgl/>
      <w:lvlText w:val="%1.%2.%3.%4"/>
      <w:lvlJc w:val="left"/>
      <w:pPr>
        <w:tabs>
          <w:tab w:val="left" w:pos="1134"/>
        </w:tabs>
        <w:ind w:left="738" w:hanging="738"/>
      </w:pPr>
      <w:rPr>
        <w:rFonts w:hint="eastAsia"/>
        <w:b/>
        <w:i w:val="0"/>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2">
    <w:nsid w:val="6D4B238B"/>
    <w:multiLevelType w:val="singleLevel"/>
    <w:tmpl w:val="6D4B238B"/>
    <w:lvl w:ilvl="0" w:tentative="0">
      <w:start w:val="1"/>
      <w:numFmt w:val="bullet"/>
      <w:pStyle w:val="228"/>
      <w:lvlText w:val=""/>
      <w:lvlJc w:val="left"/>
      <w:pPr>
        <w:tabs>
          <w:tab w:val="left" w:pos="1800"/>
        </w:tabs>
        <w:ind w:left="1800" w:hanging="360"/>
      </w:pPr>
      <w:rPr>
        <w:rFonts w:hint="default" w:ascii="Wingdings" w:hAnsi="Wingdings"/>
        <w:b w:val="0"/>
        <w:i w:val="0"/>
        <w:sz w:val="16"/>
      </w:rPr>
    </w:lvl>
  </w:abstractNum>
  <w:abstractNum w:abstractNumId="63">
    <w:nsid w:val="6D6C07CD"/>
    <w:multiLevelType w:val="multilevel"/>
    <w:tmpl w:val="6D6C07CD"/>
    <w:lvl w:ilvl="0" w:tentative="0">
      <w:start w:val="1"/>
      <w:numFmt w:val="lowerLetter"/>
      <w:pStyle w:val="548"/>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538"/>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64">
    <w:nsid w:val="7023334A"/>
    <w:multiLevelType w:val="multilevel"/>
    <w:tmpl w:val="7023334A"/>
    <w:lvl w:ilvl="0" w:tentative="0">
      <w:start w:val="1"/>
      <w:numFmt w:val="decimal"/>
      <w:lvlText w:val="%1."/>
      <w:lvlJc w:val="left"/>
      <w:pPr>
        <w:tabs>
          <w:tab w:val="left" w:pos="540"/>
        </w:tabs>
        <w:ind w:left="540" w:hanging="54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lvlText w:val="%1.%2.%3."/>
      <w:lvlJc w:val="left"/>
      <w:pPr>
        <w:tabs>
          <w:tab w:val="left" w:pos="1080"/>
        </w:tabs>
        <w:ind w:left="1080" w:hanging="1080"/>
      </w:pPr>
      <w:rPr>
        <w:rFonts w:hint="default"/>
      </w:rPr>
    </w:lvl>
    <w:lvl w:ilvl="3" w:tentative="0">
      <w:start w:val="1"/>
      <w:numFmt w:val="decimal"/>
      <w:pStyle w:val="303"/>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160"/>
        </w:tabs>
        <w:ind w:left="2160" w:hanging="2160"/>
      </w:pPr>
      <w:rPr>
        <w:rFonts w:hint="default"/>
      </w:rPr>
    </w:lvl>
    <w:lvl w:ilvl="8" w:tentative="0">
      <w:start w:val="1"/>
      <w:numFmt w:val="decimal"/>
      <w:lvlText w:val="%1.%2.%3.%4.%5.%6.%7.%8.%9."/>
      <w:lvlJc w:val="left"/>
      <w:pPr>
        <w:tabs>
          <w:tab w:val="left" w:pos="2520"/>
        </w:tabs>
        <w:ind w:left="2520" w:hanging="2520"/>
      </w:pPr>
      <w:rPr>
        <w:rFonts w:hint="default"/>
      </w:rPr>
    </w:lvl>
  </w:abstractNum>
  <w:abstractNum w:abstractNumId="65">
    <w:nsid w:val="723B1E07"/>
    <w:multiLevelType w:val="multilevel"/>
    <w:tmpl w:val="723B1E07"/>
    <w:lvl w:ilvl="0" w:tentative="0">
      <w:start w:val="1"/>
      <w:numFmt w:val="bullet"/>
      <w:pStyle w:val="312"/>
      <w:lvlText w:val=""/>
      <w:lvlJc w:val="left"/>
      <w:pPr>
        <w:tabs>
          <w:tab w:val="left" w:pos="374"/>
        </w:tabs>
        <w:ind w:left="374" w:hanging="374"/>
      </w:pPr>
      <w:rPr>
        <w:rFonts w:hint="default" w:ascii="Wingdings" w:hAnsi="Wingdings"/>
        <w:b/>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6">
    <w:nsid w:val="75FA3B50"/>
    <w:multiLevelType w:val="multilevel"/>
    <w:tmpl w:val="75FA3B50"/>
    <w:lvl w:ilvl="0" w:tentative="0">
      <w:start w:val="1"/>
      <w:numFmt w:val="decimal"/>
      <w:lvlText w:val="%1"/>
      <w:lvlJc w:val="left"/>
      <w:pPr>
        <w:ind w:left="425" w:hanging="425"/>
      </w:pPr>
      <w:rPr>
        <w:rFonts w:hint="eastAsia"/>
      </w:rPr>
    </w:lvl>
    <w:lvl w:ilvl="1" w:tentative="0">
      <w:start w:val="1"/>
      <w:numFmt w:val="decimal"/>
      <w:lvlText w:val="%1.%2"/>
      <w:lvlJc w:val="left"/>
      <w:pPr>
        <w:ind w:left="425" w:hanging="425"/>
      </w:pPr>
      <w:rPr>
        <w:rFonts w:hint="eastAsia"/>
      </w:rPr>
    </w:lvl>
    <w:lvl w:ilvl="2" w:tentative="0">
      <w:start w:val="1"/>
      <w:numFmt w:val="decimal"/>
      <w:lvlText w:val="%1.%2.%3"/>
      <w:lvlJc w:val="left"/>
      <w:pPr>
        <w:ind w:left="425" w:hanging="425"/>
      </w:pPr>
      <w:rPr>
        <w:rFonts w:hint="eastAsia"/>
      </w:rPr>
    </w:lvl>
    <w:lvl w:ilvl="3" w:tentative="0">
      <w:start w:val="1"/>
      <w:numFmt w:val="decimal"/>
      <w:pStyle w:val="586"/>
      <w:lvlText w:val="%1.%2.%3.%4"/>
      <w:lvlJc w:val="left"/>
      <w:pPr>
        <w:ind w:left="425" w:hanging="425"/>
      </w:pPr>
      <w:rPr>
        <w:rFonts w:hint="eastAsia"/>
      </w:rPr>
    </w:lvl>
    <w:lvl w:ilvl="4" w:tentative="0">
      <w:start w:val="1"/>
      <w:numFmt w:val="decimal"/>
      <w:lvlText w:val="%1.%2.%3.%4.%5"/>
      <w:lvlJc w:val="left"/>
      <w:pPr>
        <w:ind w:left="425" w:hanging="425"/>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22"/>
        <w:szCs w:val="22"/>
        <w:u w:val="none"/>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67">
    <w:nsid w:val="76987D9F"/>
    <w:multiLevelType w:val="multilevel"/>
    <w:tmpl w:val="76987D9F"/>
    <w:lvl w:ilvl="0" w:tentative="0">
      <w:start w:val="1"/>
      <w:numFmt w:val="bullet"/>
      <w:pStyle w:val="316"/>
      <w:lvlText w:val=""/>
      <w:lvlJc w:val="left"/>
      <w:pPr>
        <w:tabs>
          <w:tab w:val="left" w:pos="900"/>
        </w:tabs>
        <w:ind w:left="900" w:hanging="420"/>
      </w:pPr>
      <w:rPr>
        <w:rFonts w:hint="default" w:ascii="Wingdings" w:hAnsi="Wingdings"/>
      </w:rPr>
    </w:lvl>
    <w:lvl w:ilvl="1" w:tentative="0">
      <w:start w:val="1"/>
      <w:numFmt w:val="bullet"/>
      <w:pStyle w:val="318"/>
      <w:lvlText w:val=""/>
      <w:lvlJc w:val="left"/>
      <w:pPr>
        <w:tabs>
          <w:tab w:val="left" w:pos="1320"/>
        </w:tabs>
        <w:ind w:left="1320" w:hanging="420"/>
      </w:pPr>
      <w:rPr>
        <w:rFonts w:hint="default" w:ascii="Wingdings" w:hAnsi="Wingdings"/>
      </w:rPr>
    </w:lvl>
    <w:lvl w:ilvl="2" w:tentative="0">
      <w:start w:val="1"/>
      <w:numFmt w:val="decimal"/>
      <w:pStyle w:val="317"/>
      <w:lvlText w:val="%3."/>
      <w:lvlJc w:val="left"/>
      <w:pPr>
        <w:tabs>
          <w:tab w:val="left" w:pos="1680"/>
        </w:tabs>
        <w:ind w:left="1680" w:hanging="360"/>
      </w:pPr>
      <w:rPr>
        <w:b/>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68">
    <w:nsid w:val="7ABD7D98"/>
    <w:multiLevelType w:val="multilevel"/>
    <w:tmpl w:val="7ABD7D98"/>
    <w:lvl w:ilvl="0" w:tentative="0">
      <w:start w:val="1"/>
      <w:numFmt w:val="bullet"/>
      <w:pStyle w:val="189"/>
      <w:lvlText w:val=""/>
      <w:lvlJc w:val="left"/>
      <w:pPr>
        <w:ind w:left="1614" w:hanging="480"/>
      </w:pPr>
      <w:rPr>
        <w:rFonts w:hint="default" w:ascii="Wingdings" w:hAnsi="Wingdings"/>
      </w:rPr>
    </w:lvl>
    <w:lvl w:ilvl="1" w:tentative="0">
      <w:start w:val="1"/>
      <w:numFmt w:val="bullet"/>
      <w:lvlText w:val=""/>
      <w:lvlJc w:val="left"/>
      <w:pPr>
        <w:ind w:left="2094" w:hanging="480"/>
      </w:pPr>
      <w:rPr>
        <w:rFonts w:hint="default" w:ascii="Wingdings" w:hAnsi="Wingdings"/>
      </w:rPr>
    </w:lvl>
    <w:lvl w:ilvl="2" w:tentative="0">
      <w:start w:val="1"/>
      <w:numFmt w:val="bullet"/>
      <w:lvlText w:val=""/>
      <w:lvlJc w:val="left"/>
      <w:pPr>
        <w:ind w:left="2574" w:hanging="480"/>
      </w:pPr>
      <w:rPr>
        <w:rFonts w:hint="default" w:ascii="Wingdings" w:hAnsi="Wingdings"/>
      </w:rPr>
    </w:lvl>
    <w:lvl w:ilvl="3" w:tentative="0">
      <w:start w:val="1"/>
      <w:numFmt w:val="bullet"/>
      <w:lvlText w:val=""/>
      <w:lvlJc w:val="left"/>
      <w:pPr>
        <w:ind w:left="3054" w:hanging="480"/>
      </w:pPr>
      <w:rPr>
        <w:rFonts w:hint="default" w:ascii="Wingdings" w:hAnsi="Wingdings"/>
      </w:rPr>
    </w:lvl>
    <w:lvl w:ilvl="4" w:tentative="0">
      <w:start w:val="1"/>
      <w:numFmt w:val="bullet"/>
      <w:lvlText w:val=""/>
      <w:lvlJc w:val="left"/>
      <w:pPr>
        <w:ind w:left="3534" w:hanging="480"/>
      </w:pPr>
      <w:rPr>
        <w:rFonts w:hint="default" w:ascii="Wingdings" w:hAnsi="Wingdings"/>
      </w:rPr>
    </w:lvl>
    <w:lvl w:ilvl="5" w:tentative="0">
      <w:start w:val="1"/>
      <w:numFmt w:val="bullet"/>
      <w:lvlText w:val=""/>
      <w:lvlJc w:val="left"/>
      <w:pPr>
        <w:ind w:left="4014" w:hanging="480"/>
      </w:pPr>
      <w:rPr>
        <w:rFonts w:hint="default" w:ascii="Wingdings" w:hAnsi="Wingdings"/>
      </w:rPr>
    </w:lvl>
    <w:lvl w:ilvl="6" w:tentative="0">
      <w:start w:val="1"/>
      <w:numFmt w:val="bullet"/>
      <w:lvlText w:val=""/>
      <w:lvlJc w:val="left"/>
      <w:pPr>
        <w:ind w:left="4494" w:hanging="480"/>
      </w:pPr>
      <w:rPr>
        <w:rFonts w:hint="default" w:ascii="Wingdings" w:hAnsi="Wingdings"/>
      </w:rPr>
    </w:lvl>
    <w:lvl w:ilvl="7" w:tentative="0">
      <w:start w:val="1"/>
      <w:numFmt w:val="bullet"/>
      <w:lvlText w:val=""/>
      <w:lvlJc w:val="left"/>
      <w:pPr>
        <w:ind w:left="4974" w:hanging="480"/>
      </w:pPr>
      <w:rPr>
        <w:rFonts w:hint="default" w:ascii="Wingdings" w:hAnsi="Wingdings"/>
      </w:rPr>
    </w:lvl>
    <w:lvl w:ilvl="8" w:tentative="0">
      <w:start w:val="1"/>
      <w:numFmt w:val="bullet"/>
      <w:lvlText w:val=""/>
      <w:lvlJc w:val="left"/>
      <w:pPr>
        <w:ind w:left="5454" w:hanging="480"/>
      </w:pPr>
      <w:rPr>
        <w:rFonts w:hint="default" w:ascii="Wingdings" w:hAnsi="Wingdings"/>
      </w:rPr>
    </w:lvl>
  </w:abstractNum>
  <w:abstractNum w:abstractNumId="69">
    <w:nsid w:val="7EBF4B7D"/>
    <w:multiLevelType w:val="multilevel"/>
    <w:tmpl w:val="7EBF4B7D"/>
    <w:lvl w:ilvl="0" w:tentative="0">
      <w:start w:val="1"/>
      <w:numFmt w:val="decimal"/>
      <w:pStyle w:val="305"/>
      <w:lvlText w:val="%1."/>
      <w:lvlJc w:val="left"/>
      <w:pPr>
        <w:ind w:left="420" w:hanging="420"/>
      </w:pPr>
    </w:lvl>
    <w:lvl w:ilvl="1" w:tentative="0">
      <w:start w:val="1"/>
      <w:numFmt w:val="lowerLetter"/>
      <w:lvlText w:val="%2)"/>
      <w:lvlJc w:val="left"/>
      <w:pPr>
        <w:ind w:left="840" w:hanging="420"/>
      </w:pPr>
    </w:lvl>
    <w:lvl w:ilvl="2" w:tentative="0">
      <w:start w:val="1"/>
      <w:numFmt w:val="decimalEnclosedCircle"/>
      <w:lvlText w:val="%3"/>
      <w:lvlJc w:val="left"/>
      <w:pPr>
        <w:ind w:left="1200" w:hanging="360"/>
      </w:pPr>
      <w:rPr>
        <w:rFonts w:hint="default" w:ascii="宋体" w:hAnsi="宋体"/>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21"/>
  </w:num>
  <w:num w:numId="6">
    <w:abstractNumId w:val="37"/>
  </w:num>
  <w:num w:numId="7">
    <w:abstractNumId w:val="15"/>
  </w:num>
  <w:num w:numId="8">
    <w:abstractNumId w:val="42"/>
  </w:num>
  <w:num w:numId="9">
    <w:abstractNumId w:val="53"/>
  </w:num>
  <w:num w:numId="10">
    <w:abstractNumId w:val="40"/>
  </w:num>
  <w:num w:numId="11">
    <w:abstractNumId w:val="12"/>
  </w:num>
  <w:num w:numId="12">
    <w:abstractNumId w:val="20"/>
  </w:num>
  <w:num w:numId="13">
    <w:abstractNumId w:val="28"/>
  </w:num>
  <w:num w:numId="14">
    <w:abstractNumId w:val="58"/>
  </w:num>
  <w:num w:numId="15">
    <w:abstractNumId w:val="11"/>
  </w:num>
  <w:num w:numId="16">
    <w:abstractNumId w:val="55"/>
  </w:num>
  <w:num w:numId="17">
    <w:abstractNumId w:val="38"/>
  </w:num>
  <w:num w:numId="18">
    <w:abstractNumId w:val="68"/>
  </w:num>
  <w:num w:numId="19">
    <w:abstractNumId w:val="10"/>
  </w:num>
  <w:num w:numId="20">
    <w:abstractNumId w:val="48"/>
  </w:num>
  <w:num w:numId="21">
    <w:abstractNumId w:val="17"/>
  </w:num>
  <w:num w:numId="22">
    <w:abstractNumId w:val="30"/>
  </w:num>
  <w:num w:numId="23">
    <w:abstractNumId w:val="31"/>
  </w:num>
  <w:num w:numId="24">
    <w:abstractNumId w:val="62"/>
  </w:num>
  <w:num w:numId="25">
    <w:abstractNumId w:val="26"/>
  </w:num>
  <w:num w:numId="26">
    <w:abstractNumId w:val="32"/>
  </w:num>
  <w:num w:numId="27">
    <w:abstractNumId w:val="22"/>
  </w:num>
  <w:num w:numId="28">
    <w:abstractNumId w:val="34"/>
  </w:num>
  <w:num w:numId="29">
    <w:abstractNumId w:val="49"/>
  </w:num>
  <w:num w:numId="30">
    <w:abstractNumId w:val="50"/>
  </w:num>
  <w:num w:numId="31">
    <w:abstractNumId w:val="27"/>
  </w:num>
  <w:num w:numId="32">
    <w:abstractNumId w:val="47"/>
  </w:num>
  <w:num w:numId="33">
    <w:abstractNumId w:val="61"/>
  </w:num>
  <w:num w:numId="34">
    <w:abstractNumId w:val="51"/>
  </w:num>
  <w:num w:numId="35">
    <w:abstractNumId w:val="33"/>
  </w:num>
  <w:num w:numId="36">
    <w:abstractNumId w:val="60"/>
  </w:num>
  <w:num w:numId="37">
    <w:abstractNumId w:val="64"/>
  </w:num>
  <w:num w:numId="38">
    <w:abstractNumId w:val="69"/>
  </w:num>
  <w:num w:numId="39">
    <w:abstractNumId w:val="6"/>
  </w:num>
  <w:num w:numId="40">
    <w:abstractNumId w:val="65"/>
  </w:num>
  <w:num w:numId="41">
    <w:abstractNumId w:val="67"/>
  </w:num>
  <w:num w:numId="42">
    <w:abstractNumId w:val="39"/>
  </w:num>
  <w:num w:numId="43">
    <w:abstractNumId w:val="24"/>
  </w:num>
  <w:num w:numId="44">
    <w:abstractNumId w:val="59"/>
  </w:num>
  <w:num w:numId="45">
    <w:abstractNumId w:val="29"/>
  </w:num>
  <w:num w:numId="46">
    <w:abstractNumId w:val="25"/>
  </w:num>
  <w:num w:numId="47">
    <w:abstractNumId w:val="16"/>
  </w:num>
  <w:num w:numId="48">
    <w:abstractNumId w:val="35"/>
  </w:num>
  <w:num w:numId="49">
    <w:abstractNumId w:val="13"/>
  </w:num>
  <w:num w:numId="50">
    <w:abstractNumId w:val="36"/>
  </w:num>
  <w:num w:numId="51">
    <w:abstractNumId w:val="19"/>
  </w:num>
  <w:num w:numId="52">
    <w:abstractNumId w:val="57"/>
  </w:num>
  <w:num w:numId="53">
    <w:abstractNumId w:val="54"/>
  </w:num>
  <w:num w:numId="54">
    <w:abstractNumId w:val="63"/>
  </w:num>
  <w:num w:numId="55">
    <w:abstractNumId w:val="23"/>
  </w:num>
  <w:num w:numId="56">
    <w:abstractNumId w:val="14"/>
  </w:num>
  <w:num w:numId="57">
    <w:abstractNumId w:val="56"/>
  </w:num>
  <w:num w:numId="58">
    <w:abstractNumId w:val="41"/>
  </w:num>
  <w:num w:numId="59">
    <w:abstractNumId w:val="66"/>
  </w:num>
  <w:num w:numId="60">
    <w:abstractNumId w:val="46"/>
  </w:num>
  <w:num w:numId="61">
    <w:abstractNumId w:val="5"/>
  </w:num>
  <w:num w:numId="62">
    <w:abstractNumId w:val="44"/>
  </w:num>
  <w:num w:numId="63">
    <w:abstractNumId w:val="9"/>
  </w:num>
  <w:num w:numId="64">
    <w:abstractNumId w:val="7"/>
  </w:num>
  <w:num w:numId="65">
    <w:abstractNumId w:val="45"/>
  </w:num>
  <w:num w:numId="66">
    <w:abstractNumId w:val="18"/>
  </w:num>
  <w:num w:numId="67">
    <w:abstractNumId w:val="52"/>
  </w:num>
  <w:num w:numId="68">
    <w:abstractNumId w:val="8"/>
  </w:num>
  <w:num w:numId="69">
    <w:abstractNumId w:val="43"/>
  </w:num>
  <w:num w:numId="7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cai">
    <w15:presenceInfo w15:providerId="None" w15:userId="jicai"/>
  </w15:person>
  <w15:person w15:author="常志峰 [2]">
    <w15:presenceInfo w15:providerId="None" w15:userId="常志峰 [2]"/>
  </w15:person>
  <w15:person w15:author="常志峰">
    <w15:presenceInfo w15:providerId="WPS Office" w15:userId="236236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NmYyYjVlMWViMDVjY2Q1Mzc3MTExY2ViZmExOGUifQ=="/>
  </w:docVars>
  <w:rsids>
    <w:rsidRoot w:val="00172A27"/>
    <w:rsid w:val="000100F8"/>
    <w:rsid w:val="00011AF1"/>
    <w:rsid w:val="00017772"/>
    <w:rsid w:val="00017C3A"/>
    <w:rsid w:val="000208D1"/>
    <w:rsid w:val="0002520A"/>
    <w:rsid w:val="00025F30"/>
    <w:rsid w:val="00026C74"/>
    <w:rsid w:val="00027FAD"/>
    <w:rsid w:val="00031AB2"/>
    <w:rsid w:val="00034A9D"/>
    <w:rsid w:val="00034EBA"/>
    <w:rsid w:val="00036643"/>
    <w:rsid w:val="00037CD3"/>
    <w:rsid w:val="00042A87"/>
    <w:rsid w:val="00045E1B"/>
    <w:rsid w:val="00047331"/>
    <w:rsid w:val="000520B9"/>
    <w:rsid w:val="00055BCC"/>
    <w:rsid w:val="00065200"/>
    <w:rsid w:val="00067BB0"/>
    <w:rsid w:val="00067D14"/>
    <w:rsid w:val="00070E2B"/>
    <w:rsid w:val="000733CC"/>
    <w:rsid w:val="00073D24"/>
    <w:rsid w:val="00073D87"/>
    <w:rsid w:val="00075426"/>
    <w:rsid w:val="00075547"/>
    <w:rsid w:val="00075651"/>
    <w:rsid w:val="000822AD"/>
    <w:rsid w:val="00085F76"/>
    <w:rsid w:val="0008653C"/>
    <w:rsid w:val="00090D0E"/>
    <w:rsid w:val="00094013"/>
    <w:rsid w:val="000A28E8"/>
    <w:rsid w:val="000A65AE"/>
    <w:rsid w:val="000B11CF"/>
    <w:rsid w:val="000B13C6"/>
    <w:rsid w:val="000B19AB"/>
    <w:rsid w:val="000B3B11"/>
    <w:rsid w:val="000B6E04"/>
    <w:rsid w:val="000B7DA9"/>
    <w:rsid w:val="000D0C00"/>
    <w:rsid w:val="000D247D"/>
    <w:rsid w:val="000D2FBD"/>
    <w:rsid w:val="000D577D"/>
    <w:rsid w:val="000D733D"/>
    <w:rsid w:val="000E0163"/>
    <w:rsid w:val="000E2DD3"/>
    <w:rsid w:val="000F1C24"/>
    <w:rsid w:val="000F1DF7"/>
    <w:rsid w:val="000F3ECA"/>
    <w:rsid w:val="000F41BC"/>
    <w:rsid w:val="001005B9"/>
    <w:rsid w:val="00102ED8"/>
    <w:rsid w:val="00107170"/>
    <w:rsid w:val="00111804"/>
    <w:rsid w:val="00113504"/>
    <w:rsid w:val="00114AC3"/>
    <w:rsid w:val="001177D7"/>
    <w:rsid w:val="00122D23"/>
    <w:rsid w:val="00126C3E"/>
    <w:rsid w:val="00130F9D"/>
    <w:rsid w:val="00131387"/>
    <w:rsid w:val="00132FC4"/>
    <w:rsid w:val="00135C5E"/>
    <w:rsid w:val="001365AE"/>
    <w:rsid w:val="00142651"/>
    <w:rsid w:val="00147F93"/>
    <w:rsid w:val="00150D4F"/>
    <w:rsid w:val="00151645"/>
    <w:rsid w:val="00151954"/>
    <w:rsid w:val="001551D5"/>
    <w:rsid w:val="0015647C"/>
    <w:rsid w:val="00157154"/>
    <w:rsid w:val="0015761F"/>
    <w:rsid w:val="00160CCE"/>
    <w:rsid w:val="001640B7"/>
    <w:rsid w:val="00172A27"/>
    <w:rsid w:val="001732C2"/>
    <w:rsid w:val="00184DA9"/>
    <w:rsid w:val="001862E8"/>
    <w:rsid w:val="001876A4"/>
    <w:rsid w:val="001915B0"/>
    <w:rsid w:val="00192A3E"/>
    <w:rsid w:val="00194F59"/>
    <w:rsid w:val="0019591D"/>
    <w:rsid w:val="001A0584"/>
    <w:rsid w:val="001A0D50"/>
    <w:rsid w:val="001A113E"/>
    <w:rsid w:val="001A3159"/>
    <w:rsid w:val="001A7100"/>
    <w:rsid w:val="001B584B"/>
    <w:rsid w:val="001C316E"/>
    <w:rsid w:val="001D08F9"/>
    <w:rsid w:val="001D0D7F"/>
    <w:rsid w:val="001D4784"/>
    <w:rsid w:val="001E449A"/>
    <w:rsid w:val="001F703A"/>
    <w:rsid w:val="002008BB"/>
    <w:rsid w:val="0020393E"/>
    <w:rsid w:val="002043CE"/>
    <w:rsid w:val="002046B9"/>
    <w:rsid w:val="0021149C"/>
    <w:rsid w:val="00213A76"/>
    <w:rsid w:val="002170D1"/>
    <w:rsid w:val="002208E8"/>
    <w:rsid w:val="00221385"/>
    <w:rsid w:val="002213E8"/>
    <w:rsid w:val="002224D9"/>
    <w:rsid w:val="002229C4"/>
    <w:rsid w:val="00223234"/>
    <w:rsid w:val="002245EF"/>
    <w:rsid w:val="002246F4"/>
    <w:rsid w:val="002277A0"/>
    <w:rsid w:val="0023184C"/>
    <w:rsid w:val="00232BC5"/>
    <w:rsid w:val="00237A4A"/>
    <w:rsid w:val="00241F21"/>
    <w:rsid w:val="002523B8"/>
    <w:rsid w:val="002536B7"/>
    <w:rsid w:val="00255152"/>
    <w:rsid w:val="00257D8E"/>
    <w:rsid w:val="0026025A"/>
    <w:rsid w:val="00260783"/>
    <w:rsid w:val="00262325"/>
    <w:rsid w:val="00267548"/>
    <w:rsid w:val="00280CF5"/>
    <w:rsid w:val="0028191B"/>
    <w:rsid w:val="002865BB"/>
    <w:rsid w:val="00291AF6"/>
    <w:rsid w:val="0029592F"/>
    <w:rsid w:val="002979DA"/>
    <w:rsid w:val="002A54B6"/>
    <w:rsid w:val="002A79E3"/>
    <w:rsid w:val="002B0D28"/>
    <w:rsid w:val="002B10DA"/>
    <w:rsid w:val="002B1519"/>
    <w:rsid w:val="002B7035"/>
    <w:rsid w:val="002C4884"/>
    <w:rsid w:val="002D3485"/>
    <w:rsid w:val="002D3D9D"/>
    <w:rsid w:val="002E0843"/>
    <w:rsid w:val="002E1E1E"/>
    <w:rsid w:val="002E2205"/>
    <w:rsid w:val="002E6563"/>
    <w:rsid w:val="002E6A64"/>
    <w:rsid w:val="002F1EDF"/>
    <w:rsid w:val="002F31A4"/>
    <w:rsid w:val="002F6767"/>
    <w:rsid w:val="00300F51"/>
    <w:rsid w:val="003016A9"/>
    <w:rsid w:val="0031057C"/>
    <w:rsid w:val="00311E2E"/>
    <w:rsid w:val="00311E66"/>
    <w:rsid w:val="00316744"/>
    <w:rsid w:val="00316EBD"/>
    <w:rsid w:val="0032093F"/>
    <w:rsid w:val="00321FE1"/>
    <w:rsid w:val="003245CC"/>
    <w:rsid w:val="00326A6B"/>
    <w:rsid w:val="0032765A"/>
    <w:rsid w:val="003306DD"/>
    <w:rsid w:val="00334365"/>
    <w:rsid w:val="003420B0"/>
    <w:rsid w:val="00343258"/>
    <w:rsid w:val="00343E69"/>
    <w:rsid w:val="0034462C"/>
    <w:rsid w:val="00345528"/>
    <w:rsid w:val="00347B30"/>
    <w:rsid w:val="00353335"/>
    <w:rsid w:val="0036032B"/>
    <w:rsid w:val="003621AD"/>
    <w:rsid w:val="00380228"/>
    <w:rsid w:val="003840E5"/>
    <w:rsid w:val="0038488E"/>
    <w:rsid w:val="00390266"/>
    <w:rsid w:val="0039584A"/>
    <w:rsid w:val="00397DB7"/>
    <w:rsid w:val="003A2CED"/>
    <w:rsid w:val="003A3226"/>
    <w:rsid w:val="003A7252"/>
    <w:rsid w:val="003B0445"/>
    <w:rsid w:val="003B1441"/>
    <w:rsid w:val="003B29D3"/>
    <w:rsid w:val="003B3ECF"/>
    <w:rsid w:val="003B631C"/>
    <w:rsid w:val="003B677A"/>
    <w:rsid w:val="003C0635"/>
    <w:rsid w:val="003C2093"/>
    <w:rsid w:val="003C2FD9"/>
    <w:rsid w:val="003E0723"/>
    <w:rsid w:val="003E0892"/>
    <w:rsid w:val="003E1B0A"/>
    <w:rsid w:val="003E21B7"/>
    <w:rsid w:val="003E527C"/>
    <w:rsid w:val="003F1477"/>
    <w:rsid w:val="003F2BD2"/>
    <w:rsid w:val="003F2D97"/>
    <w:rsid w:val="003F2E7E"/>
    <w:rsid w:val="003F3E19"/>
    <w:rsid w:val="003F4F06"/>
    <w:rsid w:val="003F5BDB"/>
    <w:rsid w:val="00400028"/>
    <w:rsid w:val="00400BED"/>
    <w:rsid w:val="0040118E"/>
    <w:rsid w:val="00403C49"/>
    <w:rsid w:val="00404A42"/>
    <w:rsid w:val="004146C5"/>
    <w:rsid w:val="00414B7E"/>
    <w:rsid w:val="00415144"/>
    <w:rsid w:val="00416449"/>
    <w:rsid w:val="004212BA"/>
    <w:rsid w:val="00425DD3"/>
    <w:rsid w:val="0042718C"/>
    <w:rsid w:val="0043040C"/>
    <w:rsid w:val="00434782"/>
    <w:rsid w:val="00440340"/>
    <w:rsid w:val="004438CC"/>
    <w:rsid w:val="0044764F"/>
    <w:rsid w:val="0044796D"/>
    <w:rsid w:val="004526FE"/>
    <w:rsid w:val="00465743"/>
    <w:rsid w:val="004662E0"/>
    <w:rsid w:val="00467B1F"/>
    <w:rsid w:val="00470869"/>
    <w:rsid w:val="00470E75"/>
    <w:rsid w:val="00481645"/>
    <w:rsid w:val="004836CC"/>
    <w:rsid w:val="0049277F"/>
    <w:rsid w:val="004A030D"/>
    <w:rsid w:val="004A2588"/>
    <w:rsid w:val="004B35E1"/>
    <w:rsid w:val="004B5601"/>
    <w:rsid w:val="004B580C"/>
    <w:rsid w:val="004B7993"/>
    <w:rsid w:val="004C17AA"/>
    <w:rsid w:val="004C6098"/>
    <w:rsid w:val="004D3AFC"/>
    <w:rsid w:val="004D6D44"/>
    <w:rsid w:val="004E1528"/>
    <w:rsid w:val="004E4275"/>
    <w:rsid w:val="00501C69"/>
    <w:rsid w:val="0050340F"/>
    <w:rsid w:val="005057A8"/>
    <w:rsid w:val="0050759D"/>
    <w:rsid w:val="00513653"/>
    <w:rsid w:val="00520AC9"/>
    <w:rsid w:val="005247B9"/>
    <w:rsid w:val="00524939"/>
    <w:rsid w:val="00530386"/>
    <w:rsid w:val="00533B7D"/>
    <w:rsid w:val="005356FD"/>
    <w:rsid w:val="0054215E"/>
    <w:rsid w:val="00546418"/>
    <w:rsid w:val="00550736"/>
    <w:rsid w:val="00550DB8"/>
    <w:rsid w:val="005531C8"/>
    <w:rsid w:val="00561719"/>
    <w:rsid w:val="00562775"/>
    <w:rsid w:val="0056496F"/>
    <w:rsid w:val="00566284"/>
    <w:rsid w:val="00570E38"/>
    <w:rsid w:val="00571484"/>
    <w:rsid w:val="00573C7D"/>
    <w:rsid w:val="005745EB"/>
    <w:rsid w:val="0057477B"/>
    <w:rsid w:val="00575516"/>
    <w:rsid w:val="00581265"/>
    <w:rsid w:val="005834A2"/>
    <w:rsid w:val="00592E94"/>
    <w:rsid w:val="00597259"/>
    <w:rsid w:val="005A252B"/>
    <w:rsid w:val="005A3F99"/>
    <w:rsid w:val="005A4A88"/>
    <w:rsid w:val="005A733B"/>
    <w:rsid w:val="005B47A1"/>
    <w:rsid w:val="005C3852"/>
    <w:rsid w:val="005C7359"/>
    <w:rsid w:val="005D3005"/>
    <w:rsid w:val="005E0817"/>
    <w:rsid w:val="005E4D6C"/>
    <w:rsid w:val="005E6527"/>
    <w:rsid w:val="005F1122"/>
    <w:rsid w:val="005F390C"/>
    <w:rsid w:val="005F59C1"/>
    <w:rsid w:val="0060100A"/>
    <w:rsid w:val="00604C3D"/>
    <w:rsid w:val="00607E90"/>
    <w:rsid w:val="0061255D"/>
    <w:rsid w:val="00621758"/>
    <w:rsid w:val="00621AD0"/>
    <w:rsid w:val="006230A0"/>
    <w:rsid w:val="00625491"/>
    <w:rsid w:val="006268C4"/>
    <w:rsid w:val="00632819"/>
    <w:rsid w:val="0063662B"/>
    <w:rsid w:val="00637595"/>
    <w:rsid w:val="00637F51"/>
    <w:rsid w:val="00640AB9"/>
    <w:rsid w:val="0064292A"/>
    <w:rsid w:val="00642A01"/>
    <w:rsid w:val="00643217"/>
    <w:rsid w:val="006440B1"/>
    <w:rsid w:val="00651A42"/>
    <w:rsid w:val="00651BF3"/>
    <w:rsid w:val="00655165"/>
    <w:rsid w:val="00655183"/>
    <w:rsid w:val="006553AB"/>
    <w:rsid w:val="0065590B"/>
    <w:rsid w:val="00656814"/>
    <w:rsid w:val="00663B63"/>
    <w:rsid w:val="00677042"/>
    <w:rsid w:val="0068043A"/>
    <w:rsid w:val="00681E72"/>
    <w:rsid w:val="00683C14"/>
    <w:rsid w:val="00693085"/>
    <w:rsid w:val="00694208"/>
    <w:rsid w:val="0069565C"/>
    <w:rsid w:val="006A0524"/>
    <w:rsid w:val="006A08FD"/>
    <w:rsid w:val="006A0BC6"/>
    <w:rsid w:val="006A3644"/>
    <w:rsid w:val="006A7678"/>
    <w:rsid w:val="006B3567"/>
    <w:rsid w:val="006B673B"/>
    <w:rsid w:val="006C4DB8"/>
    <w:rsid w:val="006D2330"/>
    <w:rsid w:val="006D4D6D"/>
    <w:rsid w:val="006D5990"/>
    <w:rsid w:val="006D5AFA"/>
    <w:rsid w:val="006E6A6B"/>
    <w:rsid w:val="006F0F8B"/>
    <w:rsid w:val="006F71CC"/>
    <w:rsid w:val="006F75C7"/>
    <w:rsid w:val="00700C6A"/>
    <w:rsid w:val="00701303"/>
    <w:rsid w:val="00702627"/>
    <w:rsid w:val="00703C2B"/>
    <w:rsid w:val="007148BD"/>
    <w:rsid w:val="007174AA"/>
    <w:rsid w:val="007174FB"/>
    <w:rsid w:val="00717907"/>
    <w:rsid w:val="007215BD"/>
    <w:rsid w:val="00731559"/>
    <w:rsid w:val="007317B4"/>
    <w:rsid w:val="00731F30"/>
    <w:rsid w:val="0073318A"/>
    <w:rsid w:val="00735644"/>
    <w:rsid w:val="00741ABF"/>
    <w:rsid w:val="00742AA3"/>
    <w:rsid w:val="00746D53"/>
    <w:rsid w:val="00762CB8"/>
    <w:rsid w:val="0076536C"/>
    <w:rsid w:val="00765A71"/>
    <w:rsid w:val="00776640"/>
    <w:rsid w:val="00782608"/>
    <w:rsid w:val="00783AC5"/>
    <w:rsid w:val="0078417E"/>
    <w:rsid w:val="007856D2"/>
    <w:rsid w:val="00794E7D"/>
    <w:rsid w:val="00796CD1"/>
    <w:rsid w:val="00797FDA"/>
    <w:rsid w:val="007A25DD"/>
    <w:rsid w:val="007A69C1"/>
    <w:rsid w:val="007B06F3"/>
    <w:rsid w:val="007B224F"/>
    <w:rsid w:val="007B2BA0"/>
    <w:rsid w:val="007B6151"/>
    <w:rsid w:val="007B64DE"/>
    <w:rsid w:val="007C0321"/>
    <w:rsid w:val="007C0F69"/>
    <w:rsid w:val="007C4BBD"/>
    <w:rsid w:val="007C6699"/>
    <w:rsid w:val="007D1B52"/>
    <w:rsid w:val="007D579B"/>
    <w:rsid w:val="007E0F8B"/>
    <w:rsid w:val="007E1C02"/>
    <w:rsid w:val="007E2DE4"/>
    <w:rsid w:val="007E318E"/>
    <w:rsid w:val="007E5590"/>
    <w:rsid w:val="007E56DE"/>
    <w:rsid w:val="007E6F9A"/>
    <w:rsid w:val="007E7811"/>
    <w:rsid w:val="007F0247"/>
    <w:rsid w:val="00803E2D"/>
    <w:rsid w:val="00804381"/>
    <w:rsid w:val="00804B6D"/>
    <w:rsid w:val="00807B75"/>
    <w:rsid w:val="00812BDC"/>
    <w:rsid w:val="00816F5E"/>
    <w:rsid w:val="0082004B"/>
    <w:rsid w:val="00822DE7"/>
    <w:rsid w:val="008369A8"/>
    <w:rsid w:val="00836F56"/>
    <w:rsid w:val="00837D99"/>
    <w:rsid w:val="008421DD"/>
    <w:rsid w:val="00843B98"/>
    <w:rsid w:val="00844991"/>
    <w:rsid w:val="00844FFD"/>
    <w:rsid w:val="0085004C"/>
    <w:rsid w:val="0085138B"/>
    <w:rsid w:val="00860127"/>
    <w:rsid w:val="008615F3"/>
    <w:rsid w:val="008617A1"/>
    <w:rsid w:val="008639A7"/>
    <w:rsid w:val="00871487"/>
    <w:rsid w:val="00872A8A"/>
    <w:rsid w:val="00872AE2"/>
    <w:rsid w:val="0087756E"/>
    <w:rsid w:val="00883477"/>
    <w:rsid w:val="008839A7"/>
    <w:rsid w:val="00892B8C"/>
    <w:rsid w:val="00895CB8"/>
    <w:rsid w:val="0089736F"/>
    <w:rsid w:val="008A2564"/>
    <w:rsid w:val="008A26CD"/>
    <w:rsid w:val="008A7129"/>
    <w:rsid w:val="008A7A83"/>
    <w:rsid w:val="008A7CA1"/>
    <w:rsid w:val="008C150C"/>
    <w:rsid w:val="008C2058"/>
    <w:rsid w:val="008D0D2D"/>
    <w:rsid w:val="008D320E"/>
    <w:rsid w:val="008D49FA"/>
    <w:rsid w:val="008E33DA"/>
    <w:rsid w:val="008F3952"/>
    <w:rsid w:val="008F79B5"/>
    <w:rsid w:val="0090293A"/>
    <w:rsid w:val="00902B6A"/>
    <w:rsid w:val="0091105B"/>
    <w:rsid w:val="00913FC0"/>
    <w:rsid w:val="009160BF"/>
    <w:rsid w:val="0091662D"/>
    <w:rsid w:val="00916CB6"/>
    <w:rsid w:val="00921EC8"/>
    <w:rsid w:val="00923876"/>
    <w:rsid w:val="00923A14"/>
    <w:rsid w:val="00926A33"/>
    <w:rsid w:val="00940AD0"/>
    <w:rsid w:val="0094160F"/>
    <w:rsid w:val="00944B79"/>
    <w:rsid w:val="00945730"/>
    <w:rsid w:val="0094795A"/>
    <w:rsid w:val="00952BA3"/>
    <w:rsid w:val="00954970"/>
    <w:rsid w:val="00955863"/>
    <w:rsid w:val="00957305"/>
    <w:rsid w:val="00963735"/>
    <w:rsid w:val="009701A1"/>
    <w:rsid w:val="00972762"/>
    <w:rsid w:val="00974CAE"/>
    <w:rsid w:val="00975BD8"/>
    <w:rsid w:val="0097767B"/>
    <w:rsid w:val="009829C8"/>
    <w:rsid w:val="0099048A"/>
    <w:rsid w:val="00997FB6"/>
    <w:rsid w:val="009A35AE"/>
    <w:rsid w:val="009A4AA4"/>
    <w:rsid w:val="009A55D4"/>
    <w:rsid w:val="009A5FE3"/>
    <w:rsid w:val="009B2C10"/>
    <w:rsid w:val="009B2E3B"/>
    <w:rsid w:val="009B332B"/>
    <w:rsid w:val="009B53EE"/>
    <w:rsid w:val="009C18B0"/>
    <w:rsid w:val="009C5EEC"/>
    <w:rsid w:val="009C64C9"/>
    <w:rsid w:val="009C7C54"/>
    <w:rsid w:val="009D2944"/>
    <w:rsid w:val="009D4F79"/>
    <w:rsid w:val="009D544E"/>
    <w:rsid w:val="009D5831"/>
    <w:rsid w:val="009E0397"/>
    <w:rsid w:val="009E10C1"/>
    <w:rsid w:val="009E3D36"/>
    <w:rsid w:val="009E6A93"/>
    <w:rsid w:val="009F0718"/>
    <w:rsid w:val="009F0BCF"/>
    <w:rsid w:val="009F15E5"/>
    <w:rsid w:val="00A009B1"/>
    <w:rsid w:val="00A0373C"/>
    <w:rsid w:val="00A05A1F"/>
    <w:rsid w:val="00A05B69"/>
    <w:rsid w:val="00A077FB"/>
    <w:rsid w:val="00A0791C"/>
    <w:rsid w:val="00A116CF"/>
    <w:rsid w:val="00A124C7"/>
    <w:rsid w:val="00A17DD2"/>
    <w:rsid w:val="00A20C18"/>
    <w:rsid w:val="00A24829"/>
    <w:rsid w:val="00A24CB3"/>
    <w:rsid w:val="00A26631"/>
    <w:rsid w:val="00A315AC"/>
    <w:rsid w:val="00A3707B"/>
    <w:rsid w:val="00A419EC"/>
    <w:rsid w:val="00A43073"/>
    <w:rsid w:val="00A43440"/>
    <w:rsid w:val="00A449E7"/>
    <w:rsid w:val="00A54183"/>
    <w:rsid w:val="00A54D9A"/>
    <w:rsid w:val="00A55808"/>
    <w:rsid w:val="00A56206"/>
    <w:rsid w:val="00A67153"/>
    <w:rsid w:val="00A671E4"/>
    <w:rsid w:val="00A713CF"/>
    <w:rsid w:val="00A7300D"/>
    <w:rsid w:val="00A768DC"/>
    <w:rsid w:val="00A81E9B"/>
    <w:rsid w:val="00A82081"/>
    <w:rsid w:val="00A844EA"/>
    <w:rsid w:val="00A92F3F"/>
    <w:rsid w:val="00A938BA"/>
    <w:rsid w:val="00A95940"/>
    <w:rsid w:val="00AA0993"/>
    <w:rsid w:val="00AA1F6A"/>
    <w:rsid w:val="00AA7B75"/>
    <w:rsid w:val="00AB6E43"/>
    <w:rsid w:val="00AB738F"/>
    <w:rsid w:val="00AD0CC5"/>
    <w:rsid w:val="00AD2109"/>
    <w:rsid w:val="00AD3B6B"/>
    <w:rsid w:val="00AE17EC"/>
    <w:rsid w:val="00AE264D"/>
    <w:rsid w:val="00AE2B61"/>
    <w:rsid w:val="00AE2B96"/>
    <w:rsid w:val="00AF2FC8"/>
    <w:rsid w:val="00AF4553"/>
    <w:rsid w:val="00B0374D"/>
    <w:rsid w:val="00B12AF8"/>
    <w:rsid w:val="00B149E5"/>
    <w:rsid w:val="00B16151"/>
    <w:rsid w:val="00B23059"/>
    <w:rsid w:val="00B23706"/>
    <w:rsid w:val="00B30B4B"/>
    <w:rsid w:val="00B31783"/>
    <w:rsid w:val="00B32860"/>
    <w:rsid w:val="00B361E7"/>
    <w:rsid w:val="00B36955"/>
    <w:rsid w:val="00B36D42"/>
    <w:rsid w:val="00B40520"/>
    <w:rsid w:val="00B4742E"/>
    <w:rsid w:val="00B47570"/>
    <w:rsid w:val="00B504B0"/>
    <w:rsid w:val="00B50D95"/>
    <w:rsid w:val="00B628AD"/>
    <w:rsid w:val="00B63456"/>
    <w:rsid w:val="00B654A6"/>
    <w:rsid w:val="00B676EA"/>
    <w:rsid w:val="00B71642"/>
    <w:rsid w:val="00B833FA"/>
    <w:rsid w:val="00B87DF6"/>
    <w:rsid w:val="00B92ABA"/>
    <w:rsid w:val="00B94BE3"/>
    <w:rsid w:val="00B9606B"/>
    <w:rsid w:val="00BA29BB"/>
    <w:rsid w:val="00BA2F84"/>
    <w:rsid w:val="00BB1DE6"/>
    <w:rsid w:val="00BB20E7"/>
    <w:rsid w:val="00BC1F45"/>
    <w:rsid w:val="00BE09DF"/>
    <w:rsid w:val="00BE457B"/>
    <w:rsid w:val="00BE51BB"/>
    <w:rsid w:val="00BE543C"/>
    <w:rsid w:val="00BF08A3"/>
    <w:rsid w:val="00BF1F42"/>
    <w:rsid w:val="00BF2967"/>
    <w:rsid w:val="00BF45FF"/>
    <w:rsid w:val="00BF5B6A"/>
    <w:rsid w:val="00BF78D3"/>
    <w:rsid w:val="00C06E1E"/>
    <w:rsid w:val="00C1520E"/>
    <w:rsid w:val="00C15460"/>
    <w:rsid w:val="00C16836"/>
    <w:rsid w:val="00C41202"/>
    <w:rsid w:val="00C4280F"/>
    <w:rsid w:val="00C5234F"/>
    <w:rsid w:val="00C614FA"/>
    <w:rsid w:val="00C61CDE"/>
    <w:rsid w:val="00C63E56"/>
    <w:rsid w:val="00C67DFC"/>
    <w:rsid w:val="00C7256A"/>
    <w:rsid w:val="00C74D86"/>
    <w:rsid w:val="00C77DC9"/>
    <w:rsid w:val="00C84DF0"/>
    <w:rsid w:val="00C84FE1"/>
    <w:rsid w:val="00C85066"/>
    <w:rsid w:val="00C8568C"/>
    <w:rsid w:val="00C87441"/>
    <w:rsid w:val="00C95B47"/>
    <w:rsid w:val="00C964BA"/>
    <w:rsid w:val="00CA12B7"/>
    <w:rsid w:val="00CA52AA"/>
    <w:rsid w:val="00CB7B2B"/>
    <w:rsid w:val="00CC01B6"/>
    <w:rsid w:val="00CC1390"/>
    <w:rsid w:val="00CC7192"/>
    <w:rsid w:val="00CD04BC"/>
    <w:rsid w:val="00CD0F41"/>
    <w:rsid w:val="00CD58A4"/>
    <w:rsid w:val="00CE16AF"/>
    <w:rsid w:val="00CE49A0"/>
    <w:rsid w:val="00CE62D9"/>
    <w:rsid w:val="00CF0E0B"/>
    <w:rsid w:val="00CF3028"/>
    <w:rsid w:val="00CF4CB6"/>
    <w:rsid w:val="00CF5ABA"/>
    <w:rsid w:val="00D014DD"/>
    <w:rsid w:val="00D02AE9"/>
    <w:rsid w:val="00D066FA"/>
    <w:rsid w:val="00D106EA"/>
    <w:rsid w:val="00D1173F"/>
    <w:rsid w:val="00D140C2"/>
    <w:rsid w:val="00D150C1"/>
    <w:rsid w:val="00D1564E"/>
    <w:rsid w:val="00D20075"/>
    <w:rsid w:val="00D25252"/>
    <w:rsid w:val="00D31BFB"/>
    <w:rsid w:val="00D359F3"/>
    <w:rsid w:val="00D35B80"/>
    <w:rsid w:val="00D3653D"/>
    <w:rsid w:val="00D374BE"/>
    <w:rsid w:val="00D40D95"/>
    <w:rsid w:val="00D552A7"/>
    <w:rsid w:val="00D64B56"/>
    <w:rsid w:val="00D67D86"/>
    <w:rsid w:val="00D77EDC"/>
    <w:rsid w:val="00D8197E"/>
    <w:rsid w:val="00D84D99"/>
    <w:rsid w:val="00D87369"/>
    <w:rsid w:val="00D90958"/>
    <w:rsid w:val="00D927DA"/>
    <w:rsid w:val="00D93838"/>
    <w:rsid w:val="00D95048"/>
    <w:rsid w:val="00DA22EC"/>
    <w:rsid w:val="00DA57AF"/>
    <w:rsid w:val="00DB1AA5"/>
    <w:rsid w:val="00DC272B"/>
    <w:rsid w:val="00DC2DED"/>
    <w:rsid w:val="00DC663E"/>
    <w:rsid w:val="00DD0E03"/>
    <w:rsid w:val="00DD3050"/>
    <w:rsid w:val="00DD4C18"/>
    <w:rsid w:val="00DD51CF"/>
    <w:rsid w:val="00DE046A"/>
    <w:rsid w:val="00DE3B7E"/>
    <w:rsid w:val="00DE7AEC"/>
    <w:rsid w:val="00DF0015"/>
    <w:rsid w:val="00DF068C"/>
    <w:rsid w:val="00DF44AC"/>
    <w:rsid w:val="00DF4BB1"/>
    <w:rsid w:val="00DF697E"/>
    <w:rsid w:val="00E053CC"/>
    <w:rsid w:val="00E05561"/>
    <w:rsid w:val="00E10AAB"/>
    <w:rsid w:val="00E119DE"/>
    <w:rsid w:val="00E140EA"/>
    <w:rsid w:val="00E175E7"/>
    <w:rsid w:val="00E17EED"/>
    <w:rsid w:val="00E24566"/>
    <w:rsid w:val="00E25141"/>
    <w:rsid w:val="00E32643"/>
    <w:rsid w:val="00E347E6"/>
    <w:rsid w:val="00E43C26"/>
    <w:rsid w:val="00E45367"/>
    <w:rsid w:val="00E51806"/>
    <w:rsid w:val="00E5397A"/>
    <w:rsid w:val="00E53CE1"/>
    <w:rsid w:val="00E6404E"/>
    <w:rsid w:val="00E65C44"/>
    <w:rsid w:val="00E67D5C"/>
    <w:rsid w:val="00E712D4"/>
    <w:rsid w:val="00E731CB"/>
    <w:rsid w:val="00E73F6E"/>
    <w:rsid w:val="00E74C62"/>
    <w:rsid w:val="00E74EDD"/>
    <w:rsid w:val="00E75010"/>
    <w:rsid w:val="00E83070"/>
    <w:rsid w:val="00E84360"/>
    <w:rsid w:val="00E87BC5"/>
    <w:rsid w:val="00E902F8"/>
    <w:rsid w:val="00E90A51"/>
    <w:rsid w:val="00E91FC7"/>
    <w:rsid w:val="00E93344"/>
    <w:rsid w:val="00E95B93"/>
    <w:rsid w:val="00EA1427"/>
    <w:rsid w:val="00EA216C"/>
    <w:rsid w:val="00EA234C"/>
    <w:rsid w:val="00EA44B4"/>
    <w:rsid w:val="00EA4659"/>
    <w:rsid w:val="00EA4E1F"/>
    <w:rsid w:val="00EC2125"/>
    <w:rsid w:val="00ED1BF9"/>
    <w:rsid w:val="00ED23CF"/>
    <w:rsid w:val="00ED3962"/>
    <w:rsid w:val="00ED7C34"/>
    <w:rsid w:val="00EE1D8F"/>
    <w:rsid w:val="00EE49EE"/>
    <w:rsid w:val="00EE6824"/>
    <w:rsid w:val="00EF1D7F"/>
    <w:rsid w:val="00EF2659"/>
    <w:rsid w:val="00EF7DAB"/>
    <w:rsid w:val="00F0305B"/>
    <w:rsid w:val="00F03830"/>
    <w:rsid w:val="00F03F2D"/>
    <w:rsid w:val="00F06276"/>
    <w:rsid w:val="00F06447"/>
    <w:rsid w:val="00F114FC"/>
    <w:rsid w:val="00F12CB1"/>
    <w:rsid w:val="00F1380A"/>
    <w:rsid w:val="00F1763C"/>
    <w:rsid w:val="00F20CD0"/>
    <w:rsid w:val="00F35A3D"/>
    <w:rsid w:val="00F3757C"/>
    <w:rsid w:val="00F43BAB"/>
    <w:rsid w:val="00F45785"/>
    <w:rsid w:val="00F45A67"/>
    <w:rsid w:val="00F52469"/>
    <w:rsid w:val="00F542D0"/>
    <w:rsid w:val="00F6348F"/>
    <w:rsid w:val="00F65FF1"/>
    <w:rsid w:val="00F700FC"/>
    <w:rsid w:val="00F725AE"/>
    <w:rsid w:val="00F73682"/>
    <w:rsid w:val="00F73704"/>
    <w:rsid w:val="00F74293"/>
    <w:rsid w:val="00F7730A"/>
    <w:rsid w:val="00F835DB"/>
    <w:rsid w:val="00F8363E"/>
    <w:rsid w:val="00F873E8"/>
    <w:rsid w:val="00F8780D"/>
    <w:rsid w:val="00F9376F"/>
    <w:rsid w:val="00F9379B"/>
    <w:rsid w:val="00FA0B93"/>
    <w:rsid w:val="00FA1773"/>
    <w:rsid w:val="00FA59EA"/>
    <w:rsid w:val="00FB0093"/>
    <w:rsid w:val="00FB0CB9"/>
    <w:rsid w:val="00FB1EDE"/>
    <w:rsid w:val="00FB251A"/>
    <w:rsid w:val="00FB585B"/>
    <w:rsid w:val="00FB7485"/>
    <w:rsid w:val="00FC377E"/>
    <w:rsid w:val="00FC47C0"/>
    <w:rsid w:val="00FC56E7"/>
    <w:rsid w:val="00FC61AC"/>
    <w:rsid w:val="00FD0602"/>
    <w:rsid w:val="00FD067F"/>
    <w:rsid w:val="00FD4118"/>
    <w:rsid w:val="00FE1942"/>
    <w:rsid w:val="00FE3EA4"/>
    <w:rsid w:val="00FE47C2"/>
    <w:rsid w:val="00FE487B"/>
    <w:rsid w:val="00FF1A5B"/>
    <w:rsid w:val="00FF1C28"/>
    <w:rsid w:val="00FF6E87"/>
    <w:rsid w:val="010B4D2B"/>
    <w:rsid w:val="0194674A"/>
    <w:rsid w:val="01B25C2F"/>
    <w:rsid w:val="01B60F47"/>
    <w:rsid w:val="01D24A8A"/>
    <w:rsid w:val="01D823B1"/>
    <w:rsid w:val="01E032AD"/>
    <w:rsid w:val="01F62DC0"/>
    <w:rsid w:val="021D2D7C"/>
    <w:rsid w:val="022D1862"/>
    <w:rsid w:val="0245515C"/>
    <w:rsid w:val="025C398C"/>
    <w:rsid w:val="02647758"/>
    <w:rsid w:val="02906A8C"/>
    <w:rsid w:val="02F15E4E"/>
    <w:rsid w:val="030144E2"/>
    <w:rsid w:val="031706B8"/>
    <w:rsid w:val="0331282B"/>
    <w:rsid w:val="03465822"/>
    <w:rsid w:val="03533C82"/>
    <w:rsid w:val="035E0AB1"/>
    <w:rsid w:val="03992B05"/>
    <w:rsid w:val="03BE2550"/>
    <w:rsid w:val="03EB6536"/>
    <w:rsid w:val="03FD7E80"/>
    <w:rsid w:val="041734F1"/>
    <w:rsid w:val="04482C4D"/>
    <w:rsid w:val="044841D6"/>
    <w:rsid w:val="044E79FC"/>
    <w:rsid w:val="046A220D"/>
    <w:rsid w:val="04952722"/>
    <w:rsid w:val="04B635B2"/>
    <w:rsid w:val="04EB042F"/>
    <w:rsid w:val="04FB26D1"/>
    <w:rsid w:val="04FE11F5"/>
    <w:rsid w:val="05300DDA"/>
    <w:rsid w:val="05454238"/>
    <w:rsid w:val="05AC5549"/>
    <w:rsid w:val="05DE1B74"/>
    <w:rsid w:val="06004A9E"/>
    <w:rsid w:val="062B0A02"/>
    <w:rsid w:val="063958E5"/>
    <w:rsid w:val="06475B39"/>
    <w:rsid w:val="068D56CD"/>
    <w:rsid w:val="06E10588"/>
    <w:rsid w:val="06EA31A2"/>
    <w:rsid w:val="06EF5F76"/>
    <w:rsid w:val="06F11531"/>
    <w:rsid w:val="06F24044"/>
    <w:rsid w:val="06F60BB7"/>
    <w:rsid w:val="071A6A54"/>
    <w:rsid w:val="073E664F"/>
    <w:rsid w:val="074E75A8"/>
    <w:rsid w:val="076408AF"/>
    <w:rsid w:val="078242B8"/>
    <w:rsid w:val="07BD494C"/>
    <w:rsid w:val="07C845FF"/>
    <w:rsid w:val="08253F6F"/>
    <w:rsid w:val="086A544F"/>
    <w:rsid w:val="088E1CC5"/>
    <w:rsid w:val="08A61115"/>
    <w:rsid w:val="08AB6631"/>
    <w:rsid w:val="08AD77FD"/>
    <w:rsid w:val="08F81EDE"/>
    <w:rsid w:val="09143124"/>
    <w:rsid w:val="092B60A9"/>
    <w:rsid w:val="093C3C1B"/>
    <w:rsid w:val="095425B9"/>
    <w:rsid w:val="096125A8"/>
    <w:rsid w:val="09AD2510"/>
    <w:rsid w:val="0A231FC3"/>
    <w:rsid w:val="0A37129F"/>
    <w:rsid w:val="0A74282D"/>
    <w:rsid w:val="0A8463A8"/>
    <w:rsid w:val="0A93625C"/>
    <w:rsid w:val="0A970FF1"/>
    <w:rsid w:val="0ABB03BD"/>
    <w:rsid w:val="0AE17E31"/>
    <w:rsid w:val="0AFB6D66"/>
    <w:rsid w:val="0B5A334C"/>
    <w:rsid w:val="0B6F798D"/>
    <w:rsid w:val="0BCB0594"/>
    <w:rsid w:val="0BF531A9"/>
    <w:rsid w:val="0C0E3AE8"/>
    <w:rsid w:val="0C3A66A2"/>
    <w:rsid w:val="0C5D01CB"/>
    <w:rsid w:val="0C7B4210"/>
    <w:rsid w:val="0C981F05"/>
    <w:rsid w:val="0CBC3BE7"/>
    <w:rsid w:val="0CE50F8E"/>
    <w:rsid w:val="0CE561CA"/>
    <w:rsid w:val="0CFC11DB"/>
    <w:rsid w:val="0D415154"/>
    <w:rsid w:val="0D64243F"/>
    <w:rsid w:val="0D7742CE"/>
    <w:rsid w:val="0DA234C2"/>
    <w:rsid w:val="0DCA3214"/>
    <w:rsid w:val="0E113D6A"/>
    <w:rsid w:val="0E1620AB"/>
    <w:rsid w:val="0E342558"/>
    <w:rsid w:val="0E4B7C02"/>
    <w:rsid w:val="0E696A3F"/>
    <w:rsid w:val="0E7C3D6A"/>
    <w:rsid w:val="0EA84719"/>
    <w:rsid w:val="0EB61B83"/>
    <w:rsid w:val="0F032DDA"/>
    <w:rsid w:val="0F1D2CB0"/>
    <w:rsid w:val="0F306C46"/>
    <w:rsid w:val="0F426F80"/>
    <w:rsid w:val="0F767D88"/>
    <w:rsid w:val="0F860617"/>
    <w:rsid w:val="0F872488"/>
    <w:rsid w:val="0FA16A03"/>
    <w:rsid w:val="0FBC59D7"/>
    <w:rsid w:val="10077B4B"/>
    <w:rsid w:val="101103C0"/>
    <w:rsid w:val="10345380"/>
    <w:rsid w:val="109F7F43"/>
    <w:rsid w:val="10CE7567"/>
    <w:rsid w:val="10D65226"/>
    <w:rsid w:val="10D91034"/>
    <w:rsid w:val="10EF6DCA"/>
    <w:rsid w:val="110B0531"/>
    <w:rsid w:val="11566EC9"/>
    <w:rsid w:val="11876C19"/>
    <w:rsid w:val="11CF0A30"/>
    <w:rsid w:val="11D158DC"/>
    <w:rsid w:val="11D63503"/>
    <w:rsid w:val="11DD42CF"/>
    <w:rsid w:val="11E74B6B"/>
    <w:rsid w:val="11ED0472"/>
    <w:rsid w:val="124F06BF"/>
    <w:rsid w:val="12587459"/>
    <w:rsid w:val="12787CDD"/>
    <w:rsid w:val="127E0F5B"/>
    <w:rsid w:val="12D800D6"/>
    <w:rsid w:val="12DC781A"/>
    <w:rsid w:val="132A7582"/>
    <w:rsid w:val="134B43E8"/>
    <w:rsid w:val="136C6F70"/>
    <w:rsid w:val="13BB1638"/>
    <w:rsid w:val="13C632C0"/>
    <w:rsid w:val="13E36C4B"/>
    <w:rsid w:val="145C70D3"/>
    <w:rsid w:val="14902200"/>
    <w:rsid w:val="149F61DF"/>
    <w:rsid w:val="14F11A91"/>
    <w:rsid w:val="14FF4B35"/>
    <w:rsid w:val="15724218"/>
    <w:rsid w:val="159D291E"/>
    <w:rsid w:val="15A2240D"/>
    <w:rsid w:val="15A278F0"/>
    <w:rsid w:val="162B2D81"/>
    <w:rsid w:val="163A7083"/>
    <w:rsid w:val="16442344"/>
    <w:rsid w:val="164F637C"/>
    <w:rsid w:val="167239A0"/>
    <w:rsid w:val="168E30AD"/>
    <w:rsid w:val="16B1795F"/>
    <w:rsid w:val="16D742C6"/>
    <w:rsid w:val="16DE1BA1"/>
    <w:rsid w:val="17486BB8"/>
    <w:rsid w:val="175F0DDB"/>
    <w:rsid w:val="17916715"/>
    <w:rsid w:val="17C31746"/>
    <w:rsid w:val="182830D6"/>
    <w:rsid w:val="18460786"/>
    <w:rsid w:val="1863443F"/>
    <w:rsid w:val="18672DC9"/>
    <w:rsid w:val="18810A96"/>
    <w:rsid w:val="18AE2A82"/>
    <w:rsid w:val="18FD4ADF"/>
    <w:rsid w:val="18FF3A69"/>
    <w:rsid w:val="19053870"/>
    <w:rsid w:val="199B66A5"/>
    <w:rsid w:val="199E62B5"/>
    <w:rsid w:val="19C15F86"/>
    <w:rsid w:val="19DA7BFC"/>
    <w:rsid w:val="19E56748"/>
    <w:rsid w:val="1A157A43"/>
    <w:rsid w:val="1A6419EA"/>
    <w:rsid w:val="1A65340A"/>
    <w:rsid w:val="1A6F0F21"/>
    <w:rsid w:val="1A9634B8"/>
    <w:rsid w:val="1A963D33"/>
    <w:rsid w:val="1AB33199"/>
    <w:rsid w:val="1AE17DD0"/>
    <w:rsid w:val="1B2E29A5"/>
    <w:rsid w:val="1B466844"/>
    <w:rsid w:val="1B61066D"/>
    <w:rsid w:val="1B6D5333"/>
    <w:rsid w:val="1BB92183"/>
    <w:rsid w:val="1BF02925"/>
    <w:rsid w:val="1C006A5E"/>
    <w:rsid w:val="1C073948"/>
    <w:rsid w:val="1C0777F2"/>
    <w:rsid w:val="1C2E7348"/>
    <w:rsid w:val="1CBE682E"/>
    <w:rsid w:val="1CD14F09"/>
    <w:rsid w:val="1D0017F5"/>
    <w:rsid w:val="1D2F3B0C"/>
    <w:rsid w:val="1D360C4D"/>
    <w:rsid w:val="1D4776E7"/>
    <w:rsid w:val="1D552963"/>
    <w:rsid w:val="1D6F3345"/>
    <w:rsid w:val="1D7B092C"/>
    <w:rsid w:val="1DB65055"/>
    <w:rsid w:val="1DBB460B"/>
    <w:rsid w:val="1DBF0227"/>
    <w:rsid w:val="1DF07A4D"/>
    <w:rsid w:val="1DFA2137"/>
    <w:rsid w:val="1E26232A"/>
    <w:rsid w:val="1E2A59AA"/>
    <w:rsid w:val="1E374219"/>
    <w:rsid w:val="1E73196A"/>
    <w:rsid w:val="1E7620A6"/>
    <w:rsid w:val="1E9E7FED"/>
    <w:rsid w:val="1EA57152"/>
    <w:rsid w:val="1EA91600"/>
    <w:rsid w:val="1EE77B1C"/>
    <w:rsid w:val="1EFA2840"/>
    <w:rsid w:val="1F357439"/>
    <w:rsid w:val="1F37721B"/>
    <w:rsid w:val="1F3D074F"/>
    <w:rsid w:val="1F710C80"/>
    <w:rsid w:val="1F9A4F84"/>
    <w:rsid w:val="1FD819A1"/>
    <w:rsid w:val="20064BC8"/>
    <w:rsid w:val="2017075B"/>
    <w:rsid w:val="202B3ACE"/>
    <w:rsid w:val="20320E3E"/>
    <w:rsid w:val="208574D3"/>
    <w:rsid w:val="2091172B"/>
    <w:rsid w:val="20C33E76"/>
    <w:rsid w:val="20DE1406"/>
    <w:rsid w:val="20E476A3"/>
    <w:rsid w:val="20E84EF5"/>
    <w:rsid w:val="20EA2C10"/>
    <w:rsid w:val="213652EE"/>
    <w:rsid w:val="21734023"/>
    <w:rsid w:val="217C3F19"/>
    <w:rsid w:val="21CF5386"/>
    <w:rsid w:val="21FA6D5D"/>
    <w:rsid w:val="22152FEE"/>
    <w:rsid w:val="222D2D8D"/>
    <w:rsid w:val="224976AD"/>
    <w:rsid w:val="22634274"/>
    <w:rsid w:val="22667713"/>
    <w:rsid w:val="227B1901"/>
    <w:rsid w:val="229254DD"/>
    <w:rsid w:val="22A329B5"/>
    <w:rsid w:val="230A01C2"/>
    <w:rsid w:val="23360A66"/>
    <w:rsid w:val="233E5AE2"/>
    <w:rsid w:val="23494CFE"/>
    <w:rsid w:val="23503E27"/>
    <w:rsid w:val="23705AE4"/>
    <w:rsid w:val="23752083"/>
    <w:rsid w:val="237743DE"/>
    <w:rsid w:val="238F75CF"/>
    <w:rsid w:val="23AB3D5F"/>
    <w:rsid w:val="23BA13EE"/>
    <w:rsid w:val="23BB3C80"/>
    <w:rsid w:val="23C95987"/>
    <w:rsid w:val="23E836D9"/>
    <w:rsid w:val="242866A5"/>
    <w:rsid w:val="243D6998"/>
    <w:rsid w:val="24632A2C"/>
    <w:rsid w:val="24643721"/>
    <w:rsid w:val="24897216"/>
    <w:rsid w:val="24A42E99"/>
    <w:rsid w:val="24C75806"/>
    <w:rsid w:val="24CE7073"/>
    <w:rsid w:val="251D034C"/>
    <w:rsid w:val="25560250"/>
    <w:rsid w:val="25583467"/>
    <w:rsid w:val="255D1DDA"/>
    <w:rsid w:val="25625884"/>
    <w:rsid w:val="257B7624"/>
    <w:rsid w:val="25853E55"/>
    <w:rsid w:val="25AF3D20"/>
    <w:rsid w:val="25CE2113"/>
    <w:rsid w:val="26290229"/>
    <w:rsid w:val="264045EA"/>
    <w:rsid w:val="26641749"/>
    <w:rsid w:val="26C92330"/>
    <w:rsid w:val="26E84AFA"/>
    <w:rsid w:val="26EF0BE8"/>
    <w:rsid w:val="270509C4"/>
    <w:rsid w:val="27575CA2"/>
    <w:rsid w:val="275C2156"/>
    <w:rsid w:val="276D07FE"/>
    <w:rsid w:val="279B763B"/>
    <w:rsid w:val="27D86082"/>
    <w:rsid w:val="27DE35B2"/>
    <w:rsid w:val="27DF65F5"/>
    <w:rsid w:val="27E01F75"/>
    <w:rsid w:val="28415202"/>
    <w:rsid w:val="287700A8"/>
    <w:rsid w:val="29030FE9"/>
    <w:rsid w:val="296E6889"/>
    <w:rsid w:val="29AB7F93"/>
    <w:rsid w:val="2A01056F"/>
    <w:rsid w:val="2A7F3B9A"/>
    <w:rsid w:val="2A8A110D"/>
    <w:rsid w:val="2AA9041F"/>
    <w:rsid w:val="2AAF3471"/>
    <w:rsid w:val="2B514FB7"/>
    <w:rsid w:val="2B6B1549"/>
    <w:rsid w:val="2BB02701"/>
    <w:rsid w:val="2BB86A0D"/>
    <w:rsid w:val="2C0933C7"/>
    <w:rsid w:val="2C30076E"/>
    <w:rsid w:val="2C360797"/>
    <w:rsid w:val="2C372E1D"/>
    <w:rsid w:val="2C7C3EDF"/>
    <w:rsid w:val="2C8F0D33"/>
    <w:rsid w:val="2CCE052B"/>
    <w:rsid w:val="2CD03874"/>
    <w:rsid w:val="2D2A2904"/>
    <w:rsid w:val="2D2D60C4"/>
    <w:rsid w:val="2D37012D"/>
    <w:rsid w:val="2DA51213"/>
    <w:rsid w:val="2DB2260E"/>
    <w:rsid w:val="2DB36949"/>
    <w:rsid w:val="2DDA3448"/>
    <w:rsid w:val="2DE30E62"/>
    <w:rsid w:val="2E0406DE"/>
    <w:rsid w:val="2E043721"/>
    <w:rsid w:val="2E142CF4"/>
    <w:rsid w:val="2E1A6430"/>
    <w:rsid w:val="2E363EA1"/>
    <w:rsid w:val="2E5653A3"/>
    <w:rsid w:val="2EA36984"/>
    <w:rsid w:val="2EB775B3"/>
    <w:rsid w:val="2ECA5025"/>
    <w:rsid w:val="2F031C28"/>
    <w:rsid w:val="2F3960B7"/>
    <w:rsid w:val="2F5D4CB0"/>
    <w:rsid w:val="2F753B41"/>
    <w:rsid w:val="2F80227A"/>
    <w:rsid w:val="2F923B14"/>
    <w:rsid w:val="2FB3535D"/>
    <w:rsid w:val="2FB4274F"/>
    <w:rsid w:val="2FBB6ACC"/>
    <w:rsid w:val="2FED1493"/>
    <w:rsid w:val="3042749A"/>
    <w:rsid w:val="304275E2"/>
    <w:rsid w:val="306161B0"/>
    <w:rsid w:val="306D7C2D"/>
    <w:rsid w:val="307E776C"/>
    <w:rsid w:val="308A0819"/>
    <w:rsid w:val="30CC46BD"/>
    <w:rsid w:val="30D11DBA"/>
    <w:rsid w:val="30D617CF"/>
    <w:rsid w:val="30EF2DB5"/>
    <w:rsid w:val="30F56272"/>
    <w:rsid w:val="30FB30A6"/>
    <w:rsid w:val="314957BC"/>
    <w:rsid w:val="315A2315"/>
    <w:rsid w:val="315E52DE"/>
    <w:rsid w:val="31962764"/>
    <w:rsid w:val="31FC4C4F"/>
    <w:rsid w:val="31FC7E7E"/>
    <w:rsid w:val="325D5AD8"/>
    <w:rsid w:val="326E7926"/>
    <w:rsid w:val="329B7400"/>
    <w:rsid w:val="32BA750F"/>
    <w:rsid w:val="32DC63DE"/>
    <w:rsid w:val="32E359A1"/>
    <w:rsid w:val="32F536F9"/>
    <w:rsid w:val="33122D00"/>
    <w:rsid w:val="33332E1D"/>
    <w:rsid w:val="335007C0"/>
    <w:rsid w:val="3360798D"/>
    <w:rsid w:val="33623DF3"/>
    <w:rsid w:val="33652294"/>
    <w:rsid w:val="336E615A"/>
    <w:rsid w:val="33AA1331"/>
    <w:rsid w:val="33B17D5F"/>
    <w:rsid w:val="33B94E34"/>
    <w:rsid w:val="33C00B55"/>
    <w:rsid w:val="33CC6D91"/>
    <w:rsid w:val="341357B5"/>
    <w:rsid w:val="34550367"/>
    <w:rsid w:val="34857BD5"/>
    <w:rsid w:val="34AA4174"/>
    <w:rsid w:val="34F152F4"/>
    <w:rsid w:val="3524147F"/>
    <w:rsid w:val="35476915"/>
    <w:rsid w:val="354E0A01"/>
    <w:rsid w:val="355C722A"/>
    <w:rsid w:val="3596164D"/>
    <w:rsid w:val="359C2436"/>
    <w:rsid w:val="35A2048B"/>
    <w:rsid w:val="35E806FB"/>
    <w:rsid w:val="35E92AD7"/>
    <w:rsid w:val="35F230FF"/>
    <w:rsid w:val="364118C2"/>
    <w:rsid w:val="36514E71"/>
    <w:rsid w:val="366055F9"/>
    <w:rsid w:val="3679323D"/>
    <w:rsid w:val="367F23EA"/>
    <w:rsid w:val="369C3DBB"/>
    <w:rsid w:val="36C52061"/>
    <w:rsid w:val="36DD1783"/>
    <w:rsid w:val="36E6145F"/>
    <w:rsid w:val="371A0249"/>
    <w:rsid w:val="374A7542"/>
    <w:rsid w:val="37567CE3"/>
    <w:rsid w:val="3758090B"/>
    <w:rsid w:val="376C6D59"/>
    <w:rsid w:val="377B5800"/>
    <w:rsid w:val="37837A8E"/>
    <w:rsid w:val="37844031"/>
    <w:rsid w:val="378F53E9"/>
    <w:rsid w:val="37920A5A"/>
    <w:rsid w:val="37A2740B"/>
    <w:rsid w:val="37C30675"/>
    <w:rsid w:val="37CD0F08"/>
    <w:rsid w:val="37E950F7"/>
    <w:rsid w:val="37FA03D5"/>
    <w:rsid w:val="382853FC"/>
    <w:rsid w:val="38844DF4"/>
    <w:rsid w:val="388B5FCD"/>
    <w:rsid w:val="38B16CBE"/>
    <w:rsid w:val="38C32C13"/>
    <w:rsid w:val="38CC65A9"/>
    <w:rsid w:val="38EF6577"/>
    <w:rsid w:val="392C4AA8"/>
    <w:rsid w:val="394F5E98"/>
    <w:rsid w:val="396522F6"/>
    <w:rsid w:val="39713651"/>
    <w:rsid w:val="399A783F"/>
    <w:rsid w:val="3A0622B1"/>
    <w:rsid w:val="3A6B0178"/>
    <w:rsid w:val="3A741F56"/>
    <w:rsid w:val="3AB61F4E"/>
    <w:rsid w:val="3ACD5BF4"/>
    <w:rsid w:val="3ACF172B"/>
    <w:rsid w:val="3ADC483F"/>
    <w:rsid w:val="3AE05724"/>
    <w:rsid w:val="3AE43A7F"/>
    <w:rsid w:val="3AE5342D"/>
    <w:rsid w:val="3B170936"/>
    <w:rsid w:val="3B1D2C9B"/>
    <w:rsid w:val="3B1E118C"/>
    <w:rsid w:val="3B575D69"/>
    <w:rsid w:val="3B584238"/>
    <w:rsid w:val="3B6F5764"/>
    <w:rsid w:val="3B9A1EA4"/>
    <w:rsid w:val="3BCF3A63"/>
    <w:rsid w:val="3BD26CB1"/>
    <w:rsid w:val="3C2B0AC4"/>
    <w:rsid w:val="3C3161CB"/>
    <w:rsid w:val="3C844314"/>
    <w:rsid w:val="3C907C61"/>
    <w:rsid w:val="3C9C0290"/>
    <w:rsid w:val="3CB210FD"/>
    <w:rsid w:val="3CDD5465"/>
    <w:rsid w:val="3D0D2D4E"/>
    <w:rsid w:val="3D430E83"/>
    <w:rsid w:val="3DCB0D0C"/>
    <w:rsid w:val="3DD84CED"/>
    <w:rsid w:val="3E286B85"/>
    <w:rsid w:val="3E345D53"/>
    <w:rsid w:val="3E4A2E76"/>
    <w:rsid w:val="3E587E91"/>
    <w:rsid w:val="3E5E4C85"/>
    <w:rsid w:val="3E6B1BF8"/>
    <w:rsid w:val="3E990920"/>
    <w:rsid w:val="3E994CAD"/>
    <w:rsid w:val="3EBF653A"/>
    <w:rsid w:val="3EC30CE7"/>
    <w:rsid w:val="3EFB45AC"/>
    <w:rsid w:val="3F26232B"/>
    <w:rsid w:val="3F74620D"/>
    <w:rsid w:val="3F76280C"/>
    <w:rsid w:val="3F8E357A"/>
    <w:rsid w:val="3FA57EF7"/>
    <w:rsid w:val="3FDB2479"/>
    <w:rsid w:val="3FF833DF"/>
    <w:rsid w:val="40173C3B"/>
    <w:rsid w:val="40211113"/>
    <w:rsid w:val="40405E73"/>
    <w:rsid w:val="40A55B97"/>
    <w:rsid w:val="40A92E3B"/>
    <w:rsid w:val="40AB5AD2"/>
    <w:rsid w:val="40B81687"/>
    <w:rsid w:val="40C33A19"/>
    <w:rsid w:val="40F04E9A"/>
    <w:rsid w:val="40F11060"/>
    <w:rsid w:val="413D4225"/>
    <w:rsid w:val="414D714C"/>
    <w:rsid w:val="41521923"/>
    <w:rsid w:val="417B0732"/>
    <w:rsid w:val="418B32E1"/>
    <w:rsid w:val="41AF7A85"/>
    <w:rsid w:val="42413438"/>
    <w:rsid w:val="42AB227F"/>
    <w:rsid w:val="43234288"/>
    <w:rsid w:val="43372AC8"/>
    <w:rsid w:val="438B40CC"/>
    <w:rsid w:val="438C20F7"/>
    <w:rsid w:val="439F1607"/>
    <w:rsid w:val="43CD33A9"/>
    <w:rsid w:val="43D23F8D"/>
    <w:rsid w:val="43F33176"/>
    <w:rsid w:val="43FC290F"/>
    <w:rsid w:val="44023D21"/>
    <w:rsid w:val="4428012C"/>
    <w:rsid w:val="442F4E9A"/>
    <w:rsid w:val="443A677D"/>
    <w:rsid w:val="444B0F61"/>
    <w:rsid w:val="4469625A"/>
    <w:rsid w:val="446F09D1"/>
    <w:rsid w:val="447748BD"/>
    <w:rsid w:val="44873359"/>
    <w:rsid w:val="449F5B9C"/>
    <w:rsid w:val="44BF2B1E"/>
    <w:rsid w:val="44C81F84"/>
    <w:rsid w:val="44CE3E63"/>
    <w:rsid w:val="44EA7497"/>
    <w:rsid w:val="45220AA0"/>
    <w:rsid w:val="454D39A0"/>
    <w:rsid w:val="45505C8D"/>
    <w:rsid w:val="455D5D93"/>
    <w:rsid w:val="457516D8"/>
    <w:rsid w:val="45837628"/>
    <w:rsid w:val="458F1ED7"/>
    <w:rsid w:val="45AB2F35"/>
    <w:rsid w:val="45F24BB1"/>
    <w:rsid w:val="45F70D1F"/>
    <w:rsid w:val="4603119C"/>
    <w:rsid w:val="46270778"/>
    <w:rsid w:val="4632684B"/>
    <w:rsid w:val="46347EE3"/>
    <w:rsid w:val="464462D1"/>
    <w:rsid w:val="4671600D"/>
    <w:rsid w:val="4679574F"/>
    <w:rsid w:val="46871752"/>
    <w:rsid w:val="46970EDE"/>
    <w:rsid w:val="46B662DB"/>
    <w:rsid w:val="47171F74"/>
    <w:rsid w:val="47327F91"/>
    <w:rsid w:val="47384AAC"/>
    <w:rsid w:val="473E2065"/>
    <w:rsid w:val="47415AD6"/>
    <w:rsid w:val="47631ACB"/>
    <w:rsid w:val="47724C5F"/>
    <w:rsid w:val="477D7E68"/>
    <w:rsid w:val="479C45B3"/>
    <w:rsid w:val="47B169C1"/>
    <w:rsid w:val="47C441CA"/>
    <w:rsid w:val="47EF42E9"/>
    <w:rsid w:val="47FD056E"/>
    <w:rsid w:val="48023219"/>
    <w:rsid w:val="481822D3"/>
    <w:rsid w:val="482063EF"/>
    <w:rsid w:val="48213B25"/>
    <w:rsid w:val="483A21CC"/>
    <w:rsid w:val="484C34EE"/>
    <w:rsid w:val="48663B3F"/>
    <w:rsid w:val="48980650"/>
    <w:rsid w:val="48A95406"/>
    <w:rsid w:val="48AD657D"/>
    <w:rsid w:val="48E42A6B"/>
    <w:rsid w:val="48F3735C"/>
    <w:rsid w:val="490B5255"/>
    <w:rsid w:val="494055B9"/>
    <w:rsid w:val="494871CB"/>
    <w:rsid w:val="49583186"/>
    <w:rsid w:val="496B0D7B"/>
    <w:rsid w:val="49942410"/>
    <w:rsid w:val="49B93812"/>
    <w:rsid w:val="49ED4B92"/>
    <w:rsid w:val="49EE7CDB"/>
    <w:rsid w:val="49F32A02"/>
    <w:rsid w:val="49F8533E"/>
    <w:rsid w:val="4A306059"/>
    <w:rsid w:val="4A607445"/>
    <w:rsid w:val="4A755EC7"/>
    <w:rsid w:val="4A8D7682"/>
    <w:rsid w:val="4AA24F1B"/>
    <w:rsid w:val="4AAD3591"/>
    <w:rsid w:val="4B1A6144"/>
    <w:rsid w:val="4B4B5366"/>
    <w:rsid w:val="4B775841"/>
    <w:rsid w:val="4BBE1A5B"/>
    <w:rsid w:val="4BC61A24"/>
    <w:rsid w:val="4BCD3E81"/>
    <w:rsid w:val="4BD90CBB"/>
    <w:rsid w:val="4BE46A4F"/>
    <w:rsid w:val="4C327B74"/>
    <w:rsid w:val="4CC4300C"/>
    <w:rsid w:val="4CDD267C"/>
    <w:rsid w:val="4CED34CC"/>
    <w:rsid w:val="4CF41023"/>
    <w:rsid w:val="4D2A6D78"/>
    <w:rsid w:val="4D31483C"/>
    <w:rsid w:val="4D422123"/>
    <w:rsid w:val="4D4D6BE8"/>
    <w:rsid w:val="4D616AAD"/>
    <w:rsid w:val="4D6A2190"/>
    <w:rsid w:val="4D9B429E"/>
    <w:rsid w:val="4DA94F46"/>
    <w:rsid w:val="4DBD6F64"/>
    <w:rsid w:val="4DDA7116"/>
    <w:rsid w:val="4DF02F66"/>
    <w:rsid w:val="4E152359"/>
    <w:rsid w:val="4E1F6B21"/>
    <w:rsid w:val="4E5A1A99"/>
    <w:rsid w:val="4E751E50"/>
    <w:rsid w:val="4E9A2A59"/>
    <w:rsid w:val="4E9D1289"/>
    <w:rsid w:val="4F050D26"/>
    <w:rsid w:val="4F0E5E9B"/>
    <w:rsid w:val="4F4D56F1"/>
    <w:rsid w:val="4F664421"/>
    <w:rsid w:val="4F676C44"/>
    <w:rsid w:val="4F7505EE"/>
    <w:rsid w:val="4F8949B6"/>
    <w:rsid w:val="4FB45A57"/>
    <w:rsid w:val="4FD45024"/>
    <w:rsid w:val="4FDF09FA"/>
    <w:rsid w:val="4FEC2064"/>
    <w:rsid w:val="501555F2"/>
    <w:rsid w:val="50273FA6"/>
    <w:rsid w:val="503F1AA2"/>
    <w:rsid w:val="508D0EE2"/>
    <w:rsid w:val="509400C9"/>
    <w:rsid w:val="50A16991"/>
    <w:rsid w:val="50B20BFE"/>
    <w:rsid w:val="50BC1F12"/>
    <w:rsid w:val="50EC034F"/>
    <w:rsid w:val="50FE2FE0"/>
    <w:rsid w:val="5109610E"/>
    <w:rsid w:val="512A2BFC"/>
    <w:rsid w:val="512D6B83"/>
    <w:rsid w:val="51302A0D"/>
    <w:rsid w:val="51621E09"/>
    <w:rsid w:val="51636B05"/>
    <w:rsid w:val="517A040D"/>
    <w:rsid w:val="520678A3"/>
    <w:rsid w:val="5244054C"/>
    <w:rsid w:val="524D4408"/>
    <w:rsid w:val="52784B94"/>
    <w:rsid w:val="528B4B88"/>
    <w:rsid w:val="52986E1A"/>
    <w:rsid w:val="52BA59C8"/>
    <w:rsid w:val="52E5798E"/>
    <w:rsid w:val="52E7285D"/>
    <w:rsid w:val="530B577D"/>
    <w:rsid w:val="53352367"/>
    <w:rsid w:val="534C696C"/>
    <w:rsid w:val="53851D4D"/>
    <w:rsid w:val="5392101A"/>
    <w:rsid w:val="539564AD"/>
    <w:rsid w:val="53995F9F"/>
    <w:rsid w:val="53F008AC"/>
    <w:rsid w:val="54367AF9"/>
    <w:rsid w:val="545A1EE8"/>
    <w:rsid w:val="546F6742"/>
    <w:rsid w:val="54713DB8"/>
    <w:rsid w:val="54866DF9"/>
    <w:rsid w:val="54907540"/>
    <w:rsid w:val="5497177E"/>
    <w:rsid w:val="54AB273B"/>
    <w:rsid w:val="54FF6F41"/>
    <w:rsid w:val="55020E3D"/>
    <w:rsid w:val="5516017D"/>
    <w:rsid w:val="553D20E0"/>
    <w:rsid w:val="55AC402C"/>
    <w:rsid w:val="55C23219"/>
    <w:rsid w:val="55CA0667"/>
    <w:rsid w:val="55D02CFE"/>
    <w:rsid w:val="55E009F1"/>
    <w:rsid w:val="560400C9"/>
    <w:rsid w:val="56400899"/>
    <w:rsid w:val="564D3232"/>
    <w:rsid w:val="56662F85"/>
    <w:rsid w:val="569A0A51"/>
    <w:rsid w:val="56BD3AB2"/>
    <w:rsid w:val="56BF7546"/>
    <w:rsid w:val="57103664"/>
    <w:rsid w:val="57571540"/>
    <w:rsid w:val="575D79A9"/>
    <w:rsid w:val="576D5AE7"/>
    <w:rsid w:val="577342BA"/>
    <w:rsid w:val="578C3D36"/>
    <w:rsid w:val="5798634F"/>
    <w:rsid w:val="57A931BF"/>
    <w:rsid w:val="57B11A44"/>
    <w:rsid w:val="57FB18AC"/>
    <w:rsid w:val="58164938"/>
    <w:rsid w:val="587A13D8"/>
    <w:rsid w:val="58B03539"/>
    <w:rsid w:val="593151B1"/>
    <w:rsid w:val="5961276E"/>
    <w:rsid w:val="59907A7D"/>
    <w:rsid w:val="59C53F20"/>
    <w:rsid w:val="59D00668"/>
    <w:rsid w:val="59F667CF"/>
    <w:rsid w:val="5A0F2000"/>
    <w:rsid w:val="5A39773D"/>
    <w:rsid w:val="5A3C0AA2"/>
    <w:rsid w:val="5A8A678D"/>
    <w:rsid w:val="5ACB6B07"/>
    <w:rsid w:val="5ADC5520"/>
    <w:rsid w:val="5AEF7920"/>
    <w:rsid w:val="5B0834F0"/>
    <w:rsid w:val="5B352343"/>
    <w:rsid w:val="5B512F5B"/>
    <w:rsid w:val="5BA84D09"/>
    <w:rsid w:val="5BB27DF8"/>
    <w:rsid w:val="5BC86BE7"/>
    <w:rsid w:val="5C460BFA"/>
    <w:rsid w:val="5C73442F"/>
    <w:rsid w:val="5C9B2B9A"/>
    <w:rsid w:val="5CAD4B20"/>
    <w:rsid w:val="5CB200B7"/>
    <w:rsid w:val="5CD526CC"/>
    <w:rsid w:val="5D1460D6"/>
    <w:rsid w:val="5D2D2DEB"/>
    <w:rsid w:val="5D312171"/>
    <w:rsid w:val="5D426042"/>
    <w:rsid w:val="5D577C4C"/>
    <w:rsid w:val="5DA22A9C"/>
    <w:rsid w:val="5DA413C9"/>
    <w:rsid w:val="5E2B35BE"/>
    <w:rsid w:val="5E316C9E"/>
    <w:rsid w:val="5E7F4FE5"/>
    <w:rsid w:val="5E8048B9"/>
    <w:rsid w:val="5EF90D63"/>
    <w:rsid w:val="5F0B3391"/>
    <w:rsid w:val="5F1853D4"/>
    <w:rsid w:val="5F3B563C"/>
    <w:rsid w:val="5F4011A1"/>
    <w:rsid w:val="5F4D5CAD"/>
    <w:rsid w:val="5F510D18"/>
    <w:rsid w:val="5F8E4B19"/>
    <w:rsid w:val="5FF037E1"/>
    <w:rsid w:val="5FF860DB"/>
    <w:rsid w:val="604638DA"/>
    <w:rsid w:val="60590336"/>
    <w:rsid w:val="605B2AB6"/>
    <w:rsid w:val="609D5FB7"/>
    <w:rsid w:val="60BD0047"/>
    <w:rsid w:val="60D96BAD"/>
    <w:rsid w:val="60DD4A76"/>
    <w:rsid w:val="60E64359"/>
    <w:rsid w:val="61004BB0"/>
    <w:rsid w:val="611A48DB"/>
    <w:rsid w:val="61401717"/>
    <w:rsid w:val="61902FB3"/>
    <w:rsid w:val="61B2511D"/>
    <w:rsid w:val="61C00233"/>
    <w:rsid w:val="61C41730"/>
    <w:rsid w:val="61D21768"/>
    <w:rsid w:val="61E75978"/>
    <w:rsid w:val="626F426A"/>
    <w:rsid w:val="62715EB0"/>
    <w:rsid w:val="62E1388E"/>
    <w:rsid w:val="62E265F4"/>
    <w:rsid w:val="631A238F"/>
    <w:rsid w:val="6329250A"/>
    <w:rsid w:val="63415B14"/>
    <w:rsid w:val="637A732A"/>
    <w:rsid w:val="637B25C6"/>
    <w:rsid w:val="63820F44"/>
    <w:rsid w:val="63C44508"/>
    <w:rsid w:val="63D634FA"/>
    <w:rsid w:val="63F56D59"/>
    <w:rsid w:val="63FE7DE5"/>
    <w:rsid w:val="643248A8"/>
    <w:rsid w:val="64546F38"/>
    <w:rsid w:val="645A36DB"/>
    <w:rsid w:val="646D49D4"/>
    <w:rsid w:val="64952EC5"/>
    <w:rsid w:val="64A04B89"/>
    <w:rsid w:val="64D634BB"/>
    <w:rsid w:val="64DD0F09"/>
    <w:rsid w:val="6509750D"/>
    <w:rsid w:val="656B1B82"/>
    <w:rsid w:val="658A0485"/>
    <w:rsid w:val="658C5262"/>
    <w:rsid w:val="65AB338C"/>
    <w:rsid w:val="65DF1F8E"/>
    <w:rsid w:val="661816E5"/>
    <w:rsid w:val="662D305C"/>
    <w:rsid w:val="66320D50"/>
    <w:rsid w:val="665705F5"/>
    <w:rsid w:val="668E330A"/>
    <w:rsid w:val="668F6976"/>
    <w:rsid w:val="66A522BD"/>
    <w:rsid w:val="672F5118"/>
    <w:rsid w:val="67687D84"/>
    <w:rsid w:val="67711B8C"/>
    <w:rsid w:val="678D5568"/>
    <w:rsid w:val="67991C65"/>
    <w:rsid w:val="679D4C8A"/>
    <w:rsid w:val="67A00BA3"/>
    <w:rsid w:val="67B63BB5"/>
    <w:rsid w:val="67BB5994"/>
    <w:rsid w:val="67CB3303"/>
    <w:rsid w:val="67D43793"/>
    <w:rsid w:val="67DC5256"/>
    <w:rsid w:val="680D44C4"/>
    <w:rsid w:val="684D2947"/>
    <w:rsid w:val="68522F5F"/>
    <w:rsid w:val="6855771E"/>
    <w:rsid w:val="6866727E"/>
    <w:rsid w:val="68A4218D"/>
    <w:rsid w:val="68DC34C9"/>
    <w:rsid w:val="69B17824"/>
    <w:rsid w:val="69B616D8"/>
    <w:rsid w:val="69E55B3D"/>
    <w:rsid w:val="6A0A1292"/>
    <w:rsid w:val="6A1A544E"/>
    <w:rsid w:val="6A6A0AB4"/>
    <w:rsid w:val="6A6C59CD"/>
    <w:rsid w:val="6A7818CD"/>
    <w:rsid w:val="6A841CCB"/>
    <w:rsid w:val="6A8572FF"/>
    <w:rsid w:val="6A9D4DF3"/>
    <w:rsid w:val="6AA06D21"/>
    <w:rsid w:val="6AE614C3"/>
    <w:rsid w:val="6B0C7798"/>
    <w:rsid w:val="6B251648"/>
    <w:rsid w:val="6B3B52D0"/>
    <w:rsid w:val="6BC2210F"/>
    <w:rsid w:val="6BFD0F70"/>
    <w:rsid w:val="6C3127DE"/>
    <w:rsid w:val="6C4D4677"/>
    <w:rsid w:val="6C5F4D5F"/>
    <w:rsid w:val="6C812BD5"/>
    <w:rsid w:val="6C856D7E"/>
    <w:rsid w:val="6D105878"/>
    <w:rsid w:val="6D5D4B18"/>
    <w:rsid w:val="6D5E2033"/>
    <w:rsid w:val="6D8D1EDA"/>
    <w:rsid w:val="6DC27FB0"/>
    <w:rsid w:val="6DD20FA2"/>
    <w:rsid w:val="6DDC6F6C"/>
    <w:rsid w:val="6E5742C6"/>
    <w:rsid w:val="6E812689"/>
    <w:rsid w:val="6E827A11"/>
    <w:rsid w:val="6EA917BC"/>
    <w:rsid w:val="6EE23E7F"/>
    <w:rsid w:val="6F326043"/>
    <w:rsid w:val="6F4148EB"/>
    <w:rsid w:val="6F6F1322"/>
    <w:rsid w:val="6F9224FE"/>
    <w:rsid w:val="6F960308"/>
    <w:rsid w:val="6FC7059A"/>
    <w:rsid w:val="701F36D5"/>
    <w:rsid w:val="70382633"/>
    <w:rsid w:val="704120F9"/>
    <w:rsid w:val="70932B72"/>
    <w:rsid w:val="709A5991"/>
    <w:rsid w:val="70A367DC"/>
    <w:rsid w:val="70A847C3"/>
    <w:rsid w:val="71066521"/>
    <w:rsid w:val="713F76BA"/>
    <w:rsid w:val="718F5DC5"/>
    <w:rsid w:val="71B754EE"/>
    <w:rsid w:val="71F75E09"/>
    <w:rsid w:val="71F94371"/>
    <w:rsid w:val="721C1DB1"/>
    <w:rsid w:val="72240800"/>
    <w:rsid w:val="723F61FD"/>
    <w:rsid w:val="724F046E"/>
    <w:rsid w:val="727D2D98"/>
    <w:rsid w:val="727D4EAA"/>
    <w:rsid w:val="72931177"/>
    <w:rsid w:val="72C41D13"/>
    <w:rsid w:val="72E533B2"/>
    <w:rsid w:val="732422C4"/>
    <w:rsid w:val="733C6E5C"/>
    <w:rsid w:val="73B415E2"/>
    <w:rsid w:val="73DC42B1"/>
    <w:rsid w:val="740873D3"/>
    <w:rsid w:val="74532F91"/>
    <w:rsid w:val="74577F7E"/>
    <w:rsid w:val="74616AA1"/>
    <w:rsid w:val="746A35A7"/>
    <w:rsid w:val="756C525D"/>
    <w:rsid w:val="7599783F"/>
    <w:rsid w:val="75A830A9"/>
    <w:rsid w:val="75C92DC4"/>
    <w:rsid w:val="75D95361"/>
    <w:rsid w:val="75F915A9"/>
    <w:rsid w:val="76097D6B"/>
    <w:rsid w:val="764462A1"/>
    <w:rsid w:val="76510893"/>
    <w:rsid w:val="767D345F"/>
    <w:rsid w:val="76BF010B"/>
    <w:rsid w:val="76C675B4"/>
    <w:rsid w:val="770D005F"/>
    <w:rsid w:val="77475745"/>
    <w:rsid w:val="77566793"/>
    <w:rsid w:val="77666BE8"/>
    <w:rsid w:val="776FD52D"/>
    <w:rsid w:val="77860AAC"/>
    <w:rsid w:val="779B1A06"/>
    <w:rsid w:val="77D6536B"/>
    <w:rsid w:val="77F81FE7"/>
    <w:rsid w:val="78376953"/>
    <w:rsid w:val="783C6A3A"/>
    <w:rsid w:val="78A84E3C"/>
    <w:rsid w:val="78D00FC5"/>
    <w:rsid w:val="78DA26E2"/>
    <w:rsid w:val="791B54B2"/>
    <w:rsid w:val="792D0053"/>
    <w:rsid w:val="79622998"/>
    <w:rsid w:val="797908A9"/>
    <w:rsid w:val="79925901"/>
    <w:rsid w:val="79A319DC"/>
    <w:rsid w:val="79B651C0"/>
    <w:rsid w:val="79C41B56"/>
    <w:rsid w:val="79D939F5"/>
    <w:rsid w:val="79DA64E2"/>
    <w:rsid w:val="79EA63C7"/>
    <w:rsid w:val="7A20373E"/>
    <w:rsid w:val="7A212BF8"/>
    <w:rsid w:val="7A375B9B"/>
    <w:rsid w:val="7A3A074C"/>
    <w:rsid w:val="7A590CEB"/>
    <w:rsid w:val="7A5C4660"/>
    <w:rsid w:val="7A604905"/>
    <w:rsid w:val="7A6D4269"/>
    <w:rsid w:val="7A7F5248"/>
    <w:rsid w:val="7AAE626E"/>
    <w:rsid w:val="7ABE2599"/>
    <w:rsid w:val="7AC202DC"/>
    <w:rsid w:val="7ACF76B3"/>
    <w:rsid w:val="7AE451AC"/>
    <w:rsid w:val="7AFD6B19"/>
    <w:rsid w:val="7B1959D0"/>
    <w:rsid w:val="7B334ED0"/>
    <w:rsid w:val="7B8E2B23"/>
    <w:rsid w:val="7B9B23DB"/>
    <w:rsid w:val="7B9C5043"/>
    <w:rsid w:val="7BE44D4F"/>
    <w:rsid w:val="7BF71AF7"/>
    <w:rsid w:val="7C2607D4"/>
    <w:rsid w:val="7C317E39"/>
    <w:rsid w:val="7C361CCB"/>
    <w:rsid w:val="7C4C47C2"/>
    <w:rsid w:val="7C79360D"/>
    <w:rsid w:val="7CAA2F71"/>
    <w:rsid w:val="7CBB1486"/>
    <w:rsid w:val="7CDF18EB"/>
    <w:rsid w:val="7D02035A"/>
    <w:rsid w:val="7D077936"/>
    <w:rsid w:val="7D221505"/>
    <w:rsid w:val="7D2F710A"/>
    <w:rsid w:val="7D7A790D"/>
    <w:rsid w:val="7DA0218F"/>
    <w:rsid w:val="7DA510A4"/>
    <w:rsid w:val="7DB15BB4"/>
    <w:rsid w:val="7DBF2040"/>
    <w:rsid w:val="7DCF5567"/>
    <w:rsid w:val="7E1B5B55"/>
    <w:rsid w:val="7E3C4B31"/>
    <w:rsid w:val="7E4200B1"/>
    <w:rsid w:val="7E6B3372"/>
    <w:rsid w:val="7E794109"/>
    <w:rsid w:val="7E7D4507"/>
    <w:rsid w:val="7E8D5299"/>
    <w:rsid w:val="7E8F1E69"/>
    <w:rsid w:val="7EA33EF7"/>
    <w:rsid w:val="7EA877E8"/>
    <w:rsid w:val="7EF42E30"/>
    <w:rsid w:val="7F163592"/>
    <w:rsid w:val="7F4F21BD"/>
    <w:rsid w:val="7F76113E"/>
    <w:rsid w:val="7F955FE4"/>
    <w:rsid w:val="7FAC76B6"/>
    <w:rsid w:val="7FDB01D3"/>
    <w:rsid w:val="7FE70646"/>
    <w:rsid w:val="7FFD0AE8"/>
    <w:rsid w:val="AF7D4968"/>
    <w:rsid w:val="B7AF2054"/>
    <w:rsid w:val="FFD7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0" w:semiHidden="0"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99" w:name="endnote reference"/>
    <w:lsdException w:qFormat="1" w:unhideWhenUsed="0" w:uiPriority="99"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iPriority="0" w:semiHidden="0" w:name="List Bullet 3"/>
    <w:lsdException w:qFormat="1" w:unhideWhenUsed="0" w:uiPriority="0" w:semiHidden="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qFormat="1" w:unhideWhenUsed="0" w:uiPriority="0" w:semiHidden="0" w:name="List Continue 2"/>
    <w:lsdException w:qFormat="1" w:unhideWhenUsed="0" w:uiPriority="0" w:semiHidden="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qFormat="1" w:uiPriority="99"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40"/>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841"/>
    <w:qFormat/>
    <w:uiPriority w:val="0"/>
    <w:pPr>
      <w:keepNext/>
      <w:keepLines/>
      <w:spacing w:before="260" w:after="260" w:line="413" w:lineRule="auto"/>
      <w:outlineLvl w:val="1"/>
    </w:pPr>
    <w:rPr>
      <w:rFonts w:ascii="Arial" w:hAnsi="Arial" w:eastAsia="黑体"/>
      <w:sz w:val="32"/>
      <w:szCs w:val="32"/>
    </w:rPr>
  </w:style>
  <w:style w:type="paragraph" w:styleId="5">
    <w:name w:val="heading 3"/>
    <w:basedOn w:val="1"/>
    <w:next w:val="1"/>
    <w:link w:val="873"/>
    <w:qFormat/>
    <w:uiPriority w:val="0"/>
    <w:pPr>
      <w:keepNext/>
      <w:keepLines/>
      <w:spacing w:before="260" w:after="260" w:line="413" w:lineRule="auto"/>
      <w:outlineLvl w:val="2"/>
    </w:pPr>
    <w:rPr>
      <w:b/>
      <w:bCs/>
      <w:sz w:val="32"/>
      <w:szCs w:val="32"/>
    </w:rPr>
  </w:style>
  <w:style w:type="paragraph" w:styleId="6">
    <w:name w:val="heading 4"/>
    <w:basedOn w:val="1"/>
    <w:next w:val="1"/>
    <w:link w:val="839"/>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6"/>
    <w:next w:val="1"/>
    <w:link w:val="871"/>
    <w:unhideWhenUsed/>
    <w:qFormat/>
    <w:uiPriority w:val="9"/>
    <w:pPr>
      <w:tabs>
        <w:tab w:val="left" w:pos="992"/>
      </w:tabs>
      <w:topLinePunct/>
      <w:adjustRightInd w:val="0"/>
      <w:snapToGrid w:val="0"/>
      <w:spacing w:beforeLines="50" w:after="120" w:line="360" w:lineRule="auto"/>
      <w:ind w:left="992" w:hanging="992"/>
      <w:outlineLvl w:val="4"/>
    </w:pPr>
    <w:rPr>
      <w:rFonts w:ascii="Times New Roman" w:eastAsia="宋体"/>
      <w:bCs w:val="0"/>
      <w:kern w:val="0"/>
      <w:sz w:val="24"/>
    </w:rPr>
  </w:style>
  <w:style w:type="paragraph" w:styleId="8">
    <w:name w:val="heading 6"/>
    <w:basedOn w:val="1"/>
    <w:next w:val="1"/>
    <w:link w:val="906"/>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link w:val="907"/>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0">
    <w:name w:val="heading 8"/>
    <w:basedOn w:val="1"/>
    <w:next w:val="1"/>
    <w:link w:val="908"/>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link w:val="909"/>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72">
    <w:name w:val="Default Paragraph Font"/>
    <w:unhideWhenUsed/>
    <w:qFormat/>
    <w:uiPriority w:val="1"/>
  </w:style>
  <w:style w:type="table" w:default="1" w:styleId="68">
    <w:name w:val="Normal Table"/>
    <w:unhideWhenUsed/>
    <w:qFormat/>
    <w:uiPriority w:val="99"/>
    <w:tblPr>
      <w:tblCellMar>
        <w:top w:w="0" w:type="dxa"/>
        <w:left w:w="108" w:type="dxa"/>
        <w:bottom w:w="0" w:type="dxa"/>
        <w:right w:w="108" w:type="dxa"/>
      </w:tblCellMar>
    </w:tblPr>
  </w:style>
  <w:style w:type="paragraph" w:styleId="2">
    <w:name w:val="Body Text"/>
    <w:basedOn w:val="1"/>
    <w:link w:val="852"/>
    <w:qFormat/>
    <w:uiPriority w:val="0"/>
    <w:pPr>
      <w:spacing w:after="120"/>
    </w:pPr>
  </w:style>
  <w:style w:type="paragraph" w:styleId="12">
    <w:name w:val="List 3"/>
    <w:basedOn w:val="1"/>
    <w:qFormat/>
    <w:uiPriority w:val="0"/>
    <w:pPr>
      <w:spacing w:after="120" w:line="276" w:lineRule="auto"/>
      <w:ind w:left="100" w:leftChars="400" w:hanging="200" w:hangingChars="200"/>
    </w:pPr>
    <w:rPr>
      <w:szCs w:val="20"/>
    </w:rPr>
  </w:style>
  <w:style w:type="paragraph" w:styleId="13">
    <w:name w:val="toc 7"/>
    <w:basedOn w:val="1"/>
    <w:next w:val="1"/>
    <w:qFormat/>
    <w:uiPriority w:val="39"/>
    <w:pPr>
      <w:ind w:left="2520" w:leftChars="1200"/>
    </w:pPr>
    <w:rPr>
      <w:rFonts w:ascii="Calibri" w:hAnsi="Calibri"/>
      <w:szCs w:val="22"/>
    </w:rPr>
  </w:style>
  <w:style w:type="paragraph" w:styleId="14">
    <w:name w:val="Note Heading"/>
    <w:basedOn w:val="1"/>
    <w:next w:val="1"/>
    <w:link w:val="921"/>
    <w:qFormat/>
    <w:uiPriority w:val="0"/>
    <w:pPr>
      <w:jc w:val="center"/>
    </w:pPr>
  </w:style>
  <w:style w:type="paragraph" w:styleId="15">
    <w:name w:val="List Bullet 4"/>
    <w:basedOn w:val="1"/>
    <w:qFormat/>
    <w:uiPriority w:val="0"/>
    <w:pPr>
      <w:widowControl/>
      <w:tabs>
        <w:tab w:val="left" w:pos="1134"/>
      </w:tabs>
      <w:adjustRightInd w:val="0"/>
      <w:snapToGrid w:val="0"/>
      <w:spacing w:before="120" w:after="120" w:line="280" w:lineRule="atLeast"/>
      <w:ind w:left="1418" w:hanging="284"/>
      <w:jc w:val="left"/>
    </w:pPr>
    <w:rPr>
      <w:rFonts w:ascii="宋体"/>
      <w:kern w:val="0"/>
      <w:sz w:val="22"/>
      <w:szCs w:val="20"/>
    </w:rPr>
  </w:style>
  <w:style w:type="paragraph" w:styleId="16">
    <w:name w:val="index 8"/>
    <w:basedOn w:val="1"/>
    <w:next w:val="1"/>
    <w:semiHidden/>
    <w:qFormat/>
    <w:uiPriority w:val="99"/>
    <w:pPr>
      <w:ind w:left="1680" w:hanging="210"/>
      <w:jc w:val="left"/>
    </w:pPr>
    <w:rPr>
      <w:rFonts w:ascii="仿宋" w:hAnsi="仿宋" w:eastAsia="仿宋_GB2312" w:cs="Calibri"/>
      <w:sz w:val="20"/>
      <w:szCs w:val="20"/>
    </w:rPr>
  </w:style>
  <w:style w:type="paragraph" w:styleId="17">
    <w:name w:val="List Number"/>
    <w:basedOn w:val="1"/>
    <w:qFormat/>
    <w:uiPriority w:val="0"/>
    <w:pPr>
      <w:numPr>
        <w:ilvl w:val="0"/>
        <w:numId w:val="1"/>
      </w:numPr>
      <w:spacing w:line="400" w:lineRule="exact"/>
    </w:pPr>
    <w:rPr>
      <w:rFonts w:eastAsia="仿宋_GB2312"/>
      <w:sz w:val="24"/>
    </w:rPr>
  </w:style>
  <w:style w:type="paragraph" w:styleId="18">
    <w:name w:val="Normal Indent"/>
    <w:basedOn w:val="1"/>
    <w:link w:val="876"/>
    <w:qFormat/>
    <w:uiPriority w:val="0"/>
    <w:pPr>
      <w:ind w:firstLine="420" w:firstLineChars="200"/>
    </w:pPr>
  </w:style>
  <w:style w:type="paragraph" w:styleId="19">
    <w:name w:val="caption"/>
    <w:basedOn w:val="1"/>
    <w:next w:val="1"/>
    <w:link w:val="880"/>
    <w:qFormat/>
    <w:uiPriority w:val="0"/>
    <w:pPr>
      <w:spacing w:line="360" w:lineRule="auto"/>
      <w:ind w:firstLine="200" w:firstLineChars="200"/>
    </w:pPr>
    <w:rPr>
      <w:rFonts w:ascii="Cambria" w:hAnsi="Cambria" w:eastAsia="黑体"/>
      <w:sz w:val="20"/>
      <w:szCs w:val="20"/>
    </w:rPr>
  </w:style>
  <w:style w:type="paragraph" w:styleId="20">
    <w:name w:val="index 5"/>
    <w:basedOn w:val="1"/>
    <w:next w:val="1"/>
    <w:semiHidden/>
    <w:qFormat/>
    <w:uiPriority w:val="99"/>
    <w:pPr>
      <w:ind w:left="1050" w:hanging="210"/>
      <w:jc w:val="left"/>
    </w:pPr>
    <w:rPr>
      <w:rFonts w:ascii="仿宋" w:hAnsi="仿宋" w:eastAsia="仿宋_GB2312" w:cs="Calibri"/>
      <w:sz w:val="20"/>
      <w:szCs w:val="20"/>
    </w:rPr>
  </w:style>
  <w:style w:type="paragraph" w:styleId="21">
    <w:name w:val="List Bullet"/>
    <w:basedOn w:val="1"/>
    <w:link w:val="946"/>
    <w:qFormat/>
    <w:uiPriority w:val="0"/>
    <w:pPr>
      <w:numPr>
        <w:ilvl w:val="0"/>
        <w:numId w:val="2"/>
      </w:numPr>
      <w:spacing w:line="360" w:lineRule="auto"/>
    </w:pPr>
  </w:style>
  <w:style w:type="paragraph" w:styleId="22">
    <w:name w:val="Document Map"/>
    <w:basedOn w:val="1"/>
    <w:link w:val="911"/>
    <w:qFormat/>
    <w:uiPriority w:val="99"/>
    <w:pPr>
      <w:shd w:val="clear" w:color="auto" w:fill="000080"/>
    </w:pPr>
  </w:style>
  <w:style w:type="paragraph" w:styleId="23">
    <w:name w:val="annotation text"/>
    <w:basedOn w:val="1"/>
    <w:link w:val="865"/>
    <w:qFormat/>
    <w:uiPriority w:val="0"/>
    <w:pPr>
      <w:jc w:val="left"/>
    </w:pPr>
  </w:style>
  <w:style w:type="paragraph" w:styleId="24">
    <w:name w:val="index 6"/>
    <w:basedOn w:val="1"/>
    <w:next w:val="1"/>
    <w:semiHidden/>
    <w:qFormat/>
    <w:uiPriority w:val="99"/>
    <w:pPr>
      <w:ind w:left="1260" w:hanging="210"/>
      <w:jc w:val="left"/>
    </w:pPr>
    <w:rPr>
      <w:rFonts w:ascii="仿宋" w:hAnsi="仿宋" w:eastAsia="仿宋_GB2312" w:cs="Calibri"/>
      <w:sz w:val="20"/>
      <w:szCs w:val="20"/>
    </w:rPr>
  </w:style>
  <w:style w:type="paragraph" w:styleId="25">
    <w:name w:val="Body Text 3"/>
    <w:basedOn w:val="1"/>
    <w:link w:val="1103"/>
    <w:qFormat/>
    <w:uiPriority w:val="0"/>
    <w:rPr>
      <w:rFonts w:ascii="宋体"/>
      <w:sz w:val="24"/>
      <w:szCs w:val="20"/>
    </w:rPr>
  </w:style>
  <w:style w:type="paragraph" w:styleId="26">
    <w:name w:val="List Bullet 3"/>
    <w:basedOn w:val="1"/>
    <w:unhideWhenUsed/>
    <w:qFormat/>
    <w:uiPriority w:val="0"/>
    <w:pPr>
      <w:numPr>
        <w:ilvl w:val="0"/>
        <w:numId w:val="3"/>
      </w:numPr>
      <w:spacing w:line="360" w:lineRule="auto"/>
      <w:contextualSpacing/>
    </w:pPr>
    <w:rPr>
      <w:rFonts w:ascii="Arial" w:hAnsi="Arial"/>
      <w:sz w:val="24"/>
    </w:rPr>
  </w:style>
  <w:style w:type="paragraph" w:styleId="27">
    <w:name w:val="Body Text Indent"/>
    <w:basedOn w:val="1"/>
    <w:link w:val="866"/>
    <w:qFormat/>
    <w:uiPriority w:val="99"/>
    <w:pPr>
      <w:spacing w:after="120"/>
      <w:ind w:left="420" w:leftChars="200"/>
    </w:pPr>
  </w:style>
  <w:style w:type="paragraph" w:styleId="28">
    <w:name w:val="List 2"/>
    <w:basedOn w:val="1"/>
    <w:qFormat/>
    <w:uiPriority w:val="0"/>
    <w:pPr>
      <w:widowControl/>
      <w:tabs>
        <w:tab w:val="left" w:pos="360"/>
      </w:tabs>
      <w:spacing w:line="360" w:lineRule="auto"/>
      <w:ind w:left="360" w:hanging="360"/>
      <w:jc w:val="left"/>
    </w:pPr>
    <w:rPr>
      <w:rFonts w:ascii="Book Antiqua" w:hAnsi="Book Antiqua"/>
      <w:kern w:val="0"/>
      <w:sz w:val="22"/>
      <w:szCs w:val="20"/>
      <w:lang w:eastAsia="en-US"/>
    </w:rPr>
  </w:style>
  <w:style w:type="paragraph" w:styleId="29">
    <w:name w:val="Block Text"/>
    <w:basedOn w:val="1"/>
    <w:qFormat/>
    <w:uiPriority w:val="0"/>
    <w:pPr>
      <w:spacing w:after="120" w:line="400" w:lineRule="atLeast"/>
      <w:ind w:left="-76" w:right="-69" w:rightChars="-33"/>
      <w:jc w:val="left"/>
    </w:pPr>
    <w:rPr>
      <w:rFonts w:ascii="宋体" w:hAnsi="宋体"/>
      <w:color w:val="FF0000"/>
      <w:sz w:val="24"/>
      <w:szCs w:val="20"/>
    </w:rPr>
  </w:style>
  <w:style w:type="paragraph" w:styleId="30">
    <w:name w:val="List Bullet 2"/>
    <w:basedOn w:val="1"/>
    <w:qFormat/>
    <w:uiPriority w:val="0"/>
    <w:pPr>
      <w:widowControl/>
      <w:tabs>
        <w:tab w:val="left" w:pos="643"/>
      </w:tabs>
      <w:spacing w:line="360" w:lineRule="auto"/>
      <w:ind w:left="643" w:hanging="360"/>
      <w:jc w:val="left"/>
    </w:pPr>
    <w:rPr>
      <w:rFonts w:ascii="Arial" w:hAnsi="Arial" w:eastAsia="絡遺羹"/>
      <w:kern w:val="0"/>
      <w:sz w:val="20"/>
      <w:szCs w:val="20"/>
      <w:lang w:eastAsia="en-US"/>
    </w:rPr>
  </w:style>
  <w:style w:type="paragraph" w:styleId="31">
    <w:name w:val="index 4"/>
    <w:basedOn w:val="1"/>
    <w:next w:val="1"/>
    <w:semiHidden/>
    <w:qFormat/>
    <w:uiPriority w:val="99"/>
    <w:pPr>
      <w:ind w:left="840" w:hanging="210"/>
      <w:jc w:val="left"/>
    </w:pPr>
    <w:rPr>
      <w:rFonts w:ascii="仿宋" w:hAnsi="仿宋" w:eastAsia="仿宋_GB2312" w:cs="Calibri"/>
      <w:sz w:val="20"/>
      <w:szCs w:val="20"/>
    </w:rPr>
  </w:style>
  <w:style w:type="paragraph" w:styleId="32">
    <w:name w:val="toc 5"/>
    <w:basedOn w:val="1"/>
    <w:next w:val="1"/>
    <w:qFormat/>
    <w:uiPriority w:val="39"/>
    <w:pPr>
      <w:ind w:left="1680" w:leftChars="800"/>
    </w:pPr>
    <w:rPr>
      <w:rFonts w:ascii="Calibri" w:hAnsi="Calibri"/>
      <w:szCs w:val="22"/>
    </w:rPr>
  </w:style>
  <w:style w:type="paragraph" w:styleId="33">
    <w:name w:val="toc 3"/>
    <w:basedOn w:val="1"/>
    <w:next w:val="1"/>
    <w:qFormat/>
    <w:uiPriority w:val="39"/>
    <w:pPr>
      <w:ind w:left="840" w:leftChars="400"/>
    </w:pPr>
  </w:style>
  <w:style w:type="paragraph" w:styleId="34">
    <w:name w:val="Plain Text"/>
    <w:basedOn w:val="1"/>
    <w:link w:val="842"/>
    <w:qFormat/>
    <w:uiPriority w:val="0"/>
    <w:rPr>
      <w:rFonts w:ascii="宋体" w:hAnsi="Courier New"/>
      <w:szCs w:val="20"/>
    </w:rPr>
  </w:style>
  <w:style w:type="paragraph" w:styleId="35">
    <w:name w:val="List Bullet 5"/>
    <w:basedOn w:val="1"/>
    <w:qFormat/>
    <w:uiPriority w:val="0"/>
    <w:pPr>
      <w:numPr>
        <w:ilvl w:val="0"/>
        <w:numId w:val="4"/>
      </w:numPr>
    </w:pPr>
  </w:style>
  <w:style w:type="paragraph" w:styleId="36">
    <w:name w:val="toc 8"/>
    <w:basedOn w:val="1"/>
    <w:next w:val="1"/>
    <w:qFormat/>
    <w:uiPriority w:val="39"/>
    <w:pPr>
      <w:ind w:left="2940" w:leftChars="1400"/>
    </w:pPr>
    <w:rPr>
      <w:rFonts w:ascii="Calibri" w:hAnsi="Calibri"/>
      <w:szCs w:val="22"/>
    </w:rPr>
  </w:style>
  <w:style w:type="paragraph" w:styleId="37">
    <w:name w:val="index 3"/>
    <w:basedOn w:val="1"/>
    <w:next w:val="1"/>
    <w:semiHidden/>
    <w:qFormat/>
    <w:uiPriority w:val="99"/>
    <w:pPr>
      <w:ind w:left="630" w:hanging="210"/>
      <w:jc w:val="left"/>
    </w:pPr>
    <w:rPr>
      <w:rFonts w:ascii="仿宋" w:hAnsi="仿宋" w:eastAsia="仿宋_GB2312" w:cs="Calibri"/>
      <w:sz w:val="20"/>
      <w:szCs w:val="20"/>
    </w:rPr>
  </w:style>
  <w:style w:type="paragraph" w:styleId="38">
    <w:name w:val="Date"/>
    <w:basedOn w:val="1"/>
    <w:next w:val="1"/>
    <w:link w:val="891"/>
    <w:qFormat/>
    <w:uiPriority w:val="99"/>
    <w:rPr>
      <w:sz w:val="24"/>
      <w:szCs w:val="20"/>
    </w:rPr>
  </w:style>
  <w:style w:type="paragraph" w:styleId="39">
    <w:name w:val="Body Text Indent 2"/>
    <w:basedOn w:val="1"/>
    <w:link w:val="913"/>
    <w:qFormat/>
    <w:uiPriority w:val="0"/>
    <w:pPr>
      <w:spacing w:after="120" w:line="480" w:lineRule="auto"/>
      <w:ind w:left="420" w:leftChars="200"/>
    </w:pPr>
    <w:rPr>
      <w:szCs w:val="20"/>
    </w:rPr>
  </w:style>
  <w:style w:type="paragraph" w:styleId="40">
    <w:name w:val="endnote text"/>
    <w:basedOn w:val="1"/>
    <w:link w:val="966"/>
    <w:semiHidden/>
    <w:qFormat/>
    <w:uiPriority w:val="99"/>
    <w:pPr>
      <w:snapToGrid w:val="0"/>
      <w:jc w:val="left"/>
    </w:pPr>
    <w:rPr>
      <w:rFonts w:eastAsia="仿宋_GB2312"/>
      <w:kern w:val="0"/>
      <w:sz w:val="20"/>
      <w:szCs w:val="20"/>
    </w:rPr>
  </w:style>
  <w:style w:type="paragraph" w:styleId="41">
    <w:name w:val="Balloon Text"/>
    <w:basedOn w:val="1"/>
    <w:link w:val="875"/>
    <w:qFormat/>
    <w:uiPriority w:val="99"/>
    <w:rPr>
      <w:sz w:val="18"/>
      <w:szCs w:val="18"/>
    </w:rPr>
  </w:style>
  <w:style w:type="paragraph" w:styleId="42">
    <w:name w:val="footer"/>
    <w:basedOn w:val="1"/>
    <w:link w:val="874"/>
    <w:qFormat/>
    <w:uiPriority w:val="99"/>
    <w:pPr>
      <w:tabs>
        <w:tab w:val="center" w:pos="4153"/>
        <w:tab w:val="right" w:pos="8306"/>
      </w:tabs>
      <w:snapToGrid w:val="0"/>
      <w:jc w:val="left"/>
    </w:pPr>
    <w:rPr>
      <w:sz w:val="18"/>
      <w:szCs w:val="18"/>
    </w:rPr>
  </w:style>
  <w:style w:type="paragraph" w:styleId="43">
    <w:name w:val="header"/>
    <w:basedOn w:val="1"/>
    <w:link w:val="847"/>
    <w:qFormat/>
    <w:uiPriority w:val="99"/>
    <w:pPr>
      <w:pBdr>
        <w:bottom w:val="single" w:color="auto" w:sz="6" w:space="1"/>
      </w:pBdr>
      <w:tabs>
        <w:tab w:val="center" w:pos="4153"/>
        <w:tab w:val="right" w:pos="8306"/>
      </w:tabs>
      <w:snapToGrid w:val="0"/>
      <w:jc w:val="center"/>
    </w:pPr>
    <w:rPr>
      <w:sz w:val="18"/>
      <w:szCs w:val="18"/>
    </w:rPr>
  </w:style>
  <w:style w:type="paragraph" w:styleId="44">
    <w:name w:val="toc 1"/>
    <w:basedOn w:val="1"/>
    <w:next w:val="1"/>
    <w:qFormat/>
    <w:uiPriority w:val="39"/>
    <w:pPr>
      <w:tabs>
        <w:tab w:val="right" w:leader="dot" w:pos="8296"/>
      </w:tabs>
      <w:snapToGrid w:val="0"/>
      <w:spacing w:line="300" w:lineRule="auto"/>
      <w:ind w:firstLine="480" w:firstLineChars="200"/>
      <w:jc w:val="center"/>
    </w:pPr>
    <w:rPr>
      <w:rFonts w:ascii="仿宋_GB2312" w:hAnsi="华文楷体" w:eastAsia="仿宋_GB2312"/>
      <w:color w:val="000000"/>
      <w:sz w:val="24"/>
    </w:rPr>
  </w:style>
  <w:style w:type="paragraph" w:styleId="45">
    <w:name w:val="toc 4"/>
    <w:basedOn w:val="1"/>
    <w:next w:val="1"/>
    <w:qFormat/>
    <w:uiPriority w:val="39"/>
    <w:pPr>
      <w:ind w:left="1260" w:leftChars="600"/>
    </w:pPr>
    <w:rPr>
      <w:rFonts w:ascii="Calibri" w:hAnsi="Calibri"/>
      <w:szCs w:val="22"/>
    </w:rPr>
  </w:style>
  <w:style w:type="paragraph" w:styleId="46">
    <w:name w:val="index heading"/>
    <w:basedOn w:val="1"/>
    <w:next w:val="47"/>
    <w:qFormat/>
    <w:uiPriority w:val="99"/>
    <w:pPr>
      <w:spacing w:before="120" w:after="120"/>
      <w:jc w:val="center"/>
    </w:pPr>
    <w:rPr>
      <w:rFonts w:ascii="仿宋" w:hAnsi="仿宋" w:eastAsia="仿宋_GB2312" w:cs="Calibri"/>
      <w:b/>
      <w:bCs/>
      <w:szCs w:val="21"/>
    </w:rPr>
  </w:style>
  <w:style w:type="paragraph" w:styleId="47">
    <w:name w:val="index 1"/>
    <w:basedOn w:val="1"/>
    <w:next w:val="1"/>
    <w:qFormat/>
    <w:uiPriority w:val="0"/>
    <w:pPr>
      <w:spacing w:line="220" w:lineRule="exact"/>
      <w:jc w:val="center"/>
    </w:pPr>
    <w:rPr>
      <w:rFonts w:ascii="仿宋_GB2312" w:eastAsia="仿宋_GB2312"/>
      <w:szCs w:val="21"/>
    </w:rPr>
  </w:style>
  <w:style w:type="paragraph" w:styleId="48">
    <w:name w:val="Subtitle"/>
    <w:basedOn w:val="1"/>
    <w:next w:val="2"/>
    <w:link w:val="910"/>
    <w:qFormat/>
    <w:uiPriority w:val="0"/>
    <w:pPr>
      <w:keepNext/>
      <w:keepLines/>
      <w:spacing w:before="140" w:after="420"/>
      <w:jc w:val="center"/>
    </w:pPr>
    <w:rPr>
      <w:rFonts w:ascii="Arial" w:hAnsi="Arial" w:eastAsia="楷体_GB2312"/>
      <w:smallCaps/>
      <w:spacing w:val="20"/>
      <w:kern w:val="20"/>
      <w:sz w:val="27"/>
      <w:szCs w:val="20"/>
    </w:rPr>
  </w:style>
  <w:style w:type="paragraph" w:styleId="49">
    <w:name w:val="List"/>
    <w:basedOn w:val="1"/>
    <w:qFormat/>
    <w:uiPriority w:val="0"/>
    <w:pPr>
      <w:keepLines/>
      <w:numPr>
        <w:ilvl w:val="0"/>
        <w:numId w:val="5"/>
      </w:numPr>
      <w:adjustRightInd w:val="0"/>
      <w:spacing w:after="120"/>
      <w:ind w:firstLine="0"/>
      <w:outlineLvl w:val="0"/>
    </w:pPr>
    <w:rPr>
      <w:b/>
      <w:kern w:val="0"/>
      <w:sz w:val="20"/>
      <w:szCs w:val="20"/>
      <w:lang w:eastAsia="en-US"/>
    </w:rPr>
  </w:style>
  <w:style w:type="paragraph" w:styleId="50">
    <w:name w:val="footnote text"/>
    <w:basedOn w:val="1"/>
    <w:link w:val="914"/>
    <w:qFormat/>
    <w:uiPriority w:val="0"/>
    <w:pPr>
      <w:adjustRightInd w:val="0"/>
      <w:snapToGrid w:val="0"/>
      <w:spacing w:line="300" w:lineRule="auto"/>
      <w:ind w:firstLine="200" w:firstLineChars="200"/>
      <w:jc w:val="left"/>
    </w:pPr>
    <w:rPr>
      <w:kern w:val="0"/>
      <w:sz w:val="18"/>
      <w:szCs w:val="18"/>
    </w:rPr>
  </w:style>
  <w:style w:type="paragraph" w:styleId="51">
    <w:name w:val="toc 6"/>
    <w:basedOn w:val="1"/>
    <w:next w:val="1"/>
    <w:qFormat/>
    <w:uiPriority w:val="39"/>
    <w:pPr>
      <w:ind w:left="2100" w:leftChars="1000"/>
    </w:pPr>
    <w:rPr>
      <w:rFonts w:ascii="Calibri" w:hAnsi="Calibri"/>
      <w:szCs w:val="22"/>
    </w:rPr>
  </w:style>
  <w:style w:type="paragraph" w:styleId="52">
    <w:name w:val="Body Text Indent 3"/>
    <w:basedOn w:val="1"/>
    <w:link w:val="912"/>
    <w:qFormat/>
    <w:uiPriority w:val="99"/>
    <w:pPr>
      <w:spacing w:after="120"/>
      <w:ind w:left="420" w:leftChars="200"/>
    </w:pPr>
    <w:rPr>
      <w:sz w:val="16"/>
      <w:szCs w:val="16"/>
    </w:rPr>
  </w:style>
  <w:style w:type="paragraph" w:styleId="53">
    <w:name w:val="index 7"/>
    <w:basedOn w:val="1"/>
    <w:next w:val="1"/>
    <w:qFormat/>
    <w:uiPriority w:val="0"/>
    <w:pPr>
      <w:tabs>
        <w:tab w:val="left" w:pos="432"/>
      </w:tabs>
      <w:ind w:left="1200" w:leftChars="1200"/>
    </w:pPr>
    <w:rPr>
      <w:rFonts w:ascii="Arial" w:hAnsi="Arial"/>
      <w:sz w:val="24"/>
      <w:szCs w:val="20"/>
    </w:rPr>
  </w:style>
  <w:style w:type="paragraph" w:styleId="54">
    <w:name w:val="index 9"/>
    <w:basedOn w:val="1"/>
    <w:next w:val="1"/>
    <w:semiHidden/>
    <w:qFormat/>
    <w:uiPriority w:val="99"/>
    <w:pPr>
      <w:ind w:left="1890" w:hanging="210"/>
      <w:jc w:val="left"/>
    </w:pPr>
    <w:rPr>
      <w:rFonts w:ascii="仿宋" w:hAnsi="仿宋" w:eastAsia="仿宋_GB2312" w:cs="Calibri"/>
      <w:sz w:val="20"/>
      <w:szCs w:val="20"/>
    </w:rPr>
  </w:style>
  <w:style w:type="paragraph" w:styleId="55">
    <w:name w:val="table of figures"/>
    <w:next w:val="1"/>
    <w:unhideWhenUsed/>
    <w:qFormat/>
    <w:uiPriority w:val="99"/>
    <w:pPr>
      <w:tabs>
        <w:tab w:val="left" w:pos="696"/>
        <w:tab w:val="right" w:leader="dot" w:pos="8160"/>
      </w:tabs>
    </w:pPr>
    <w:rPr>
      <w:rFonts w:ascii="Calibri" w:hAnsi="Calibri" w:eastAsia="仿宋" w:cs="Times New Roman"/>
      <w:kern w:val="2"/>
      <w:sz w:val="18"/>
      <w:szCs w:val="21"/>
      <w:lang w:val="en-US" w:eastAsia="zh-CN" w:bidi="ar-SA"/>
    </w:rPr>
  </w:style>
  <w:style w:type="paragraph" w:styleId="56">
    <w:name w:val="toc 2"/>
    <w:basedOn w:val="1"/>
    <w:next w:val="1"/>
    <w:qFormat/>
    <w:uiPriority w:val="39"/>
    <w:pPr>
      <w:ind w:left="420" w:leftChars="200"/>
    </w:pPr>
  </w:style>
  <w:style w:type="paragraph" w:styleId="57">
    <w:name w:val="toc 9"/>
    <w:basedOn w:val="1"/>
    <w:next w:val="1"/>
    <w:qFormat/>
    <w:uiPriority w:val="39"/>
    <w:pPr>
      <w:ind w:left="3360" w:leftChars="1600"/>
    </w:pPr>
    <w:rPr>
      <w:rFonts w:ascii="Calibri" w:hAnsi="Calibri"/>
      <w:szCs w:val="22"/>
    </w:rPr>
  </w:style>
  <w:style w:type="paragraph" w:styleId="58">
    <w:name w:val="Body Text 2"/>
    <w:basedOn w:val="1"/>
    <w:link w:val="919"/>
    <w:qFormat/>
    <w:uiPriority w:val="0"/>
    <w:pPr>
      <w:spacing w:after="120" w:line="480" w:lineRule="auto"/>
    </w:pPr>
    <w:rPr>
      <w:szCs w:val="20"/>
    </w:rPr>
  </w:style>
  <w:style w:type="paragraph" w:styleId="59">
    <w:name w:val="List Continue 2"/>
    <w:basedOn w:val="1"/>
    <w:qFormat/>
    <w:uiPriority w:val="0"/>
    <w:pPr>
      <w:spacing w:after="120" w:line="276" w:lineRule="auto"/>
      <w:ind w:left="840" w:leftChars="400"/>
    </w:pPr>
    <w:rPr>
      <w:szCs w:val="20"/>
    </w:rPr>
  </w:style>
  <w:style w:type="paragraph" w:styleId="60">
    <w:name w:val="HTML Preformatted"/>
    <w:basedOn w:val="1"/>
    <w:link w:val="97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Arial"/>
      <w:kern w:val="0"/>
      <w:sz w:val="32"/>
    </w:rPr>
  </w:style>
  <w:style w:type="paragraph" w:styleId="61">
    <w:name w:val="Normal (Web)"/>
    <w:basedOn w:val="1"/>
    <w:qFormat/>
    <w:uiPriority w:val="0"/>
    <w:pPr>
      <w:widowControl/>
      <w:spacing w:before="100" w:beforeAutospacing="1" w:after="100" w:afterAutospacing="1"/>
      <w:jc w:val="left"/>
    </w:pPr>
    <w:rPr>
      <w:rFonts w:ascii="ˎ̥" w:hAnsi="ˎ̥" w:cs="宋体"/>
      <w:kern w:val="0"/>
      <w:sz w:val="24"/>
    </w:rPr>
  </w:style>
  <w:style w:type="paragraph" w:styleId="62">
    <w:name w:val="List Continue 3"/>
    <w:basedOn w:val="1"/>
    <w:qFormat/>
    <w:uiPriority w:val="0"/>
    <w:pPr>
      <w:spacing w:after="120" w:line="276" w:lineRule="auto"/>
      <w:ind w:left="1260" w:leftChars="600"/>
    </w:pPr>
    <w:rPr>
      <w:szCs w:val="20"/>
    </w:rPr>
  </w:style>
  <w:style w:type="paragraph" w:styleId="63">
    <w:name w:val="index 2"/>
    <w:basedOn w:val="1"/>
    <w:next w:val="1"/>
    <w:semiHidden/>
    <w:qFormat/>
    <w:uiPriority w:val="99"/>
    <w:pPr>
      <w:ind w:left="420" w:hanging="210"/>
      <w:jc w:val="left"/>
    </w:pPr>
    <w:rPr>
      <w:rFonts w:ascii="仿宋" w:hAnsi="仿宋" w:eastAsia="仿宋_GB2312" w:cs="Calibri"/>
      <w:sz w:val="20"/>
      <w:szCs w:val="20"/>
    </w:rPr>
  </w:style>
  <w:style w:type="paragraph" w:styleId="64">
    <w:name w:val="Title"/>
    <w:basedOn w:val="1"/>
    <w:link w:val="872"/>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65">
    <w:name w:val="annotation subject"/>
    <w:basedOn w:val="23"/>
    <w:next w:val="23"/>
    <w:link w:val="864"/>
    <w:qFormat/>
    <w:uiPriority w:val="0"/>
  </w:style>
  <w:style w:type="paragraph" w:styleId="66">
    <w:name w:val="Body Text First Indent"/>
    <w:basedOn w:val="2"/>
    <w:link w:val="877"/>
    <w:qFormat/>
    <w:uiPriority w:val="0"/>
    <w:pPr>
      <w:ind w:firstLine="420" w:firstLineChars="100"/>
    </w:pPr>
  </w:style>
  <w:style w:type="paragraph" w:styleId="67">
    <w:name w:val="Body Text First Indent 2"/>
    <w:basedOn w:val="27"/>
    <w:link w:val="878"/>
    <w:unhideWhenUsed/>
    <w:qFormat/>
    <w:uiPriority w:val="99"/>
    <w:pPr>
      <w:ind w:firstLine="420" w:firstLineChars="200"/>
    </w:pPr>
    <w:rPr>
      <w:rFonts w:ascii="Calibri" w:hAnsi="Calibri"/>
      <w:szCs w:val="21"/>
    </w:rPr>
  </w:style>
  <w:style w:type="table" w:styleId="69">
    <w:name w:val="Table Grid"/>
    <w:basedOn w:val="6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70">
    <w:name w:val="Table Professional"/>
    <w:basedOn w:val="68"/>
    <w:unhideWhenUsed/>
    <w:qFormat/>
    <w:uiPriority w:val="99"/>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71">
    <w:name w:val="Medium Grid 3 Accent 1"/>
    <w:basedOn w:val="68"/>
    <w:qFormat/>
    <w:uiPriority w:val="69"/>
    <w:rPr>
      <w:rFonts w:ascii="Calibri" w:hAnsi="Calibri" w:cs="黑体"/>
      <w:kern w:val="2"/>
      <w:sz w:val="21"/>
      <w:szCs w:val="22"/>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F81BD"/>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style>
  <w:style w:type="character" w:styleId="73">
    <w:name w:val="Strong"/>
    <w:qFormat/>
    <w:uiPriority w:val="22"/>
    <w:rPr>
      <w:b/>
      <w:bCs/>
    </w:rPr>
  </w:style>
  <w:style w:type="character" w:styleId="74">
    <w:name w:val="endnote reference"/>
    <w:semiHidden/>
    <w:qFormat/>
    <w:uiPriority w:val="99"/>
    <w:rPr>
      <w:vertAlign w:val="superscript"/>
    </w:rPr>
  </w:style>
  <w:style w:type="character" w:styleId="75">
    <w:name w:val="page number"/>
    <w:basedOn w:val="72"/>
    <w:qFormat/>
    <w:uiPriority w:val="0"/>
  </w:style>
  <w:style w:type="character" w:styleId="76">
    <w:name w:val="FollowedHyperlink"/>
    <w:qFormat/>
    <w:uiPriority w:val="99"/>
    <w:rPr>
      <w:color w:val="0068B7"/>
      <w:u w:val="none"/>
    </w:rPr>
  </w:style>
  <w:style w:type="character" w:styleId="77">
    <w:name w:val="Emphasis"/>
    <w:basedOn w:val="72"/>
    <w:qFormat/>
    <w:uiPriority w:val="20"/>
    <w:rPr>
      <w:color w:val="CC0033"/>
    </w:rPr>
  </w:style>
  <w:style w:type="character" w:styleId="78">
    <w:name w:val="Hyperlink"/>
    <w:qFormat/>
    <w:uiPriority w:val="99"/>
    <w:rPr>
      <w:color w:val="0068B7"/>
      <w:u w:val="none"/>
    </w:rPr>
  </w:style>
  <w:style w:type="character" w:styleId="79">
    <w:name w:val="annotation reference"/>
    <w:qFormat/>
    <w:uiPriority w:val="0"/>
    <w:rPr>
      <w:sz w:val="21"/>
      <w:szCs w:val="21"/>
    </w:rPr>
  </w:style>
  <w:style w:type="character" w:styleId="80">
    <w:name w:val="footnote reference"/>
    <w:qFormat/>
    <w:uiPriority w:val="0"/>
    <w:rPr>
      <w:vertAlign w:val="superscript"/>
    </w:rPr>
  </w:style>
  <w:style w:type="paragraph" w:customStyle="1" w:styleId="81">
    <w:name w:val="列出段落1"/>
    <w:basedOn w:val="1"/>
    <w:qFormat/>
    <w:uiPriority w:val="34"/>
    <w:pPr>
      <w:ind w:firstLine="420" w:firstLineChars="200"/>
    </w:pPr>
    <w:rPr>
      <w:rFonts w:ascii="Calibri" w:hAnsi="Calibri" w:cs="黑体"/>
      <w:szCs w:val="22"/>
    </w:rPr>
  </w:style>
  <w:style w:type="paragraph" w:customStyle="1" w:styleId="82">
    <w:name w:val="正文格式"/>
    <w:basedOn w:val="1"/>
    <w:link w:val="1034"/>
    <w:qFormat/>
    <w:uiPriority w:val="0"/>
    <w:pPr>
      <w:widowControl/>
      <w:adjustRightInd w:val="0"/>
      <w:snapToGrid w:val="0"/>
      <w:spacing w:after="120" w:line="360" w:lineRule="atLeast"/>
      <w:ind w:firstLine="482"/>
      <w:textAlignment w:val="baseline"/>
    </w:pPr>
    <w:rPr>
      <w:kern w:val="0"/>
      <w:sz w:val="24"/>
      <w:szCs w:val="20"/>
    </w:rPr>
  </w:style>
  <w:style w:type="paragraph" w:customStyle="1" w:styleId="83">
    <w:name w:val="正文1"/>
    <w:basedOn w:val="1"/>
    <w:link w:val="853"/>
    <w:qFormat/>
    <w:uiPriority w:val="0"/>
    <w:pPr>
      <w:spacing w:before="60" w:after="60" w:line="360" w:lineRule="auto"/>
      <w:ind w:firstLine="560" w:firstLineChars="200"/>
    </w:pPr>
    <w:rPr>
      <w:rFonts w:ascii="Arial" w:hAnsi="Arial"/>
      <w:sz w:val="28"/>
      <w:szCs w:val="20"/>
    </w:rPr>
  </w:style>
  <w:style w:type="paragraph" w:customStyle="1" w:styleId="84">
    <w:name w:val="评标报告_正文-国际"/>
    <w:basedOn w:val="1"/>
    <w:link w:val="858"/>
    <w:qFormat/>
    <w:uiPriority w:val="0"/>
    <w:pPr>
      <w:spacing w:afterLines="50" w:line="440" w:lineRule="exact"/>
      <w:ind w:firstLine="200" w:firstLineChars="200"/>
    </w:pPr>
    <w:rPr>
      <w:rFonts w:ascii="仿宋_GB2312" w:hAnsi="宋体"/>
      <w:bCs/>
      <w:kern w:val="0"/>
      <w:sz w:val="24"/>
      <w:szCs w:val="20"/>
    </w:rPr>
  </w:style>
  <w:style w:type="paragraph" w:customStyle="1" w:styleId="85">
    <w:name w:val="xl88"/>
    <w:basedOn w:val="1"/>
    <w:link w:val="860"/>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中宋" w:hAnsi="华文中宋" w:eastAsia="华文中宋"/>
      <w:b/>
      <w:bCs/>
      <w:kern w:val="0"/>
      <w:sz w:val="20"/>
      <w:szCs w:val="20"/>
    </w:rPr>
  </w:style>
  <w:style w:type="paragraph" w:customStyle="1" w:styleId="86">
    <w:name w:val="xl71"/>
    <w:basedOn w:val="1"/>
    <w:link w:val="867"/>
    <w:qFormat/>
    <w:uiPriority w:val="0"/>
    <w:pPr>
      <w:widowControl/>
      <w:spacing w:before="100" w:beforeAutospacing="1" w:after="100" w:afterAutospacing="1"/>
      <w:jc w:val="center"/>
    </w:pPr>
    <w:rPr>
      <w:rFonts w:ascii="华文中宋" w:hAnsi="华文中宋" w:eastAsia="华文中宋"/>
      <w:kern w:val="0"/>
      <w:sz w:val="20"/>
      <w:szCs w:val="20"/>
    </w:rPr>
  </w:style>
  <w:style w:type="paragraph" w:customStyle="1" w:styleId="87">
    <w:name w:val="xl83"/>
    <w:basedOn w:val="1"/>
    <w:qFormat/>
    <w:uiPriority w:val="0"/>
    <w:pPr>
      <w:widowControl/>
      <w:spacing w:before="100" w:beforeAutospacing="1" w:after="100" w:afterAutospacing="1"/>
      <w:jc w:val="center"/>
    </w:pPr>
    <w:rPr>
      <w:rFonts w:ascii="华文中宋" w:hAnsi="华文中宋" w:eastAsia="华文中宋" w:cs="宋体"/>
      <w:kern w:val="0"/>
      <w:sz w:val="20"/>
      <w:szCs w:val="20"/>
    </w:rPr>
  </w:style>
  <w:style w:type="paragraph" w:customStyle="1" w:styleId="88">
    <w:name w:val="xl89"/>
    <w:basedOn w:val="1"/>
    <w:qFormat/>
    <w:uiPriority w:val="0"/>
    <w:pPr>
      <w:widowControl/>
      <w:pBdr>
        <w:top w:val="single" w:color="auto" w:sz="4" w:space="0"/>
        <w:bottom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8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9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91">
    <w:name w:val="样式"/>
    <w:basedOn w:val="1"/>
    <w:next w:val="34"/>
    <w:qFormat/>
    <w:uiPriority w:val="0"/>
    <w:rPr>
      <w:rFonts w:ascii="宋体" w:hAnsi="Courier New" w:cs="宋体"/>
      <w:szCs w:val="21"/>
    </w:rPr>
  </w:style>
  <w:style w:type="paragraph" w:customStyle="1" w:styleId="9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center"/>
    </w:pPr>
    <w:rPr>
      <w:rFonts w:ascii="华文中宋" w:hAnsi="华文中宋" w:eastAsia="华文中宋" w:cs="宋体"/>
      <w:kern w:val="0"/>
      <w:sz w:val="20"/>
      <w:szCs w:val="20"/>
    </w:rPr>
  </w:style>
  <w:style w:type="paragraph" w:customStyle="1" w:styleId="93">
    <w:name w:val="Char Char Char Char Char Char Char"/>
    <w:basedOn w:val="1"/>
    <w:qFormat/>
    <w:uiPriority w:val="0"/>
    <w:rPr>
      <w:rFonts w:ascii="Arial" w:hAnsi="Arial" w:cs="Arial"/>
      <w:sz w:val="20"/>
      <w:szCs w:val="20"/>
    </w:rPr>
  </w:style>
  <w:style w:type="paragraph" w:customStyle="1" w:styleId="94">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kern w:val="0"/>
      <w:sz w:val="24"/>
    </w:rPr>
  </w:style>
  <w:style w:type="paragraph" w:customStyle="1" w:styleId="95">
    <w:name w:val="xl76"/>
    <w:basedOn w:val="1"/>
    <w:qFormat/>
    <w:uiPriority w:val="0"/>
    <w:pPr>
      <w:widowControl/>
      <w:pBdr>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华文中宋" w:hAnsi="华文中宋" w:eastAsia="华文中宋" w:cs="宋体"/>
      <w:b/>
      <w:bCs/>
      <w:color w:val="FF0000"/>
      <w:kern w:val="0"/>
      <w:sz w:val="24"/>
    </w:rPr>
  </w:style>
  <w:style w:type="paragraph" w:customStyle="1" w:styleId="9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97">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98">
    <w:name w:val="一级条标题"/>
    <w:next w:val="1"/>
    <w:qFormat/>
    <w:uiPriority w:val="99"/>
    <w:pPr>
      <w:outlineLvl w:val="2"/>
    </w:pPr>
    <w:rPr>
      <w:rFonts w:ascii="Times New Roman" w:hAnsi="Times New Roman" w:eastAsia="黑体" w:cs="Times New Roman"/>
      <w:sz w:val="21"/>
      <w:szCs w:val="21"/>
      <w:lang w:val="en-US" w:eastAsia="zh-CN" w:bidi="ar-SA"/>
    </w:rPr>
  </w:style>
  <w:style w:type="paragraph" w:customStyle="1" w:styleId="99">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100">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华文中宋" w:hAnsi="华文中宋" w:eastAsia="华文中宋" w:cs="宋体"/>
      <w:b/>
      <w:bCs/>
      <w:kern w:val="0"/>
      <w:szCs w:val="21"/>
    </w:rPr>
  </w:style>
  <w:style w:type="paragraph" w:customStyle="1" w:styleId="101">
    <w:name w:val="样式 居中"/>
    <w:basedOn w:val="1"/>
    <w:qFormat/>
    <w:uiPriority w:val="0"/>
    <w:pPr>
      <w:spacing w:before="145" w:after="145"/>
      <w:ind w:right="280" w:rightChars="100"/>
      <w:jc w:val="center"/>
    </w:pPr>
    <w:rPr>
      <w:rFonts w:ascii="华文中宋" w:hAnsi="华文中宋" w:eastAsia="华文中宋" w:cs="宋体"/>
      <w:b/>
      <w:bCs/>
      <w:sz w:val="32"/>
      <w:szCs w:val="32"/>
    </w:rPr>
  </w:style>
  <w:style w:type="paragraph" w:customStyle="1" w:styleId="102">
    <w:name w:val="修订1"/>
    <w:qFormat/>
    <w:uiPriority w:val="99"/>
    <w:rPr>
      <w:rFonts w:ascii="Times New Roman" w:hAnsi="Times New Roman" w:eastAsia="宋体" w:cs="Times New Roman"/>
      <w:kern w:val="2"/>
      <w:sz w:val="21"/>
      <w:szCs w:val="24"/>
      <w:lang w:val="en-US" w:eastAsia="zh-CN" w:bidi="ar-SA"/>
    </w:rPr>
  </w:style>
  <w:style w:type="paragraph" w:customStyle="1" w:styleId="103">
    <w:name w:val="Char Char Char Char"/>
    <w:basedOn w:val="1"/>
    <w:qFormat/>
    <w:uiPriority w:val="0"/>
    <w:pPr>
      <w:widowControl/>
      <w:spacing w:after="160" w:line="240" w:lineRule="exact"/>
      <w:jc w:val="left"/>
    </w:pPr>
    <w:rPr>
      <w:szCs w:val="20"/>
    </w:rPr>
  </w:style>
  <w:style w:type="paragraph" w:customStyle="1" w:styleId="104">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105">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106">
    <w:name w:val="样式 Arial 小四 行距: 1.5 倍行距 首行缩进:  2 字符 Char Char"/>
    <w:qFormat/>
    <w:uiPriority w:val="0"/>
    <w:pPr>
      <w:spacing w:line="360" w:lineRule="auto"/>
      <w:ind w:firstLine="480" w:firstLineChars="200"/>
    </w:pPr>
    <w:rPr>
      <w:rFonts w:ascii="Arial" w:hAnsi="Arial" w:eastAsia="宋体" w:cs="Arial"/>
      <w:sz w:val="24"/>
      <w:szCs w:val="24"/>
      <w:lang w:val="en-US" w:eastAsia="zh-CN" w:bidi="ar-SA"/>
    </w:rPr>
  </w:style>
  <w:style w:type="paragraph" w:customStyle="1" w:styleId="10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b/>
      <w:bCs/>
      <w:color w:val="FF0000"/>
      <w:kern w:val="0"/>
      <w:sz w:val="24"/>
    </w:rPr>
  </w:style>
  <w:style w:type="paragraph" w:customStyle="1" w:styleId="10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9">
    <w:name w:val="_Style 2"/>
    <w:basedOn w:val="1"/>
    <w:qFormat/>
    <w:uiPriority w:val="99"/>
    <w:pPr>
      <w:ind w:firstLine="420" w:firstLineChars="200"/>
    </w:pPr>
    <w:rPr>
      <w:rFonts w:ascii="Calibri" w:hAnsi="Calibri"/>
      <w:szCs w:val="22"/>
    </w:rPr>
  </w:style>
  <w:style w:type="paragraph" w:customStyle="1" w:styleId="110">
    <w:name w:val="1"/>
    <w:basedOn w:val="1"/>
    <w:next w:val="1"/>
    <w:qFormat/>
    <w:uiPriority w:val="0"/>
  </w:style>
  <w:style w:type="paragraph" w:customStyle="1" w:styleId="111">
    <w:name w:val="TOC 标题1"/>
    <w:basedOn w:val="3"/>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112">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center"/>
    </w:pPr>
    <w:rPr>
      <w:rFonts w:ascii="华文中宋" w:hAnsi="华文中宋" w:eastAsia="华文中宋" w:cs="宋体"/>
      <w:b/>
      <w:bCs/>
      <w:kern w:val="0"/>
      <w:sz w:val="24"/>
    </w:rPr>
  </w:style>
  <w:style w:type="paragraph" w:customStyle="1" w:styleId="113">
    <w:name w:val="TOC 标题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center"/>
    </w:pPr>
    <w:rPr>
      <w:rFonts w:ascii="华文中宋" w:hAnsi="华文中宋" w:eastAsia="华文中宋" w:cs="宋体"/>
      <w:b/>
      <w:bCs/>
      <w:kern w:val="0"/>
      <w:sz w:val="24"/>
    </w:rPr>
  </w:style>
  <w:style w:type="paragraph" w:customStyle="1" w:styleId="115">
    <w:name w:val="Char Char Char Char Char Char Char Char Char Char"/>
    <w:basedOn w:val="1"/>
    <w:qFormat/>
    <w:uiPriority w:val="0"/>
    <w:pPr>
      <w:widowControl/>
      <w:spacing w:after="160" w:line="240" w:lineRule="exact"/>
      <w:jc w:val="left"/>
    </w:pPr>
  </w:style>
  <w:style w:type="paragraph" w:customStyle="1" w:styleId="116">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117">
    <w:name w:val="p0"/>
    <w:basedOn w:val="1"/>
    <w:qFormat/>
    <w:uiPriority w:val="0"/>
    <w:pPr>
      <w:widowControl/>
    </w:pPr>
    <w:rPr>
      <w:rFonts w:ascii="Calibri" w:hAnsi="Calibri" w:cs="宋体"/>
      <w:kern w:val="0"/>
      <w:szCs w:val="21"/>
    </w:rPr>
  </w:style>
  <w:style w:type="paragraph" w:customStyle="1" w:styleId="118">
    <w:name w:val="xl63"/>
    <w:basedOn w:val="1"/>
    <w:qFormat/>
    <w:uiPriority w:val="0"/>
    <w:pPr>
      <w:widowControl/>
      <w:spacing w:before="100" w:beforeAutospacing="1" w:after="100" w:afterAutospacing="1"/>
      <w:jc w:val="left"/>
    </w:pPr>
    <w:rPr>
      <w:rFonts w:ascii="华文中宋" w:hAnsi="华文中宋" w:eastAsia="华文中宋" w:cs="宋体"/>
      <w:kern w:val="0"/>
      <w:sz w:val="20"/>
      <w:szCs w:val="20"/>
    </w:rPr>
  </w:style>
  <w:style w:type="paragraph" w:customStyle="1" w:styleId="119">
    <w:name w:val="xl64"/>
    <w:basedOn w:val="1"/>
    <w:qFormat/>
    <w:uiPriority w:val="0"/>
    <w:pPr>
      <w:widowControl/>
      <w:spacing w:before="100" w:beforeAutospacing="1" w:after="100" w:afterAutospacing="1"/>
      <w:jc w:val="center"/>
    </w:pPr>
    <w:rPr>
      <w:rFonts w:ascii="华文中宋" w:hAnsi="华文中宋" w:eastAsia="华文中宋" w:cs="宋体"/>
      <w:kern w:val="0"/>
      <w:sz w:val="24"/>
    </w:rPr>
  </w:style>
  <w:style w:type="paragraph" w:customStyle="1" w:styleId="1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1">
    <w:name w:val="样式 样式 首行缩进:  2 字符 + 首行缩进:  2 字符 Char Char"/>
    <w:basedOn w:val="1"/>
    <w:qFormat/>
    <w:uiPriority w:val="0"/>
    <w:pPr>
      <w:ind w:firstLine="480" w:firstLineChars="200"/>
    </w:pPr>
    <w:rPr>
      <w:sz w:val="24"/>
      <w:szCs w:val="20"/>
    </w:rPr>
  </w:style>
  <w:style w:type="paragraph" w:customStyle="1" w:styleId="122">
    <w:name w:val="msolistparagraph"/>
    <w:basedOn w:val="1"/>
    <w:qFormat/>
    <w:uiPriority w:val="0"/>
    <w:pPr>
      <w:ind w:left="720"/>
    </w:pPr>
  </w:style>
  <w:style w:type="paragraph" w:customStyle="1" w:styleId="123">
    <w:name w:val="xl87"/>
    <w:basedOn w:val="1"/>
    <w:qFormat/>
    <w:uiPriority w:val="0"/>
    <w:pPr>
      <w:widowControl/>
      <w:spacing w:before="100" w:beforeAutospacing="1" w:after="100" w:afterAutospacing="1"/>
      <w:jc w:val="center"/>
    </w:pPr>
    <w:rPr>
      <w:rFonts w:ascii="华文中宋" w:hAnsi="华文中宋" w:eastAsia="华文中宋" w:cs="宋体"/>
      <w:b/>
      <w:bCs/>
      <w:kern w:val="0"/>
      <w:sz w:val="30"/>
      <w:szCs w:val="30"/>
    </w:rPr>
  </w:style>
  <w:style w:type="paragraph" w:customStyle="1" w:styleId="124">
    <w:name w:val="列出段落2"/>
    <w:basedOn w:val="1"/>
    <w:qFormat/>
    <w:uiPriority w:val="0"/>
    <w:pPr>
      <w:ind w:firstLine="420" w:firstLineChars="200"/>
    </w:pPr>
  </w:style>
  <w:style w:type="paragraph" w:customStyle="1" w:styleId="125">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华文中宋" w:hAnsi="华文中宋" w:eastAsia="华文中宋" w:cs="宋体"/>
      <w:kern w:val="0"/>
      <w:sz w:val="20"/>
      <w:szCs w:val="20"/>
    </w:rPr>
  </w:style>
  <w:style w:type="paragraph" w:customStyle="1" w:styleId="126">
    <w:name w:val="Char Char Char Char1"/>
    <w:basedOn w:val="1"/>
    <w:qFormat/>
    <w:uiPriority w:val="0"/>
    <w:rPr>
      <w:szCs w:val="20"/>
    </w:rPr>
  </w:style>
  <w:style w:type="paragraph" w:customStyle="1" w:styleId="127">
    <w:name w:val="正文文本缩进1"/>
    <w:basedOn w:val="1"/>
    <w:qFormat/>
    <w:uiPriority w:val="0"/>
    <w:pPr>
      <w:ind w:left="1260"/>
    </w:pPr>
    <w:rPr>
      <w:szCs w:val="21"/>
    </w:rPr>
  </w:style>
  <w:style w:type="paragraph" w:customStyle="1" w:styleId="128">
    <w:name w:val="my正文"/>
    <w:basedOn w:val="1"/>
    <w:next w:val="1"/>
    <w:link w:val="981"/>
    <w:qFormat/>
    <w:uiPriority w:val="0"/>
    <w:pPr>
      <w:spacing w:line="360" w:lineRule="auto"/>
      <w:ind w:firstLine="540" w:firstLineChars="225"/>
    </w:pPr>
    <w:rPr>
      <w:rFonts w:ascii="宋体" w:hAnsi="宋体"/>
      <w:sz w:val="24"/>
      <w:szCs w:val="20"/>
    </w:rPr>
  </w:style>
  <w:style w:type="paragraph" w:customStyle="1" w:styleId="129">
    <w:name w:val="样式 标题 2H2h2l22nd level2Header 2节Titre2Heading 2 Hidden..."/>
    <w:basedOn w:val="4"/>
    <w:qFormat/>
    <w:uiPriority w:val="0"/>
    <w:pPr>
      <w:tabs>
        <w:tab w:val="left" w:pos="540"/>
      </w:tabs>
      <w:spacing w:before="120" w:after="120" w:line="360" w:lineRule="auto"/>
      <w:ind w:left="1116" w:hanging="1116"/>
    </w:pPr>
    <w:rPr>
      <w:rFonts w:ascii="仿宋_GB2312" w:hAnsi="宋体" w:eastAsia="仿宋_GB2312"/>
      <w:kern w:val="0"/>
      <w:sz w:val="24"/>
      <w:szCs w:val="20"/>
    </w:rPr>
  </w:style>
  <w:style w:type="paragraph" w:customStyle="1" w:styleId="1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131">
    <w:name w:val="xl78"/>
    <w:basedOn w:val="1"/>
    <w:qFormat/>
    <w:uiPriority w:val="0"/>
    <w:pPr>
      <w:widowControl/>
      <w:spacing w:before="100" w:beforeAutospacing="1" w:after="100" w:afterAutospacing="1"/>
      <w:jc w:val="center"/>
    </w:pPr>
    <w:rPr>
      <w:rFonts w:ascii="华文中宋" w:hAnsi="华文中宋" w:eastAsia="华文中宋" w:cs="宋体"/>
      <w:kern w:val="0"/>
      <w:sz w:val="20"/>
      <w:szCs w:val="20"/>
    </w:rPr>
  </w:style>
  <w:style w:type="paragraph" w:customStyle="1" w:styleId="132">
    <w:name w:val="_Style 1"/>
    <w:basedOn w:val="1"/>
    <w:qFormat/>
    <w:uiPriority w:val="0"/>
    <w:pPr>
      <w:ind w:firstLine="420" w:firstLineChars="200"/>
    </w:pPr>
  </w:style>
  <w:style w:type="paragraph" w:customStyle="1" w:styleId="133">
    <w:name w:val="列出段落3"/>
    <w:basedOn w:val="1"/>
    <w:link w:val="883"/>
    <w:qFormat/>
    <w:uiPriority w:val="34"/>
    <w:pPr>
      <w:spacing w:line="360" w:lineRule="auto"/>
      <w:ind w:firstLine="420" w:firstLineChars="200"/>
    </w:pPr>
    <w:rPr>
      <w:rFonts w:ascii="Calibri" w:hAnsi="Calibri" w:eastAsia="微软雅黑"/>
      <w:sz w:val="24"/>
      <w:szCs w:val="22"/>
    </w:rPr>
  </w:style>
  <w:style w:type="paragraph" w:customStyle="1" w:styleId="134">
    <w:name w:val="样式 标题 3h3Level 3 Topic HeadingHeading 3 - oldH3l33rd level..."/>
    <w:basedOn w:val="5"/>
    <w:qFormat/>
    <w:uiPriority w:val="0"/>
    <w:pPr>
      <w:spacing w:line="360" w:lineRule="auto"/>
      <w:ind w:left="1080" w:hanging="1080"/>
    </w:pPr>
    <w:rPr>
      <w:rFonts w:ascii="仿宋_GB2312" w:hAnsi="宋体" w:eastAsia="仿宋_GB2312"/>
      <w:bCs w:val="0"/>
      <w:sz w:val="24"/>
      <w:szCs w:val="20"/>
    </w:rPr>
  </w:style>
  <w:style w:type="paragraph" w:customStyle="1" w:styleId="135">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136">
    <w:name w:val="No. list"/>
    <w:basedOn w:val="1"/>
    <w:qFormat/>
    <w:uiPriority w:val="0"/>
    <w:pPr>
      <w:widowControl/>
      <w:tabs>
        <w:tab w:val="left" w:pos="1500"/>
      </w:tabs>
      <w:spacing w:after="120"/>
      <w:ind w:left="1500" w:hanging="420"/>
    </w:pPr>
    <w:rPr>
      <w:kern w:val="0"/>
      <w:sz w:val="24"/>
      <w:szCs w:val="20"/>
      <w:lang w:eastAsia="en-US"/>
    </w:rPr>
  </w:style>
  <w:style w:type="paragraph" w:customStyle="1" w:styleId="137">
    <w:name w:val="表格文字"/>
    <w:basedOn w:val="1"/>
    <w:link w:val="930"/>
    <w:qFormat/>
    <w:uiPriority w:val="0"/>
    <w:pPr>
      <w:adjustRightInd w:val="0"/>
      <w:spacing w:line="420" w:lineRule="atLeast"/>
      <w:jc w:val="left"/>
      <w:textAlignment w:val="baseline"/>
    </w:pPr>
    <w:rPr>
      <w:kern w:val="0"/>
      <w:szCs w:val="20"/>
    </w:rPr>
  </w:style>
  <w:style w:type="paragraph" w:customStyle="1" w:styleId="13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kern w:val="0"/>
      <w:szCs w:val="21"/>
    </w:rPr>
  </w:style>
  <w:style w:type="paragraph" w:customStyle="1" w:styleId="139">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14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141">
    <w:name w:val="王霞正文"/>
    <w:basedOn w:val="1"/>
    <w:qFormat/>
    <w:uiPriority w:val="0"/>
    <w:pPr>
      <w:ind w:left="420"/>
    </w:pPr>
    <w:rPr>
      <w:rFonts w:ascii="Calibri" w:hAnsi="Calibri" w:eastAsia="华文楷体"/>
      <w:sz w:val="28"/>
      <w:szCs w:val="28"/>
    </w:rPr>
  </w:style>
  <w:style w:type="paragraph" w:customStyle="1" w:styleId="142">
    <w:name w:val="表格"/>
    <w:basedOn w:val="1"/>
    <w:link w:val="933"/>
    <w:qFormat/>
    <w:uiPriority w:val="0"/>
    <w:pPr>
      <w:jc w:val="center"/>
      <w:textAlignment w:val="center"/>
    </w:pPr>
    <w:rPr>
      <w:rFonts w:ascii="华文细黑" w:hAnsi="华文细黑"/>
      <w:kern w:val="0"/>
      <w:szCs w:val="20"/>
    </w:rPr>
  </w:style>
  <w:style w:type="paragraph" w:customStyle="1" w:styleId="143">
    <w:name w:val="样式 标题 2 + Times New Roman 四号 非加粗 段前: 5 磅 段后: 0 磅 行距: 固定值 20..."/>
    <w:basedOn w:val="4"/>
    <w:qFormat/>
    <w:uiPriority w:val="0"/>
    <w:pPr>
      <w:spacing w:before="100" w:after="0" w:line="400" w:lineRule="exact"/>
    </w:pPr>
    <w:rPr>
      <w:rFonts w:ascii="Times New Roman" w:hAnsi="Times New Roman" w:cs="宋体"/>
      <w:sz w:val="28"/>
      <w:szCs w:val="20"/>
    </w:rPr>
  </w:style>
  <w:style w:type="paragraph" w:customStyle="1" w:styleId="144">
    <w:name w:val="评标报告_标题-国际"/>
    <w:basedOn w:val="5"/>
    <w:next w:val="1"/>
    <w:qFormat/>
    <w:uiPriority w:val="0"/>
    <w:pPr>
      <w:spacing w:before="360" w:after="120" w:line="440" w:lineRule="exact"/>
    </w:pPr>
    <w:rPr>
      <w:rFonts w:ascii="仿宋_GB2312"/>
      <w:sz w:val="24"/>
    </w:rPr>
  </w:style>
  <w:style w:type="paragraph" w:customStyle="1" w:styleId="14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华文中宋" w:hAnsi="华文中宋" w:eastAsia="华文中宋" w:cs="宋体"/>
      <w:kern w:val="0"/>
      <w:sz w:val="20"/>
      <w:szCs w:val="20"/>
    </w:rPr>
  </w:style>
  <w:style w:type="paragraph" w:customStyle="1" w:styleId="146">
    <w:name w:val="xl82"/>
    <w:basedOn w:val="1"/>
    <w:qFormat/>
    <w:uiPriority w:val="0"/>
    <w:pPr>
      <w:widowControl/>
      <w:pBdr>
        <w:top w:val="single" w:color="auto" w:sz="4" w:space="0"/>
        <w:left w:val="single" w:color="auto" w:sz="4" w:space="0"/>
        <w:bottom w:val="single" w:color="auto" w:sz="4" w:space="0"/>
      </w:pBdr>
      <w:shd w:val="clear" w:color="000000" w:fill="99CCFF"/>
      <w:spacing w:before="100" w:beforeAutospacing="1" w:after="100" w:afterAutospacing="1"/>
      <w:jc w:val="center"/>
    </w:pPr>
    <w:rPr>
      <w:rFonts w:ascii="华文中宋" w:hAnsi="华文中宋" w:eastAsia="华文中宋" w:cs="宋体"/>
      <w:kern w:val="0"/>
      <w:sz w:val="20"/>
      <w:szCs w:val="20"/>
    </w:rPr>
  </w:style>
  <w:style w:type="paragraph" w:customStyle="1" w:styleId="147">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4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4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kern w:val="0"/>
      <w:sz w:val="24"/>
    </w:rPr>
  </w:style>
  <w:style w:type="paragraph" w:customStyle="1" w:styleId="150">
    <w:name w:val="表头"/>
    <w:basedOn w:val="1"/>
    <w:qFormat/>
    <w:uiPriority w:val="0"/>
    <w:pPr>
      <w:jc w:val="center"/>
    </w:pPr>
    <w:rPr>
      <w:rFonts w:eastAsia="黑体"/>
      <w:b/>
      <w:szCs w:val="20"/>
    </w:rPr>
  </w:style>
  <w:style w:type="paragraph" w:customStyle="1" w:styleId="15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52">
    <w:name w:val="章标题"/>
    <w:next w:val="1"/>
    <w:qFormat/>
    <w:uiPriority w:val="99"/>
    <w:pPr>
      <w:spacing w:beforeLines="50" w:afterLines="50"/>
      <w:jc w:val="both"/>
      <w:outlineLvl w:val="1"/>
    </w:pPr>
    <w:rPr>
      <w:rFonts w:ascii="黑体" w:hAnsi="Times New Roman" w:eastAsia="黑体" w:cs="黑体"/>
      <w:sz w:val="21"/>
      <w:szCs w:val="21"/>
      <w:lang w:val="en-US" w:eastAsia="zh-CN" w:bidi="ar-SA"/>
    </w:rPr>
  </w:style>
  <w:style w:type="paragraph" w:customStyle="1" w:styleId="153">
    <w:name w:val="Y_2"/>
    <w:basedOn w:val="1"/>
    <w:next w:val="1"/>
    <w:qFormat/>
    <w:uiPriority w:val="0"/>
    <w:pPr>
      <w:adjustRightInd w:val="0"/>
      <w:snapToGrid w:val="0"/>
      <w:spacing w:line="360" w:lineRule="auto"/>
      <w:ind w:left="142"/>
      <w:jc w:val="left"/>
      <w:textAlignment w:val="center"/>
      <w:outlineLvl w:val="1"/>
    </w:pPr>
    <w:rPr>
      <w:rFonts w:ascii="Calibri" w:hAnsi="Calibri" w:eastAsia="黑体" w:cs="宋体"/>
      <w:b/>
      <w:sz w:val="32"/>
      <w:szCs w:val="32"/>
    </w:rPr>
  </w:style>
  <w:style w:type="paragraph" w:customStyle="1" w:styleId="154">
    <w:name w:val="Y_3"/>
    <w:basedOn w:val="1"/>
    <w:next w:val="1"/>
    <w:qFormat/>
    <w:uiPriority w:val="0"/>
    <w:pPr>
      <w:adjustRightInd w:val="0"/>
      <w:snapToGrid w:val="0"/>
      <w:spacing w:line="360" w:lineRule="auto"/>
      <w:ind w:left="284"/>
      <w:jc w:val="left"/>
      <w:textAlignment w:val="center"/>
      <w:outlineLvl w:val="2"/>
    </w:pPr>
    <w:rPr>
      <w:rFonts w:ascii="Calibri" w:hAnsi="Calibri" w:eastAsia="黑体" w:cs="宋体"/>
      <w:b/>
      <w:sz w:val="32"/>
      <w:szCs w:val="30"/>
    </w:rPr>
  </w:style>
  <w:style w:type="paragraph" w:customStyle="1" w:styleId="155">
    <w:name w:val="Y_4"/>
    <w:basedOn w:val="1"/>
    <w:next w:val="1"/>
    <w:qFormat/>
    <w:uiPriority w:val="0"/>
    <w:pPr>
      <w:adjustRightInd w:val="0"/>
      <w:snapToGrid w:val="0"/>
      <w:spacing w:line="360" w:lineRule="auto"/>
      <w:ind w:left="426"/>
      <w:jc w:val="left"/>
      <w:textAlignment w:val="center"/>
      <w:outlineLvl w:val="3"/>
    </w:pPr>
    <w:rPr>
      <w:rFonts w:ascii="Calibri" w:hAnsi="Calibri" w:eastAsia="黑体" w:cs="宋体"/>
      <w:b/>
      <w:sz w:val="28"/>
      <w:szCs w:val="28"/>
    </w:rPr>
  </w:style>
  <w:style w:type="paragraph" w:customStyle="1" w:styleId="156">
    <w:name w:val="Y_5"/>
    <w:basedOn w:val="1"/>
    <w:next w:val="1"/>
    <w:qFormat/>
    <w:uiPriority w:val="0"/>
    <w:pPr>
      <w:adjustRightInd w:val="0"/>
      <w:snapToGrid w:val="0"/>
      <w:spacing w:line="360" w:lineRule="auto"/>
      <w:ind w:left="568"/>
      <w:jc w:val="left"/>
      <w:textAlignment w:val="center"/>
      <w:outlineLvl w:val="4"/>
    </w:pPr>
    <w:rPr>
      <w:rFonts w:ascii="宋体" w:hAnsi="宋体" w:cs="宋体"/>
      <w:b/>
      <w:sz w:val="24"/>
    </w:rPr>
  </w:style>
  <w:style w:type="paragraph" w:customStyle="1" w:styleId="157">
    <w:name w:val="正文_2"/>
    <w:qFormat/>
    <w:uiPriority w:val="0"/>
    <w:pPr>
      <w:widowControl w:val="0"/>
      <w:spacing w:after="120" w:line="276" w:lineRule="auto"/>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158">
    <w:name w:val="项目1"/>
    <w:basedOn w:val="18"/>
    <w:next w:val="18"/>
    <w:qFormat/>
    <w:uiPriority w:val="0"/>
    <w:pPr>
      <w:numPr>
        <w:ilvl w:val="0"/>
        <w:numId w:val="6"/>
      </w:numPr>
      <w:spacing w:before="120" w:beforeAutospacing="1" w:after="120" w:afterAutospacing="1" w:line="320" w:lineRule="atLeast"/>
      <w:ind w:firstLine="0" w:firstLineChars="0"/>
    </w:pPr>
    <w:rPr>
      <w:rFonts w:ascii="Calibri" w:hAnsi="Calibri"/>
      <w:b/>
      <w:szCs w:val="20"/>
    </w:rPr>
  </w:style>
  <w:style w:type="paragraph" w:customStyle="1" w:styleId="159">
    <w:name w:val="项目"/>
    <w:basedOn w:val="158"/>
    <w:qFormat/>
    <w:uiPriority w:val="0"/>
    <w:pPr>
      <w:numPr>
        <w:numId w:val="0"/>
      </w:numPr>
      <w:adjustRightInd w:val="0"/>
      <w:spacing w:before="100" w:after="100"/>
      <w:textAlignment w:val="baseline"/>
    </w:pPr>
    <w:rPr>
      <w:kern w:val="0"/>
    </w:rPr>
  </w:style>
  <w:style w:type="paragraph" w:customStyle="1" w:styleId="160">
    <w:name w:val="项目2"/>
    <w:basedOn w:val="158"/>
    <w:qFormat/>
    <w:uiPriority w:val="0"/>
    <w:pPr>
      <w:numPr>
        <w:numId w:val="7"/>
      </w:numPr>
      <w:tabs>
        <w:tab w:val="left" w:pos="425"/>
        <w:tab w:val="left" w:pos="845"/>
      </w:tabs>
      <w:spacing w:before="60" w:after="60"/>
      <w:ind w:left="845" w:leftChars="200"/>
    </w:pPr>
    <w:rPr>
      <w:b w:val="0"/>
    </w:rPr>
  </w:style>
  <w:style w:type="paragraph" w:customStyle="1" w:styleId="161">
    <w:name w:val="项目3"/>
    <w:basedOn w:val="160"/>
    <w:next w:val="1"/>
    <w:qFormat/>
    <w:uiPriority w:val="0"/>
    <w:pPr>
      <w:numPr>
        <w:numId w:val="8"/>
      </w:numPr>
      <w:ind w:left="1260" w:leftChars="400"/>
    </w:pPr>
  </w:style>
  <w:style w:type="paragraph" w:customStyle="1" w:styleId="162">
    <w:name w:val="正文缩进2"/>
    <w:basedOn w:val="18"/>
    <w:qFormat/>
    <w:uiPriority w:val="0"/>
    <w:pPr>
      <w:spacing w:before="100" w:beforeAutospacing="1" w:after="100" w:afterAutospacing="1" w:line="320" w:lineRule="atLeast"/>
      <w:ind w:left="425" w:firstLine="0" w:firstLineChars="0"/>
    </w:pPr>
    <w:rPr>
      <w:rFonts w:ascii="Calibri" w:hAnsi="Calibri"/>
      <w:szCs w:val="20"/>
    </w:rPr>
  </w:style>
  <w:style w:type="paragraph" w:customStyle="1" w:styleId="163">
    <w:name w:val="正文缩进3"/>
    <w:basedOn w:val="162"/>
    <w:qFormat/>
    <w:uiPriority w:val="0"/>
    <w:pPr>
      <w:ind w:left="850"/>
    </w:pPr>
  </w:style>
  <w:style w:type="paragraph" w:customStyle="1" w:styleId="164">
    <w:name w:val="名词"/>
    <w:basedOn w:val="158"/>
    <w:next w:val="18"/>
    <w:qFormat/>
    <w:uiPriority w:val="0"/>
    <w:pPr>
      <w:numPr>
        <w:numId w:val="0"/>
      </w:numPr>
    </w:pPr>
  </w:style>
  <w:style w:type="paragraph" w:customStyle="1" w:styleId="165">
    <w:name w:val="正文项目"/>
    <w:basedOn w:val="1"/>
    <w:qFormat/>
    <w:uiPriority w:val="0"/>
    <w:pPr>
      <w:numPr>
        <w:ilvl w:val="0"/>
        <w:numId w:val="9"/>
      </w:numPr>
    </w:pPr>
    <w:rPr>
      <w:rFonts w:ascii="Calibri" w:hAnsi="Calibri"/>
      <w:szCs w:val="21"/>
    </w:rPr>
  </w:style>
  <w:style w:type="paragraph" w:customStyle="1" w:styleId="166">
    <w:name w:val="S-表格"/>
    <w:basedOn w:val="1"/>
    <w:link w:val="879"/>
    <w:qFormat/>
    <w:uiPriority w:val="0"/>
    <w:pPr>
      <w:widowControl/>
      <w:spacing w:line="360" w:lineRule="auto"/>
      <w:jc w:val="center"/>
    </w:pPr>
    <w:rPr>
      <w:rFonts w:ascii="宋体" w:hAnsi="宋体" w:cs="宋体"/>
      <w:bCs/>
      <w:kern w:val="0"/>
      <w:szCs w:val="20"/>
    </w:rPr>
  </w:style>
  <w:style w:type="paragraph" w:customStyle="1" w:styleId="167">
    <w:name w:val="S_正文"/>
    <w:basedOn w:val="1"/>
    <w:link w:val="942"/>
    <w:qFormat/>
    <w:uiPriority w:val="0"/>
    <w:pPr>
      <w:widowControl/>
      <w:adjustRightInd w:val="0"/>
      <w:snapToGrid w:val="0"/>
      <w:ind w:firstLine="200" w:firstLineChars="200"/>
      <w:jc w:val="left"/>
    </w:pPr>
    <w:rPr>
      <w:rFonts w:ascii="宋体" w:hAnsi="宋体" w:cs="宋体"/>
      <w:kern w:val="0"/>
      <w:szCs w:val="21"/>
    </w:rPr>
  </w:style>
  <w:style w:type="paragraph" w:customStyle="1" w:styleId="168">
    <w:name w:val="S_3"/>
    <w:basedOn w:val="5"/>
    <w:next w:val="1"/>
    <w:qFormat/>
    <w:uiPriority w:val="0"/>
    <w:pPr>
      <w:topLinePunct/>
      <w:autoSpaceDE w:val="0"/>
      <w:autoSpaceDN w:val="0"/>
      <w:adjustRightInd w:val="0"/>
      <w:snapToGrid w:val="0"/>
      <w:spacing w:beforeLines="50" w:after="0" w:line="360" w:lineRule="auto"/>
      <w:ind w:left="284"/>
      <w:textAlignment w:val="center"/>
    </w:pPr>
    <w:rPr>
      <w:rFonts w:ascii="宋体" w:hAnsi="宋体" w:cs="宋体"/>
      <w:color w:val="000000"/>
      <w:kern w:val="0"/>
      <w:sz w:val="30"/>
      <w:szCs w:val="30"/>
    </w:rPr>
  </w:style>
  <w:style w:type="paragraph" w:customStyle="1" w:styleId="169">
    <w:name w:val="VMWBodyText"/>
    <w:link w:val="885"/>
    <w:qFormat/>
    <w:uiPriority w:val="0"/>
    <w:pPr>
      <w:spacing w:after="160" w:line="288" w:lineRule="auto"/>
    </w:pPr>
    <w:rPr>
      <w:rFonts w:ascii="Arial" w:hAnsi="Arial" w:eastAsia="Calibri" w:cs="Times New Roman"/>
      <w:color w:val="000000"/>
      <w:sz w:val="21"/>
      <w:lang w:val="en-US" w:eastAsia="en-US" w:bidi="ar-SA"/>
    </w:rPr>
  </w:style>
  <w:style w:type="paragraph" w:customStyle="1" w:styleId="170">
    <w:name w:val="Code"/>
    <w:link w:val="884"/>
    <w:qFormat/>
    <w:uiPriority w:val="0"/>
    <w:pPr>
      <w:spacing w:before="120" w:after="120"/>
    </w:pPr>
    <w:rPr>
      <w:rFonts w:ascii="Courier" w:hAnsi="Courier" w:eastAsia="宋体" w:cs="Arial"/>
      <w:sz w:val="18"/>
      <w:szCs w:val="24"/>
      <w:lang w:val="en-US" w:eastAsia="en-US" w:bidi="ar-SA"/>
    </w:rPr>
  </w:style>
  <w:style w:type="paragraph" w:customStyle="1" w:styleId="171">
    <w:name w:val="S_2"/>
    <w:basedOn w:val="4"/>
    <w:next w:val="1"/>
    <w:qFormat/>
    <w:uiPriority w:val="0"/>
    <w:pPr>
      <w:autoSpaceDE w:val="0"/>
      <w:autoSpaceDN w:val="0"/>
      <w:adjustRightInd w:val="0"/>
      <w:snapToGrid w:val="0"/>
      <w:spacing w:before="0" w:after="0" w:line="360" w:lineRule="auto"/>
      <w:ind w:left="142"/>
      <w:textAlignment w:val="center"/>
    </w:pPr>
    <w:rPr>
      <w:rFonts w:ascii="宋体" w:hAnsi="宋体" w:eastAsia="宋体" w:cs="宋体"/>
      <w:kern w:val="0"/>
    </w:rPr>
  </w:style>
  <w:style w:type="paragraph" w:customStyle="1" w:styleId="172">
    <w:name w:val="列举项"/>
    <w:basedOn w:val="1"/>
    <w:qFormat/>
    <w:uiPriority w:val="0"/>
    <w:pPr>
      <w:widowControl/>
      <w:numPr>
        <w:ilvl w:val="0"/>
        <w:numId w:val="10"/>
      </w:numPr>
      <w:tabs>
        <w:tab w:val="left" w:pos="1106"/>
        <w:tab w:val="left" w:pos="2211"/>
        <w:tab w:val="left" w:pos="3317"/>
        <w:tab w:val="left" w:pos="4423"/>
        <w:tab w:val="left" w:pos="5528"/>
        <w:tab w:val="left" w:pos="6634"/>
        <w:tab w:val="left" w:pos="7740"/>
      </w:tabs>
      <w:spacing w:after="200" w:line="276" w:lineRule="auto"/>
      <w:ind w:firstLine="0"/>
      <w:contextualSpacing/>
      <w:jc w:val="left"/>
    </w:pPr>
    <w:rPr>
      <w:rFonts w:ascii="Arial" w:hAnsi="Arial" w:cs="Arial"/>
      <w:b/>
      <w:kern w:val="0"/>
      <w:sz w:val="22"/>
      <w:szCs w:val="22"/>
    </w:rPr>
  </w:style>
  <w:style w:type="paragraph" w:customStyle="1" w:styleId="173">
    <w:name w:val="VMWTableBullet"/>
    <w:qFormat/>
    <w:uiPriority w:val="0"/>
    <w:pPr>
      <w:numPr>
        <w:ilvl w:val="0"/>
        <w:numId w:val="11"/>
      </w:numPr>
      <w:spacing w:before="80" w:line="288" w:lineRule="auto"/>
      <w:ind w:left="357" w:hanging="357"/>
    </w:pPr>
    <w:rPr>
      <w:rFonts w:ascii="Arial" w:hAnsi="Arial" w:eastAsia="Calibri" w:cs="Times New Roman"/>
      <w:color w:val="000000"/>
      <w:sz w:val="21"/>
      <w:lang w:val="en-US" w:eastAsia="en-US" w:bidi="ar-SA"/>
    </w:rPr>
  </w:style>
  <w:style w:type="paragraph" w:customStyle="1" w:styleId="174">
    <w:name w:val="列举详述"/>
    <w:basedOn w:val="61"/>
    <w:qFormat/>
    <w:uiPriority w:val="0"/>
    <w:pPr>
      <w:tabs>
        <w:tab w:val="left" w:pos="993"/>
        <w:tab w:val="left" w:pos="1106"/>
        <w:tab w:val="left" w:pos="2211"/>
        <w:tab w:val="left" w:pos="3317"/>
        <w:tab w:val="left" w:pos="4423"/>
        <w:tab w:val="left" w:pos="5528"/>
        <w:tab w:val="left" w:pos="6634"/>
        <w:tab w:val="left" w:pos="7740"/>
      </w:tabs>
      <w:spacing w:before="0" w:beforeAutospacing="0" w:after="225" w:afterAutospacing="0"/>
      <w:ind w:left="426" w:right="45" w:firstLine="425" w:firstLineChars="193"/>
    </w:pPr>
    <w:rPr>
      <w:rFonts w:ascii="Arial" w:hAnsi="宋体" w:eastAsia="Arial" w:cs="Arial"/>
      <w:sz w:val="22"/>
      <w:szCs w:val="22"/>
    </w:rPr>
  </w:style>
  <w:style w:type="paragraph" w:customStyle="1" w:styleId="175">
    <w:name w:val="Normal Body Text"/>
    <w:basedOn w:val="1"/>
    <w:link w:val="886"/>
    <w:qFormat/>
    <w:uiPriority w:val="0"/>
    <w:pPr>
      <w:widowControl/>
      <w:jc w:val="left"/>
    </w:pPr>
    <w:rPr>
      <w:rFonts w:ascii="Arial" w:hAnsi="Arial" w:cs="Arial"/>
      <w:color w:val="333333"/>
      <w:kern w:val="0"/>
      <w:sz w:val="20"/>
      <w:szCs w:val="20"/>
    </w:rPr>
  </w:style>
  <w:style w:type="paragraph" w:customStyle="1" w:styleId="176">
    <w:name w:val="列举2"/>
    <w:basedOn w:val="1"/>
    <w:qFormat/>
    <w:uiPriority w:val="0"/>
    <w:pPr>
      <w:widowControl/>
      <w:numPr>
        <w:ilvl w:val="0"/>
        <w:numId w:val="12"/>
      </w:numPr>
      <w:tabs>
        <w:tab w:val="left" w:pos="1106"/>
        <w:tab w:val="left" w:pos="2211"/>
        <w:tab w:val="left" w:pos="3317"/>
        <w:tab w:val="left" w:pos="4423"/>
        <w:tab w:val="left" w:pos="5528"/>
        <w:tab w:val="left" w:pos="6634"/>
        <w:tab w:val="left" w:pos="7740"/>
      </w:tabs>
      <w:spacing w:before="120" w:after="120"/>
      <w:jc w:val="left"/>
    </w:pPr>
    <w:rPr>
      <w:rFonts w:ascii="Arial" w:hAnsi="Arial" w:cs="Arial"/>
      <w:kern w:val="0"/>
      <w:sz w:val="22"/>
      <w:szCs w:val="22"/>
    </w:rPr>
  </w:style>
  <w:style w:type="paragraph" w:customStyle="1" w:styleId="177">
    <w:name w:val="列举分"/>
    <w:basedOn w:val="175"/>
    <w:link w:val="894"/>
    <w:qFormat/>
    <w:uiPriority w:val="0"/>
    <w:pPr>
      <w:numPr>
        <w:ilvl w:val="0"/>
        <w:numId w:val="13"/>
      </w:numPr>
      <w:tabs>
        <w:tab w:val="left" w:pos="1106"/>
        <w:tab w:val="left" w:pos="2211"/>
        <w:tab w:val="left" w:pos="3317"/>
        <w:tab w:val="left" w:pos="4423"/>
        <w:tab w:val="left" w:pos="5528"/>
        <w:tab w:val="left" w:pos="6634"/>
        <w:tab w:val="left" w:pos="7740"/>
      </w:tabs>
      <w:spacing w:before="120" w:after="120"/>
    </w:pPr>
    <w:rPr>
      <w:color w:val="auto"/>
      <w:sz w:val="22"/>
      <w:szCs w:val="22"/>
    </w:rPr>
  </w:style>
  <w:style w:type="paragraph" w:customStyle="1" w:styleId="178">
    <w:name w:val="VMWBullet2"/>
    <w:qFormat/>
    <w:uiPriority w:val="0"/>
    <w:pPr>
      <w:numPr>
        <w:ilvl w:val="0"/>
        <w:numId w:val="14"/>
      </w:numPr>
      <w:spacing w:before="160" w:line="210" w:lineRule="atLeast"/>
      <w:ind w:left="714" w:hanging="357"/>
    </w:pPr>
    <w:rPr>
      <w:rFonts w:ascii="Arial" w:hAnsi="Arial" w:eastAsia="Calibri" w:cs="Times New Roman"/>
      <w:color w:val="000000"/>
      <w:sz w:val="21"/>
      <w:lang w:val="en-US" w:eastAsia="en-US" w:bidi="ar-SA"/>
    </w:rPr>
  </w:style>
  <w:style w:type="paragraph" w:customStyle="1" w:styleId="179">
    <w:name w:val="数字"/>
    <w:basedOn w:val="169"/>
    <w:link w:val="887"/>
    <w:qFormat/>
    <w:uiPriority w:val="0"/>
    <w:pPr>
      <w:numPr>
        <w:ilvl w:val="0"/>
        <w:numId w:val="15"/>
      </w:numPr>
    </w:pPr>
    <w:rPr>
      <w:rFonts w:cs="Arial"/>
      <w:b/>
      <w:sz w:val="22"/>
      <w:u w:val="single"/>
    </w:rPr>
  </w:style>
  <w:style w:type="paragraph" w:customStyle="1" w:styleId="180">
    <w:name w:val="模板正文"/>
    <w:basedOn w:val="1"/>
    <w:qFormat/>
    <w:uiPriority w:val="0"/>
    <w:pPr>
      <w:spacing w:afterLines="50" w:line="360" w:lineRule="auto"/>
      <w:ind w:firstLine="420"/>
    </w:pPr>
    <w:rPr>
      <w:sz w:val="24"/>
    </w:rPr>
  </w:style>
  <w:style w:type="paragraph" w:customStyle="1" w:styleId="181">
    <w:name w:val="正文表格"/>
    <w:basedOn w:val="1"/>
    <w:qFormat/>
    <w:uiPriority w:val="0"/>
    <w:pPr>
      <w:spacing w:before="20" w:after="20" w:line="360" w:lineRule="auto"/>
      <w:ind w:left="20" w:right="20"/>
    </w:pPr>
    <w:rPr>
      <w:rFonts w:ascii="宋体"/>
      <w:sz w:val="24"/>
      <w:szCs w:val="20"/>
    </w:rPr>
  </w:style>
  <w:style w:type="paragraph" w:customStyle="1" w:styleId="182">
    <w:name w:val="模板2级目录"/>
    <w:basedOn w:val="4"/>
    <w:link w:val="888"/>
    <w:qFormat/>
    <w:uiPriority w:val="0"/>
    <w:pPr>
      <w:numPr>
        <w:ilvl w:val="1"/>
        <w:numId w:val="16"/>
      </w:numPr>
      <w:tabs>
        <w:tab w:val="left" w:pos="576"/>
      </w:tabs>
      <w:spacing w:before="0" w:afterLines="50" w:line="360" w:lineRule="auto"/>
      <w:ind w:firstLine="0"/>
    </w:pPr>
    <w:rPr>
      <w:rFonts w:ascii="Cambria" w:hAnsi="Cambria" w:eastAsia="宋体"/>
      <w:kern w:val="0"/>
    </w:rPr>
  </w:style>
  <w:style w:type="paragraph" w:customStyle="1" w:styleId="183">
    <w:name w:val="模板1级目录"/>
    <w:basedOn w:val="3"/>
    <w:link w:val="889"/>
    <w:qFormat/>
    <w:uiPriority w:val="0"/>
    <w:pPr>
      <w:numPr>
        <w:ilvl w:val="0"/>
        <w:numId w:val="16"/>
      </w:numPr>
      <w:tabs>
        <w:tab w:val="left" w:pos="432"/>
      </w:tabs>
      <w:spacing w:before="0" w:afterLines="50" w:line="360" w:lineRule="auto"/>
    </w:pPr>
  </w:style>
  <w:style w:type="paragraph" w:customStyle="1" w:styleId="184">
    <w:name w:val="模板3级目录"/>
    <w:basedOn w:val="5"/>
    <w:link w:val="890"/>
    <w:qFormat/>
    <w:uiPriority w:val="0"/>
    <w:pPr>
      <w:numPr>
        <w:ilvl w:val="2"/>
        <w:numId w:val="16"/>
      </w:numPr>
      <w:tabs>
        <w:tab w:val="left" w:pos="1146"/>
      </w:tabs>
      <w:spacing w:beforeLines="50" w:afterLines="50" w:line="360" w:lineRule="auto"/>
      <w:ind w:firstLine="0"/>
    </w:pPr>
    <w:rPr>
      <w:kern w:val="0"/>
    </w:rPr>
  </w:style>
  <w:style w:type="paragraph" w:customStyle="1" w:styleId="185">
    <w:name w:val="无间隔1"/>
    <w:link w:val="994"/>
    <w:qFormat/>
    <w:uiPriority w:val="1"/>
    <w:pPr>
      <w:widowControl w:val="0"/>
      <w:ind w:firstLine="200" w:firstLineChars="200"/>
      <w:jc w:val="both"/>
    </w:pPr>
    <w:rPr>
      <w:rFonts w:ascii="Calibri" w:hAnsi="Calibri" w:eastAsia="宋体" w:cs="黑体"/>
      <w:kern w:val="2"/>
      <w:sz w:val="24"/>
      <w:szCs w:val="22"/>
      <w:lang w:val="en-US" w:eastAsia="zh-CN" w:bidi="ar-SA"/>
    </w:rPr>
  </w:style>
  <w:style w:type="paragraph" w:customStyle="1" w:styleId="186">
    <w:name w:val="正文首行缩进两字"/>
    <w:link w:val="892"/>
    <w:qFormat/>
    <w:uiPriority w:val="0"/>
    <w:pPr>
      <w:spacing w:afterLines="50" w:line="300" w:lineRule="auto"/>
      <w:ind w:left="240" w:leftChars="100" w:right="240" w:rightChars="100" w:firstLine="480" w:firstLineChars="200"/>
    </w:pPr>
    <w:rPr>
      <w:rFonts w:ascii="Times New Roman" w:hAnsi="Times New Roman" w:eastAsia="宋体" w:cs="Times New Roman"/>
      <w:sz w:val="24"/>
      <w:szCs w:val="24"/>
      <w:lang w:val="en-US" w:eastAsia="zh-CN" w:bidi="ar-SA"/>
    </w:rPr>
  </w:style>
  <w:style w:type="paragraph" w:customStyle="1" w:styleId="187">
    <w:name w:val="Table Cell (9-pt.)"/>
    <w:basedOn w:val="2"/>
    <w:qFormat/>
    <w:uiPriority w:val="0"/>
    <w:pPr>
      <w:widowControl/>
      <w:spacing w:before="120"/>
      <w:jc w:val="left"/>
    </w:pPr>
    <w:rPr>
      <w:rFonts w:ascii="Arial" w:hAnsi="Arial" w:cs="Arial"/>
      <w:kern w:val="0"/>
      <w:sz w:val="18"/>
      <w:szCs w:val="32"/>
      <w:lang w:eastAsia="en-US"/>
    </w:rPr>
  </w:style>
  <w:style w:type="paragraph" w:customStyle="1" w:styleId="188">
    <w:name w:val="!new列出段落"/>
    <w:basedOn w:val="1"/>
    <w:qFormat/>
    <w:uiPriority w:val="0"/>
    <w:pPr>
      <w:numPr>
        <w:ilvl w:val="0"/>
        <w:numId w:val="17"/>
      </w:numPr>
      <w:spacing w:before="120" w:after="120" w:line="300" w:lineRule="auto"/>
      <w:ind w:firstLine="0"/>
      <w:jc w:val="left"/>
    </w:pPr>
    <w:rPr>
      <w:rFonts w:eastAsia="方正书宋简体"/>
    </w:rPr>
  </w:style>
  <w:style w:type="paragraph" w:customStyle="1" w:styleId="189">
    <w:name w:val="列举分项"/>
    <w:basedOn w:val="61"/>
    <w:qFormat/>
    <w:uiPriority w:val="0"/>
    <w:pPr>
      <w:numPr>
        <w:ilvl w:val="0"/>
        <w:numId w:val="18"/>
      </w:numPr>
      <w:spacing w:line="240" w:lineRule="atLeast"/>
      <w:ind w:right="45" w:firstLine="0"/>
      <w:contextualSpacing/>
    </w:pPr>
    <w:rPr>
      <w:rFonts w:ascii="Arial" w:hAnsi="宋体" w:cs="Arial"/>
      <w:sz w:val="22"/>
      <w:szCs w:val="22"/>
    </w:rPr>
  </w:style>
  <w:style w:type="paragraph" w:customStyle="1" w:styleId="190">
    <w:name w:val="Table Description"/>
    <w:basedOn w:val="1"/>
    <w:next w:val="1"/>
    <w:link w:val="895"/>
    <w:qFormat/>
    <w:uiPriority w:val="0"/>
    <w:pPr>
      <w:keepNext/>
      <w:widowControl/>
      <w:topLinePunct/>
      <w:adjustRightInd w:val="0"/>
      <w:snapToGrid w:val="0"/>
      <w:spacing w:before="320" w:after="80" w:line="240" w:lineRule="atLeast"/>
      <w:ind w:left="1701" w:leftChars="100" w:right="100" w:rightChars="100"/>
      <w:jc w:val="left"/>
    </w:pPr>
    <w:rPr>
      <w:rFonts w:eastAsia="黑体" w:cs="Arial"/>
      <w:spacing w:val="-4"/>
      <w:szCs w:val="21"/>
    </w:rPr>
  </w:style>
  <w:style w:type="paragraph" w:customStyle="1" w:styleId="191">
    <w:name w:val="Table Text"/>
    <w:basedOn w:val="1"/>
    <w:link w:val="896"/>
    <w:qFormat/>
    <w:uiPriority w:val="0"/>
    <w:pPr>
      <w:topLinePunct/>
      <w:adjustRightInd w:val="0"/>
      <w:snapToGrid w:val="0"/>
      <w:spacing w:before="80" w:after="80" w:line="240" w:lineRule="atLeast"/>
      <w:ind w:left="100" w:leftChars="100" w:right="100" w:rightChars="100"/>
      <w:jc w:val="left"/>
    </w:pPr>
    <w:rPr>
      <w:rFonts w:cs="Arial"/>
      <w:snapToGrid w:val="0"/>
      <w:kern w:val="0"/>
      <w:szCs w:val="21"/>
    </w:rPr>
  </w:style>
  <w:style w:type="paragraph" w:customStyle="1" w:styleId="192">
    <w:name w:val="Notes Heading"/>
    <w:basedOn w:val="1"/>
    <w:link w:val="897"/>
    <w:qFormat/>
    <w:uiPriority w:val="0"/>
    <w:pPr>
      <w:keepNext/>
      <w:widowControl/>
      <w:topLinePunct/>
      <w:adjustRightInd w:val="0"/>
      <w:snapToGrid w:val="0"/>
      <w:spacing w:before="80" w:after="40" w:line="240" w:lineRule="atLeast"/>
      <w:ind w:left="1701" w:leftChars="100" w:right="100" w:rightChars="100"/>
      <w:jc w:val="left"/>
    </w:pPr>
    <w:rPr>
      <w:rFonts w:ascii="Book Antiqua" w:hAnsi="Book Antiqua" w:eastAsia="黑体" w:cs="Arial"/>
      <w:bCs/>
      <w:position w:val="-6"/>
      <w:sz w:val="18"/>
      <w:szCs w:val="18"/>
    </w:rPr>
  </w:style>
  <w:style w:type="paragraph" w:customStyle="1" w:styleId="193">
    <w:name w:val="table text"/>
    <w:basedOn w:val="1"/>
    <w:qFormat/>
    <w:uiPriority w:val="0"/>
    <w:pPr>
      <w:widowControl/>
      <w:tabs>
        <w:tab w:val="decimal" w:pos="0"/>
      </w:tabs>
      <w:autoSpaceDE w:val="0"/>
      <w:autoSpaceDN w:val="0"/>
      <w:adjustRightInd w:val="0"/>
      <w:spacing w:line="360" w:lineRule="auto"/>
      <w:ind w:left="100" w:leftChars="100" w:right="100" w:rightChars="100"/>
      <w:jc w:val="center"/>
    </w:pPr>
    <w:rPr>
      <w:snapToGrid w:val="0"/>
      <w:kern w:val="0"/>
      <w:szCs w:val="21"/>
    </w:rPr>
  </w:style>
  <w:style w:type="paragraph" w:customStyle="1" w:styleId="194">
    <w:name w:val="Item List"/>
    <w:link w:val="898"/>
    <w:qFormat/>
    <w:uiPriority w:val="0"/>
    <w:pPr>
      <w:spacing w:after="120"/>
      <w:jc w:val="both"/>
    </w:pPr>
    <w:rPr>
      <w:rFonts w:ascii="Arial" w:hAnsi="Arial" w:eastAsia="宋体" w:cs="Arial"/>
      <w:sz w:val="21"/>
      <w:szCs w:val="21"/>
      <w:lang w:val="en-US" w:eastAsia="zh-CN" w:bidi="ar-SA"/>
    </w:rPr>
  </w:style>
  <w:style w:type="paragraph" w:customStyle="1" w:styleId="195">
    <w:name w:val="S_标题2"/>
    <w:basedOn w:val="4"/>
    <w:next w:val="167"/>
    <w:qFormat/>
    <w:uiPriority w:val="0"/>
    <w:pPr>
      <w:numPr>
        <w:ilvl w:val="1"/>
        <w:numId w:val="19"/>
      </w:numPr>
      <w:adjustRightInd w:val="0"/>
      <w:snapToGrid w:val="0"/>
      <w:spacing w:beforeLines="50" w:afterLines="50" w:line="320" w:lineRule="atLeast"/>
    </w:pPr>
    <w:rPr>
      <w:rFonts w:ascii="宋体" w:hAnsi="宋体" w:cs="宋体"/>
      <w:kern w:val="0"/>
      <w:szCs w:val="30"/>
    </w:rPr>
  </w:style>
  <w:style w:type="paragraph" w:customStyle="1" w:styleId="196">
    <w:name w:val="S_标题3"/>
    <w:basedOn w:val="5"/>
    <w:next w:val="167"/>
    <w:qFormat/>
    <w:uiPriority w:val="0"/>
    <w:pPr>
      <w:numPr>
        <w:ilvl w:val="2"/>
        <w:numId w:val="19"/>
      </w:numPr>
      <w:adjustRightInd w:val="0"/>
      <w:snapToGrid w:val="0"/>
      <w:spacing w:beforeLines="50" w:afterLines="50" w:line="360" w:lineRule="auto"/>
    </w:pPr>
    <w:rPr>
      <w:rFonts w:ascii="宋体" w:hAnsi="宋体" w:cs="宋体"/>
      <w:kern w:val="0"/>
      <w:sz w:val="28"/>
      <w:szCs w:val="28"/>
    </w:rPr>
  </w:style>
  <w:style w:type="paragraph" w:customStyle="1" w:styleId="197">
    <w:name w:val="S_标题1"/>
    <w:basedOn w:val="3"/>
    <w:next w:val="167"/>
    <w:qFormat/>
    <w:uiPriority w:val="0"/>
    <w:pPr>
      <w:widowControl/>
      <w:numPr>
        <w:ilvl w:val="0"/>
        <w:numId w:val="19"/>
      </w:numPr>
      <w:adjustRightInd w:val="0"/>
      <w:snapToGrid w:val="0"/>
      <w:spacing w:beforeLines="50" w:afterLines="50" w:line="240" w:lineRule="auto"/>
      <w:jc w:val="left"/>
    </w:pPr>
    <w:rPr>
      <w:rFonts w:ascii="宋体" w:hAnsi="宋体" w:eastAsia="微软雅黑" w:cs="宋体"/>
      <w:bCs w:val="0"/>
      <w:sz w:val="36"/>
      <w:szCs w:val="36"/>
    </w:rPr>
  </w:style>
  <w:style w:type="paragraph" w:customStyle="1" w:styleId="198">
    <w:name w:val="S_标题4"/>
    <w:basedOn w:val="6"/>
    <w:next w:val="167"/>
    <w:qFormat/>
    <w:uiPriority w:val="0"/>
    <w:pPr>
      <w:numPr>
        <w:ilvl w:val="3"/>
        <w:numId w:val="19"/>
      </w:numPr>
      <w:adjustRightInd w:val="0"/>
      <w:snapToGrid w:val="0"/>
      <w:spacing w:beforeLines="50" w:beforeAutospacing="1" w:after="100" w:afterAutospacing="1" w:line="360" w:lineRule="auto"/>
    </w:pPr>
    <w:rPr>
      <w:rFonts w:ascii="宋体" w:hAnsi="宋体" w:eastAsia="宋体" w:cs="宋体"/>
      <w:kern w:val="0"/>
      <w:sz w:val="24"/>
      <w:szCs w:val="24"/>
    </w:rPr>
  </w:style>
  <w:style w:type="paragraph" w:customStyle="1" w:styleId="199">
    <w:name w:val="S_标题5"/>
    <w:basedOn w:val="7"/>
    <w:next w:val="167"/>
    <w:qFormat/>
    <w:uiPriority w:val="0"/>
    <w:pPr>
      <w:numPr>
        <w:ilvl w:val="4"/>
        <w:numId w:val="19"/>
      </w:numPr>
      <w:spacing w:afterLines="50"/>
      <w:ind w:left="992" w:hanging="992"/>
    </w:pPr>
    <w:rPr>
      <w:rFonts w:ascii="宋体" w:hAnsi="宋体" w:cs="宋体"/>
      <w:bCs/>
      <w:kern w:val="2"/>
      <w:sz w:val="21"/>
      <w:szCs w:val="21"/>
    </w:rPr>
  </w:style>
  <w:style w:type="paragraph" w:customStyle="1" w:styleId="200">
    <w:name w:val="Normal (Justified)"/>
    <w:basedOn w:val="1"/>
    <w:qFormat/>
    <w:uiPriority w:val="0"/>
    <w:pPr>
      <w:widowControl/>
      <w:snapToGrid w:val="0"/>
    </w:pPr>
    <w:rPr>
      <w:kern w:val="28"/>
      <w:sz w:val="24"/>
      <w:szCs w:val="20"/>
    </w:rPr>
  </w:style>
  <w:style w:type="paragraph" w:customStyle="1" w:styleId="201">
    <w:name w:val="纯文本1"/>
    <w:basedOn w:val="1"/>
    <w:qFormat/>
    <w:uiPriority w:val="0"/>
    <w:pPr>
      <w:adjustRightInd w:val="0"/>
      <w:spacing w:line="360" w:lineRule="auto"/>
    </w:pPr>
    <w:rPr>
      <w:rFonts w:ascii="宋体" w:hAnsi="Courier New"/>
      <w:szCs w:val="20"/>
    </w:rPr>
  </w:style>
  <w:style w:type="paragraph" w:customStyle="1" w:styleId="202">
    <w:name w:val="S_1"/>
    <w:basedOn w:val="3"/>
    <w:next w:val="167"/>
    <w:qFormat/>
    <w:uiPriority w:val="0"/>
    <w:pPr>
      <w:tabs>
        <w:tab w:val="left" w:pos="360"/>
      </w:tabs>
      <w:autoSpaceDE w:val="0"/>
      <w:autoSpaceDN w:val="0"/>
      <w:adjustRightInd w:val="0"/>
      <w:snapToGrid w:val="0"/>
      <w:spacing w:before="0" w:after="0" w:line="360" w:lineRule="auto"/>
      <w:jc w:val="left"/>
    </w:pPr>
    <w:rPr>
      <w:rFonts w:ascii="宋体" w:hAnsi="宋体" w:cs="宋体"/>
      <w:bCs w:val="0"/>
      <w:sz w:val="36"/>
      <w:szCs w:val="36"/>
    </w:rPr>
  </w:style>
  <w:style w:type="paragraph" w:customStyle="1" w:styleId="203">
    <w:name w:val="S_4"/>
    <w:basedOn w:val="6"/>
    <w:next w:val="167"/>
    <w:qFormat/>
    <w:uiPriority w:val="0"/>
    <w:pPr>
      <w:tabs>
        <w:tab w:val="left" w:pos="360"/>
      </w:tabs>
      <w:autoSpaceDE w:val="0"/>
      <w:autoSpaceDN w:val="0"/>
      <w:adjustRightInd w:val="0"/>
      <w:snapToGrid w:val="0"/>
      <w:spacing w:beforeLines="50" w:after="0" w:line="360" w:lineRule="auto"/>
    </w:pPr>
    <w:rPr>
      <w:rFonts w:ascii="宋体" w:hAnsi="宋体" w:eastAsia="宋体" w:cs="宋体"/>
      <w:kern w:val="0"/>
    </w:rPr>
  </w:style>
  <w:style w:type="paragraph" w:customStyle="1" w:styleId="204">
    <w:name w:val="S_5"/>
    <w:basedOn w:val="7"/>
    <w:next w:val="1"/>
    <w:qFormat/>
    <w:uiPriority w:val="99"/>
    <w:pPr>
      <w:tabs>
        <w:tab w:val="left" w:pos="360"/>
        <w:tab w:val="clear" w:pos="992"/>
      </w:tabs>
      <w:autoSpaceDE w:val="0"/>
      <w:autoSpaceDN w:val="0"/>
      <w:spacing w:after="0"/>
      <w:ind w:left="0" w:firstLine="0"/>
    </w:pPr>
    <w:rPr>
      <w:rFonts w:ascii="宋体" w:hAnsi="宋体" w:cs="宋体"/>
      <w:bCs/>
      <w:szCs w:val="24"/>
    </w:rPr>
  </w:style>
  <w:style w:type="paragraph" w:customStyle="1" w:styleId="205">
    <w:name w:val="S_表"/>
    <w:basedOn w:val="1"/>
    <w:next w:val="167"/>
    <w:qFormat/>
    <w:uiPriority w:val="0"/>
    <w:pPr>
      <w:autoSpaceDE w:val="0"/>
      <w:autoSpaceDN w:val="0"/>
      <w:adjustRightInd w:val="0"/>
      <w:snapToGrid w:val="0"/>
      <w:jc w:val="left"/>
    </w:pPr>
    <w:rPr>
      <w:rFonts w:ascii="宋体" w:hAnsi="宋体" w:cs="宋体"/>
      <w:szCs w:val="21"/>
    </w:rPr>
  </w:style>
  <w:style w:type="paragraph" w:customStyle="1" w:styleId="206">
    <w:name w:val="样式 (西文) 新宋体 (中文) 新宋体 加粗 右侧:  0.35 厘米 行距: 1.5 倍行距"/>
    <w:basedOn w:val="1"/>
    <w:qFormat/>
    <w:uiPriority w:val="0"/>
    <w:pPr>
      <w:widowControl/>
      <w:spacing w:beforeLines="50" w:afterLines="50" w:line="360" w:lineRule="auto"/>
      <w:ind w:left="177" w:leftChars="177" w:right="198"/>
      <w:jc w:val="left"/>
    </w:pPr>
    <w:rPr>
      <w:rFonts w:ascii="新宋体" w:hAnsi="新宋体" w:cs="宋体"/>
      <w:b/>
      <w:bCs/>
      <w:kern w:val="0"/>
      <w:sz w:val="24"/>
      <w:szCs w:val="20"/>
      <w:lang w:eastAsia="en-US" w:bidi="en-US"/>
    </w:rPr>
  </w:style>
  <w:style w:type="paragraph" w:customStyle="1" w:styleId="207">
    <w:name w:val="jhTitle2"/>
    <w:basedOn w:val="4"/>
    <w:next w:val="1"/>
    <w:qFormat/>
    <w:uiPriority w:val="0"/>
    <w:pPr>
      <w:numPr>
        <w:ilvl w:val="1"/>
        <w:numId w:val="20"/>
      </w:numPr>
      <w:spacing w:before="50" w:after="100" w:line="360" w:lineRule="auto"/>
    </w:pPr>
  </w:style>
  <w:style w:type="paragraph" w:customStyle="1" w:styleId="208">
    <w:name w:val="jhTitle3"/>
    <w:basedOn w:val="5"/>
    <w:next w:val="1"/>
    <w:qFormat/>
    <w:uiPriority w:val="0"/>
    <w:pPr>
      <w:numPr>
        <w:ilvl w:val="2"/>
        <w:numId w:val="20"/>
      </w:numPr>
      <w:spacing w:beforeLines="50" w:after="100" w:line="360" w:lineRule="auto"/>
    </w:pPr>
    <w:rPr>
      <w:rFonts w:eastAsia="黑体"/>
    </w:rPr>
  </w:style>
  <w:style w:type="paragraph" w:customStyle="1" w:styleId="209">
    <w:name w:val="jhTitle4"/>
    <w:basedOn w:val="6"/>
    <w:next w:val="1"/>
    <w:qFormat/>
    <w:uiPriority w:val="0"/>
    <w:pPr>
      <w:numPr>
        <w:ilvl w:val="3"/>
        <w:numId w:val="20"/>
      </w:numPr>
      <w:spacing w:before="360" w:after="100" w:line="360" w:lineRule="auto"/>
    </w:pPr>
    <w:rPr>
      <w:sz w:val="32"/>
    </w:rPr>
  </w:style>
  <w:style w:type="paragraph" w:customStyle="1" w:styleId="210">
    <w:name w:val="jhTitle5"/>
    <w:basedOn w:val="7"/>
    <w:qFormat/>
    <w:uiPriority w:val="0"/>
    <w:pPr>
      <w:numPr>
        <w:ilvl w:val="4"/>
        <w:numId w:val="20"/>
      </w:numPr>
      <w:tabs>
        <w:tab w:val="clear" w:pos="992"/>
      </w:tabs>
      <w:adjustRightInd/>
      <w:snapToGrid/>
      <w:spacing w:beforeLines="0" w:after="100"/>
    </w:pPr>
    <w:rPr>
      <w:rFonts w:hAnsi="Times New Roman" w:eastAsia="黑体"/>
      <w:bCs/>
      <w:kern w:val="2"/>
      <w:sz w:val="32"/>
    </w:rPr>
  </w:style>
  <w:style w:type="paragraph" w:customStyle="1" w:styleId="211">
    <w:name w:val="标准五号 Char"/>
    <w:basedOn w:val="1"/>
    <w:link w:val="904"/>
    <w:qFormat/>
    <w:uiPriority w:val="0"/>
    <w:pPr>
      <w:spacing w:line="340" w:lineRule="exact"/>
      <w:ind w:firstLine="200" w:firstLineChars="200"/>
      <w:jc w:val="left"/>
    </w:pPr>
    <w:rPr>
      <w:rFonts w:ascii="Arial" w:hAnsi="Arial"/>
      <w:szCs w:val="21"/>
    </w:rPr>
  </w:style>
  <w:style w:type="paragraph" w:customStyle="1" w:styleId="212">
    <w:name w:val="_正文段落"/>
    <w:basedOn w:val="1"/>
    <w:link w:val="905"/>
    <w:qFormat/>
    <w:uiPriority w:val="0"/>
    <w:pPr>
      <w:spacing w:beforeLines="15" w:afterLines="30" w:line="360" w:lineRule="auto"/>
      <w:ind w:firstLine="200" w:firstLineChars="200"/>
    </w:pPr>
    <w:rPr>
      <w:sz w:val="24"/>
    </w:rPr>
  </w:style>
  <w:style w:type="paragraph" w:customStyle="1" w:styleId="213">
    <w:name w:val="AC - Content Bullet 2"/>
    <w:basedOn w:val="1"/>
    <w:qFormat/>
    <w:uiPriority w:val="0"/>
    <w:pPr>
      <w:widowControl/>
      <w:tabs>
        <w:tab w:val="left" w:pos="2160"/>
      </w:tabs>
      <w:spacing w:after="120" w:line="360" w:lineRule="auto"/>
      <w:ind w:left="1800" w:hanging="360"/>
      <w:jc w:val="left"/>
    </w:pPr>
    <w:rPr>
      <w:rFonts w:ascii="Book Antiqua" w:hAnsi="Book Antiqua"/>
      <w:kern w:val="0"/>
      <w:sz w:val="22"/>
      <w:szCs w:val="20"/>
      <w:lang w:eastAsia="en-US"/>
    </w:rPr>
  </w:style>
  <w:style w:type="paragraph" w:customStyle="1" w:styleId="214">
    <w:name w:val="AC - Heading 2"/>
    <w:basedOn w:val="4"/>
    <w:qFormat/>
    <w:uiPriority w:val="0"/>
    <w:pPr>
      <w:tabs>
        <w:tab w:val="left" w:pos="1980"/>
      </w:tabs>
      <w:spacing w:before="240" w:after="240" w:line="360" w:lineRule="auto"/>
    </w:pPr>
    <w:rPr>
      <w:rFonts w:ascii="Book Antiqua" w:hAnsi="Book Antiqua" w:eastAsia="宋体"/>
      <w:i/>
      <w:kern w:val="0"/>
      <w:sz w:val="24"/>
      <w:szCs w:val="20"/>
      <w:lang w:eastAsia="en-US"/>
    </w:rPr>
  </w:style>
  <w:style w:type="paragraph" w:customStyle="1" w:styleId="215">
    <w:name w:val="AC Heading 3"/>
    <w:basedOn w:val="1"/>
    <w:qFormat/>
    <w:uiPriority w:val="0"/>
    <w:pPr>
      <w:widowControl/>
      <w:spacing w:before="240" w:after="240" w:line="360" w:lineRule="auto"/>
      <w:jc w:val="left"/>
    </w:pPr>
    <w:rPr>
      <w:rFonts w:ascii="Book Antiqua" w:hAnsi="Book Antiqua"/>
      <w:kern w:val="0"/>
      <w:sz w:val="22"/>
      <w:szCs w:val="20"/>
      <w:u w:val="single"/>
      <w:lang w:eastAsia="en-US"/>
    </w:rPr>
  </w:style>
  <w:style w:type="paragraph" w:customStyle="1" w:styleId="216">
    <w:name w:val="AC - Bullet Point 1"/>
    <w:basedOn w:val="1"/>
    <w:qFormat/>
    <w:uiPriority w:val="0"/>
    <w:pPr>
      <w:widowControl/>
      <w:tabs>
        <w:tab w:val="left" w:pos="360"/>
      </w:tabs>
      <w:spacing w:before="120" w:line="360" w:lineRule="auto"/>
      <w:ind w:left="360" w:hanging="360"/>
      <w:jc w:val="left"/>
    </w:pPr>
    <w:rPr>
      <w:rFonts w:ascii="Book Antiqua" w:hAnsi="Book Antiqua"/>
      <w:kern w:val="0"/>
      <w:sz w:val="22"/>
      <w:szCs w:val="20"/>
      <w:lang w:eastAsia="en-US"/>
    </w:rPr>
  </w:style>
  <w:style w:type="paragraph" w:customStyle="1" w:styleId="217">
    <w:name w:val="特点标题"/>
    <w:basedOn w:val="1"/>
    <w:next w:val="39"/>
    <w:qFormat/>
    <w:uiPriority w:val="0"/>
    <w:pPr>
      <w:spacing w:line="360" w:lineRule="auto"/>
      <w:ind w:firstLine="482"/>
    </w:pPr>
    <w:rPr>
      <w:rFonts w:ascii="Arial" w:hAnsi="Arial"/>
      <w:sz w:val="24"/>
      <w:szCs w:val="20"/>
    </w:rPr>
  </w:style>
  <w:style w:type="paragraph" w:customStyle="1" w:styleId="218">
    <w:name w:val="Char"/>
    <w:basedOn w:val="1"/>
    <w:qFormat/>
    <w:uiPriority w:val="0"/>
    <w:pPr>
      <w:numPr>
        <w:ilvl w:val="0"/>
        <w:numId w:val="21"/>
      </w:numPr>
      <w:spacing w:line="360" w:lineRule="auto"/>
      <w:ind w:left="0" w:firstLine="480" w:firstLineChars="200"/>
    </w:pPr>
    <w:rPr>
      <w:rFonts w:ascii="Arial" w:hAnsi="Arial"/>
      <w:kern w:val="0"/>
      <w:sz w:val="24"/>
    </w:rPr>
  </w:style>
  <w:style w:type="paragraph" w:customStyle="1" w:styleId="219">
    <w:name w:val="MM Topic 1"/>
    <w:basedOn w:val="3"/>
    <w:qFormat/>
    <w:uiPriority w:val="0"/>
    <w:pPr>
      <w:pageBreakBefore/>
      <w:numPr>
        <w:ilvl w:val="0"/>
        <w:numId w:val="22"/>
      </w:numPr>
      <w:spacing w:line="578" w:lineRule="auto"/>
      <w:ind w:right="240"/>
    </w:pPr>
    <w:rPr>
      <w:szCs w:val="48"/>
    </w:rPr>
  </w:style>
  <w:style w:type="paragraph" w:customStyle="1" w:styleId="220">
    <w:name w:val="MM Topic 2"/>
    <w:basedOn w:val="4"/>
    <w:qFormat/>
    <w:uiPriority w:val="0"/>
    <w:pPr>
      <w:numPr>
        <w:ilvl w:val="1"/>
        <w:numId w:val="22"/>
      </w:numPr>
      <w:tabs>
        <w:tab w:val="left" w:pos="425"/>
        <w:tab w:val="left" w:pos="1980"/>
      </w:tabs>
      <w:spacing w:line="416" w:lineRule="auto"/>
    </w:pPr>
  </w:style>
  <w:style w:type="paragraph" w:customStyle="1" w:styleId="221">
    <w:name w:val="MM Topic 3"/>
    <w:basedOn w:val="5"/>
    <w:qFormat/>
    <w:uiPriority w:val="0"/>
    <w:pPr>
      <w:numPr>
        <w:ilvl w:val="2"/>
        <w:numId w:val="22"/>
      </w:numPr>
      <w:tabs>
        <w:tab w:val="left" w:pos="425"/>
      </w:tabs>
      <w:spacing w:beforeLines="50" w:line="416" w:lineRule="auto"/>
    </w:pPr>
    <w:rPr>
      <w:szCs w:val="30"/>
    </w:rPr>
  </w:style>
  <w:style w:type="paragraph" w:customStyle="1" w:styleId="222">
    <w:name w:val="Char Char Char Char Char Char Char Char Char"/>
    <w:basedOn w:val="1"/>
    <w:qFormat/>
    <w:uiPriority w:val="0"/>
    <w:rPr>
      <w:rFonts w:ascii="Tahoma" w:hAnsi="Tahoma"/>
      <w:sz w:val="24"/>
      <w:szCs w:val="20"/>
    </w:rPr>
  </w:style>
  <w:style w:type="paragraph" w:customStyle="1" w:styleId="223">
    <w:name w:val="Char Char Char Char Char Char Char Char Char Char Char Char Char Char Char Char Char Char1 Char Char Char Char"/>
    <w:basedOn w:val="1"/>
    <w:qFormat/>
    <w:uiPriority w:val="0"/>
    <w:rPr>
      <w:rFonts w:ascii="Arial" w:hAnsi="Arial"/>
      <w:kern w:val="0"/>
      <w:sz w:val="24"/>
    </w:rPr>
  </w:style>
  <w:style w:type="paragraph" w:customStyle="1" w:styleId="224">
    <w:name w:val="Char Char Char Char Char Char Char Char Char Char Char Char Char Char Char Char1 Char Char Char"/>
    <w:basedOn w:val="1"/>
    <w:qFormat/>
    <w:uiPriority w:val="0"/>
    <w:rPr>
      <w:rFonts w:ascii="Tahoma" w:hAnsi="Tahoma"/>
      <w:sz w:val="24"/>
    </w:rPr>
  </w:style>
  <w:style w:type="paragraph" w:customStyle="1" w:styleId="225">
    <w:name w:val="Bullet with text 2"/>
    <w:basedOn w:val="1"/>
    <w:qFormat/>
    <w:uiPriority w:val="0"/>
    <w:pPr>
      <w:widowControl/>
      <w:numPr>
        <w:ilvl w:val="0"/>
        <w:numId w:val="23"/>
      </w:numPr>
      <w:tabs>
        <w:tab w:val="left" w:pos="0"/>
        <w:tab w:val="left" w:pos="567"/>
      </w:tabs>
      <w:adjustRightInd w:val="0"/>
      <w:spacing w:line="360" w:lineRule="auto"/>
      <w:ind w:firstLine="0"/>
    </w:pPr>
    <w:rPr>
      <w:rFonts w:ascii="Futura Bk" w:hAnsi="Futura Bk"/>
      <w:kern w:val="0"/>
      <w:sz w:val="24"/>
      <w:szCs w:val="20"/>
    </w:rPr>
  </w:style>
  <w:style w:type="paragraph" w:customStyle="1" w:styleId="226">
    <w:name w:val="Char Char Char Char Char Char Char Char1"/>
    <w:basedOn w:val="1"/>
    <w:qFormat/>
    <w:uiPriority w:val="0"/>
    <w:pPr>
      <w:tabs>
        <w:tab w:val="left" w:pos="360"/>
      </w:tabs>
    </w:pPr>
    <w:rPr>
      <w:rFonts w:eastAsia="Arial"/>
      <w:sz w:val="24"/>
    </w:rPr>
  </w:style>
  <w:style w:type="paragraph" w:customStyle="1" w:styleId="227">
    <w:name w:val="Char Char Char Char Char Char Char Char Char Char Char Char Char Char Char1 Char Char Char Char"/>
    <w:basedOn w:val="1"/>
    <w:qFormat/>
    <w:uiPriority w:val="0"/>
    <w:rPr>
      <w:rFonts w:ascii="Tahoma" w:hAnsi="Tahoma"/>
      <w:sz w:val="24"/>
      <w:szCs w:val="20"/>
    </w:rPr>
  </w:style>
  <w:style w:type="paragraph" w:customStyle="1" w:styleId="228">
    <w:name w:val="Bullet with text 5"/>
    <w:basedOn w:val="1"/>
    <w:qFormat/>
    <w:uiPriority w:val="0"/>
    <w:pPr>
      <w:widowControl/>
      <w:numPr>
        <w:ilvl w:val="0"/>
        <w:numId w:val="24"/>
      </w:numPr>
      <w:ind w:firstLine="0"/>
      <w:jc w:val="left"/>
    </w:pPr>
    <w:rPr>
      <w:rFonts w:ascii="Futura Bk" w:hAnsi="Futura Bk" w:eastAsia="Times New Roman"/>
      <w:kern w:val="0"/>
      <w:sz w:val="20"/>
      <w:szCs w:val="20"/>
      <w:lang w:eastAsia="en-US"/>
    </w:rPr>
  </w:style>
  <w:style w:type="paragraph" w:customStyle="1" w:styleId="229">
    <w:name w:val="样式 正文首行缩进 + 首行缩进:  2 字符"/>
    <w:basedOn w:val="66"/>
    <w:qFormat/>
    <w:uiPriority w:val="0"/>
    <w:pPr>
      <w:adjustRightInd w:val="0"/>
      <w:spacing w:after="0" w:line="360" w:lineRule="auto"/>
      <w:ind w:firstLine="480" w:firstLineChars="200"/>
      <w:textAlignment w:val="baseline"/>
    </w:pPr>
    <w:rPr>
      <w:rFonts w:cs="宋体"/>
      <w:kern w:val="0"/>
      <w:szCs w:val="20"/>
    </w:rPr>
  </w:style>
  <w:style w:type="paragraph" w:customStyle="1" w:styleId="230">
    <w:name w:val="正文文字1"/>
    <w:basedOn w:val="2"/>
    <w:qFormat/>
    <w:uiPriority w:val="0"/>
    <w:pPr>
      <w:spacing w:after="0" w:line="360" w:lineRule="auto"/>
      <w:ind w:firstLine="480" w:firstLineChars="200"/>
      <w:jc w:val="left"/>
    </w:pPr>
    <w:rPr>
      <w:sz w:val="24"/>
      <w:szCs w:val="20"/>
    </w:rPr>
  </w:style>
  <w:style w:type="paragraph" w:customStyle="1" w:styleId="231">
    <w:name w:val="缺省文本"/>
    <w:basedOn w:val="1"/>
    <w:qFormat/>
    <w:uiPriority w:val="0"/>
    <w:pPr>
      <w:autoSpaceDE w:val="0"/>
      <w:autoSpaceDN w:val="0"/>
      <w:adjustRightInd w:val="0"/>
      <w:spacing w:line="320" w:lineRule="atLeast"/>
      <w:ind w:firstLine="200" w:firstLineChars="200"/>
      <w:jc w:val="left"/>
    </w:pPr>
    <w:rPr>
      <w:kern w:val="0"/>
      <w:sz w:val="24"/>
      <w:szCs w:val="21"/>
    </w:rPr>
  </w:style>
  <w:style w:type="paragraph" w:customStyle="1" w:styleId="232">
    <w:name w:val="样式 首行缩进:  2 字符"/>
    <w:basedOn w:val="1"/>
    <w:qFormat/>
    <w:uiPriority w:val="0"/>
    <w:pPr>
      <w:adjustRightInd w:val="0"/>
      <w:spacing w:line="300" w:lineRule="auto"/>
      <w:ind w:firstLine="200" w:firstLineChars="200"/>
    </w:pPr>
    <w:rPr>
      <w:rFonts w:cs="宋体"/>
      <w:kern w:val="0"/>
      <w:sz w:val="24"/>
      <w:szCs w:val="20"/>
    </w:rPr>
  </w:style>
  <w:style w:type="paragraph" w:customStyle="1" w:styleId="233">
    <w:name w:val="基准标题"/>
    <w:basedOn w:val="1"/>
    <w:next w:val="1"/>
    <w:qFormat/>
    <w:uiPriority w:val="0"/>
    <w:pPr>
      <w:keepNext/>
      <w:keepLines/>
      <w:widowControl/>
      <w:spacing w:before="140" w:line="220" w:lineRule="atLeast"/>
      <w:ind w:left="1080"/>
      <w:jc w:val="left"/>
    </w:pPr>
    <w:rPr>
      <w:rFonts w:ascii="Arial" w:hAnsi="Arial"/>
      <w:spacing w:val="-4"/>
      <w:kern w:val="28"/>
      <w:sz w:val="22"/>
      <w:szCs w:val="20"/>
    </w:rPr>
  </w:style>
  <w:style w:type="paragraph" w:customStyle="1" w:styleId="234">
    <w:name w:val="标题-文章主标题"/>
    <w:basedOn w:val="1"/>
    <w:next w:val="235"/>
    <w:qFormat/>
    <w:uiPriority w:val="0"/>
    <w:pPr>
      <w:spacing w:before="360"/>
      <w:ind w:left="1077"/>
      <w:jc w:val="center"/>
      <w:outlineLvl w:val="0"/>
    </w:pPr>
    <w:rPr>
      <w:rFonts w:ascii="Helvetica" w:hAnsi="Helvetica" w:eastAsia="楷体_GB2312" w:cs="Arial"/>
      <w:b/>
      <w:bCs/>
      <w:sz w:val="44"/>
      <w:szCs w:val="32"/>
    </w:rPr>
  </w:style>
  <w:style w:type="paragraph" w:customStyle="1" w:styleId="235">
    <w:name w:val="标题-作者"/>
    <w:basedOn w:val="1"/>
    <w:next w:val="18"/>
    <w:qFormat/>
    <w:uiPriority w:val="0"/>
    <w:pPr>
      <w:jc w:val="center"/>
    </w:pPr>
    <w:rPr>
      <w:rFonts w:ascii="Times" w:hAnsi="Times" w:eastAsia="幼圆"/>
      <w:i/>
      <w:sz w:val="24"/>
      <w:szCs w:val="20"/>
    </w:rPr>
  </w:style>
  <w:style w:type="paragraph" w:customStyle="1" w:styleId="236">
    <w:name w:val="标题-文章副标题"/>
    <w:basedOn w:val="234"/>
    <w:qFormat/>
    <w:uiPriority w:val="0"/>
    <w:pPr>
      <w:spacing w:before="100" w:beforeAutospacing="1"/>
      <w:ind w:left="420" w:right="880"/>
    </w:pPr>
    <w:rPr>
      <w:rFonts w:ascii="Times" w:hAnsi="Times"/>
      <w:b w:val="0"/>
      <w:color w:val="000000"/>
      <w:sz w:val="36"/>
    </w:rPr>
  </w:style>
  <w:style w:type="paragraph" w:customStyle="1" w:styleId="237">
    <w:name w:val="段"/>
    <w:link w:val="916"/>
    <w:qFormat/>
    <w:uiPriority w:val="9"/>
    <w:pPr>
      <w:tabs>
        <w:tab w:val="center" w:pos="4201"/>
        <w:tab w:val="right" w:leader="dot" w:pos="9298"/>
      </w:tabs>
      <w:autoSpaceDE w:val="0"/>
      <w:autoSpaceDN w:val="0"/>
      <w:ind w:firstLine="420" w:firstLineChars="200"/>
      <w:jc w:val="both"/>
    </w:pPr>
    <w:rPr>
      <w:rFonts w:ascii="Arial" w:hAnsi="Arial" w:eastAsia="黑体" w:cs="Times New Roman"/>
      <w:b/>
      <w:bCs/>
      <w:kern w:val="2"/>
      <w:sz w:val="21"/>
      <w:szCs w:val="21"/>
      <w:lang w:val="en-US" w:eastAsia="zh-CN" w:bidi="ar-SA"/>
    </w:rPr>
  </w:style>
  <w:style w:type="paragraph" w:customStyle="1" w:styleId="238">
    <w:name w:val="正文 + 行距: 1.5 倍行距"/>
    <w:basedOn w:val="1"/>
    <w:qFormat/>
    <w:uiPriority w:val="0"/>
    <w:pPr>
      <w:spacing w:line="360" w:lineRule="auto"/>
      <w:ind w:firstLine="420" w:firstLineChars="200"/>
    </w:pPr>
    <w:rPr>
      <w:rFonts w:ascii="宋体" w:hAnsi="宋体"/>
      <w:szCs w:val="20"/>
    </w:rPr>
  </w:style>
  <w:style w:type="paragraph" w:customStyle="1" w:styleId="239">
    <w:name w:val="方案正文样式"/>
    <w:basedOn w:val="18"/>
    <w:qFormat/>
    <w:uiPriority w:val="0"/>
    <w:pPr>
      <w:adjustRightInd w:val="0"/>
      <w:spacing w:before="120" w:after="120"/>
      <w:ind w:left="600" w:firstLine="200" w:firstLineChars="0"/>
      <w:textAlignment w:val="baseline"/>
    </w:pPr>
    <w:rPr>
      <w:rFonts w:ascii="宋体" w:hAnsi="宋体"/>
      <w:color w:val="000000"/>
      <w:spacing w:val="4"/>
      <w:kern w:val="0"/>
      <w:szCs w:val="20"/>
    </w:rPr>
  </w:style>
  <w:style w:type="paragraph" w:customStyle="1" w:styleId="240">
    <w:name w:val="样式 首行缩进:  2 字符 行距: 1.5 倍行距 Char"/>
    <w:basedOn w:val="1"/>
    <w:link w:val="918"/>
    <w:qFormat/>
    <w:uiPriority w:val="0"/>
    <w:pPr>
      <w:adjustRightInd w:val="0"/>
      <w:spacing w:line="360" w:lineRule="auto"/>
      <w:ind w:firstLine="480" w:firstLineChars="200"/>
    </w:pPr>
    <w:rPr>
      <w:rFonts w:cs="宋体"/>
      <w:kern w:val="0"/>
      <w:sz w:val="24"/>
      <w:szCs w:val="20"/>
    </w:rPr>
  </w:style>
  <w:style w:type="paragraph" w:customStyle="1" w:styleId="241">
    <w:name w:val="样式 标题 4 + (中文) 宋体 非加粗"/>
    <w:basedOn w:val="6"/>
    <w:qFormat/>
    <w:uiPriority w:val="0"/>
    <w:pPr>
      <w:tabs>
        <w:tab w:val="left" w:pos="851"/>
        <w:tab w:val="left" w:pos="1644"/>
      </w:tabs>
      <w:overflowPunct w:val="0"/>
      <w:autoSpaceDE w:val="0"/>
      <w:autoSpaceDN w:val="0"/>
      <w:adjustRightInd w:val="0"/>
      <w:spacing w:before="360" w:after="0" w:line="300" w:lineRule="auto"/>
      <w:ind w:left="851" w:hanging="851"/>
    </w:pPr>
    <w:rPr>
      <w:rFonts w:ascii="Times New Roman" w:hAnsi="Times New Roman" w:eastAsia="宋体"/>
      <w:bCs w:val="0"/>
      <w:kern w:val="0"/>
      <w:sz w:val="24"/>
      <w:szCs w:val="24"/>
    </w:rPr>
  </w:style>
  <w:style w:type="paragraph" w:customStyle="1" w:styleId="242">
    <w:name w:val="6"/>
    <w:basedOn w:val="1"/>
    <w:next w:val="58"/>
    <w:qFormat/>
    <w:uiPriority w:val="0"/>
    <w:pPr>
      <w:spacing w:after="120" w:line="480" w:lineRule="auto"/>
    </w:pPr>
  </w:style>
  <w:style w:type="paragraph" w:customStyle="1" w:styleId="243">
    <w:name w:val="标书正文"/>
    <w:basedOn w:val="1"/>
    <w:link w:val="928"/>
    <w:qFormat/>
    <w:uiPriority w:val="0"/>
    <w:pPr>
      <w:overflowPunct w:val="0"/>
      <w:topLinePunct/>
      <w:adjustRightInd w:val="0"/>
      <w:snapToGrid w:val="0"/>
      <w:spacing w:line="360" w:lineRule="auto"/>
      <w:ind w:firstLine="480" w:firstLineChars="200"/>
    </w:pPr>
    <w:rPr>
      <w:rFonts w:ascii="宋体"/>
      <w:bCs/>
      <w:sz w:val="24"/>
      <w:szCs w:val="20"/>
    </w:rPr>
  </w:style>
  <w:style w:type="paragraph" w:customStyle="1" w:styleId="244">
    <w:name w:val="Paragraph1"/>
    <w:basedOn w:val="1"/>
    <w:qFormat/>
    <w:uiPriority w:val="0"/>
    <w:pPr>
      <w:spacing w:before="80" w:line="360" w:lineRule="auto"/>
    </w:pPr>
    <w:rPr>
      <w:kern w:val="0"/>
      <w:sz w:val="20"/>
      <w:szCs w:val="20"/>
      <w:lang w:eastAsia="en-US"/>
    </w:rPr>
  </w:style>
  <w:style w:type="paragraph" w:customStyle="1" w:styleId="245">
    <w:name w:val="4"/>
    <w:basedOn w:val="1"/>
    <w:next w:val="27"/>
    <w:qFormat/>
    <w:uiPriority w:val="0"/>
    <w:pPr>
      <w:spacing w:line="360" w:lineRule="auto"/>
      <w:ind w:left="899" w:leftChars="428" w:firstLine="540" w:firstLineChars="225"/>
    </w:pPr>
    <w:rPr>
      <w:sz w:val="24"/>
      <w:szCs w:val="20"/>
    </w:rPr>
  </w:style>
  <w:style w:type="paragraph" w:customStyle="1" w:styleId="246">
    <w:name w:val="样式 首行缩进:  2 字符 行距: 1.5 倍行距"/>
    <w:basedOn w:val="1"/>
    <w:qFormat/>
    <w:uiPriority w:val="0"/>
    <w:pPr>
      <w:adjustRightInd w:val="0"/>
      <w:spacing w:line="360" w:lineRule="auto"/>
      <w:ind w:firstLine="480" w:firstLineChars="200"/>
    </w:pPr>
    <w:rPr>
      <w:rFonts w:cs="宋体"/>
      <w:kern w:val="0"/>
      <w:sz w:val="24"/>
      <w:szCs w:val="20"/>
    </w:rPr>
  </w:style>
  <w:style w:type="paragraph" w:customStyle="1" w:styleId="247">
    <w:name w:val="样式 首行缩进:  2 字符 段前: 7.8 磅 段后: 7.8 磅 行距: 1.5 倍行距"/>
    <w:basedOn w:val="1"/>
    <w:qFormat/>
    <w:uiPriority w:val="0"/>
    <w:pPr>
      <w:adjustRightInd w:val="0"/>
      <w:spacing w:before="156" w:after="156" w:line="360" w:lineRule="auto"/>
      <w:ind w:firstLine="480" w:firstLineChars="200"/>
    </w:pPr>
    <w:rPr>
      <w:rFonts w:cs="宋体"/>
      <w:kern w:val="0"/>
      <w:sz w:val="24"/>
      <w:szCs w:val="20"/>
    </w:rPr>
  </w:style>
  <w:style w:type="paragraph" w:customStyle="1" w:styleId="248">
    <w:name w:val="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样式1"/>
    <w:basedOn w:val="6"/>
    <w:link w:val="1043"/>
    <w:qFormat/>
    <w:uiPriority w:val="0"/>
    <w:pPr>
      <w:numPr>
        <w:ilvl w:val="3"/>
        <w:numId w:val="25"/>
      </w:numPr>
      <w:spacing w:before="360" w:line="376" w:lineRule="auto"/>
    </w:pPr>
  </w:style>
  <w:style w:type="paragraph" w:customStyle="1" w:styleId="250">
    <w:name w:val="Char Char Char Char Char Char"/>
    <w:basedOn w:val="1"/>
    <w:qFormat/>
    <w:uiPriority w:val="0"/>
    <w:rPr>
      <w:rFonts w:ascii="Tahoma" w:hAnsi="Tahoma"/>
      <w:sz w:val="24"/>
      <w:szCs w:val="20"/>
    </w:rPr>
  </w:style>
  <w:style w:type="paragraph" w:customStyle="1" w:styleId="25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正文内容"/>
    <w:basedOn w:val="1"/>
    <w:qFormat/>
    <w:uiPriority w:val="0"/>
    <w:pPr>
      <w:spacing w:line="400" w:lineRule="exact"/>
    </w:pPr>
    <w:rPr>
      <w:rFonts w:eastAsia="仿宋_GB2312" w:cs="宋体"/>
      <w:bCs/>
      <w:sz w:val="24"/>
    </w:rPr>
  </w:style>
  <w:style w:type="paragraph" w:customStyle="1" w:styleId="253">
    <w:name w:val="样式3"/>
    <w:basedOn w:val="34"/>
    <w:qFormat/>
    <w:uiPriority w:val="0"/>
    <w:pPr>
      <w:spacing w:line="0" w:lineRule="atLeast"/>
      <w:outlineLvl w:val="0"/>
    </w:pPr>
    <w:rPr>
      <w:sz w:val="28"/>
    </w:rPr>
  </w:style>
  <w:style w:type="paragraph" w:customStyle="1" w:styleId="254">
    <w:name w:val="标3"/>
    <w:basedOn w:val="1"/>
    <w:qFormat/>
    <w:uiPriority w:val="0"/>
    <w:pPr>
      <w:tabs>
        <w:tab w:val="left" w:pos="1224"/>
      </w:tabs>
      <w:adjustRightInd w:val="0"/>
      <w:snapToGrid w:val="0"/>
      <w:spacing w:before="50"/>
      <w:ind w:left="1224" w:hanging="1224"/>
      <w:outlineLvl w:val="2"/>
    </w:pPr>
    <w:rPr>
      <w:rFonts w:ascii="Arial Narrow" w:hAnsi="Arial Narrow" w:eastAsia="仿宋_GB2312"/>
      <w:sz w:val="28"/>
      <w:szCs w:val="20"/>
    </w:rPr>
  </w:style>
  <w:style w:type="paragraph" w:customStyle="1" w:styleId="255">
    <w:name w:val="样式 样式3 + 右侧:  0.78 厘米"/>
    <w:basedOn w:val="1"/>
    <w:qFormat/>
    <w:uiPriority w:val="0"/>
    <w:pPr>
      <w:tabs>
        <w:tab w:val="left" w:pos="8280"/>
      </w:tabs>
      <w:spacing w:line="360" w:lineRule="auto"/>
      <w:ind w:right="32" w:firstLine="480" w:firstLineChars="200"/>
    </w:pPr>
    <w:rPr>
      <w:bCs/>
      <w:sz w:val="24"/>
      <w:szCs w:val="20"/>
      <w:lang w:val="zh-CN"/>
    </w:rPr>
  </w:style>
  <w:style w:type="paragraph" w:customStyle="1" w:styleId="256">
    <w:name w:val="Default Text"/>
    <w:basedOn w:val="1"/>
    <w:qFormat/>
    <w:uiPriority w:val="0"/>
    <w:pPr>
      <w:widowControl/>
      <w:overflowPunct w:val="0"/>
      <w:autoSpaceDE w:val="0"/>
      <w:autoSpaceDN w:val="0"/>
      <w:adjustRightInd w:val="0"/>
      <w:jc w:val="left"/>
      <w:textAlignment w:val="baseline"/>
    </w:pPr>
    <w:rPr>
      <w:rFonts w:eastAsia="PMingLiU"/>
      <w:kern w:val="0"/>
      <w:sz w:val="24"/>
      <w:szCs w:val="20"/>
      <w:lang w:eastAsia="zh-TW"/>
    </w:rPr>
  </w:style>
  <w:style w:type="paragraph" w:customStyle="1" w:styleId="257">
    <w:name w:val="正文缩进小五"/>
    <w:basedOn w:val="1"/>
    <w:qFormat/>
    <w:uiPriority w:val="0"/>
    <w:pPr>
      <w:widowControl/>
      <w:spacing w:before="120" w:after="120"/>
      <w:ind w:firstLine="360" w:firstLineChars="200"/>
    </w:pPr>
    <w:rPr>
      <w:rFonts w:ascii="Arial" w:hAnsi="Arial"/>
      <w:kern w:val="0"/>
      <w:sz w:val="18"/>
      <w:szCs w:val="18"/>
    </w:rPr>
  </w:style>
  <w:style w:type="paragraph" w:customStyle="1" w:styleId="258">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259">
    <w:name w:val="p4"/>
    <w:basedOn w:val="1"/>
    <w:qFormat/>
    <w:uiPriority w:val="0"/>
    <w:pPr>
      <w:widowControl/>
      <w:spacing w:before="100" w:beforeAutospacing="1" w:after="100" w:afterAutospacing="1" w:line="360" w:lineRule="auto"/>
      <w:ind w:firstLine="360"/>
      <w:jc w:val="left"/>
    </w:pPr>
    <w:rPr>
      <w:rFonts w:ascii="宋体" w:hAnsi="宋体"/>
      <w:kern w:val="0"/>
      <w:sz w:val="24"/>
    </w:rPr>
  </w:style>
  <w:style w:type="paragraph" w:customStyle="1" w:styleId="260">
    <w:name w:val="Cap_正文"/>
    <w:link w:val="926"/>
    <w:qFormat/>
    <w:uiPriority w:val="0"/>
    <w:pPr>
      <w:spacing w:after="160"/>
      <w:ind w:firstLine="200" w:firstLineChars="200"/>
    </w:pPr>
    <w:rPr>
      <w:rFonts w:ascii="Times New Roman" w:hAnsi="Times New Roman" w:eastAsia="宋体" w:cs="Times New Roman"/>
      <w:sz w:val="22"/>
      <w:szCs w:val="24"/>
      <w:lang w:val="en-US" w:eastAsia="zh-CN" w:bidi="ar-SA"/>
    </w:rPr>
  </w:style>
  <w:style w:type="paragraph" w:customStyle="1" w:styleId="261">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6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6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64">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26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67">
    <w:name w:val="发布日期"/>
    <w:qFormat/>
    <w:uiPriority w:val="0"/>
    <w:rPr>
      <w:rFonts w:ascii="Times New Roman" w:hAnsi="Times New Roman" w:eastAsia="黑体" w:cs="Times New Roman"/>
      <w:sz w:val="28"/>
      <w:lang w:val="en-US" w:eastAsia="zh-CN" w:bidi="ar-SA"/>
    </w:rPr>
  </w:style>
  <w:style w:type="paragraph" w:customStyle="1" w:styleId="268">
    <w:name w:val="实施日期"/>
    <w:basedOn w:val="267"/>
    <w:qFormat/>
    <w:uiPriority w:val="0"/>
    <w:pPr>
      <w:framePr w:wrap="around" w:vAnchor="margin" w:hAnchor="text" w:xAlign="right" w:y="1"/>
      <w:jc w:val="right"/>
    </w:pPr>
  </w:style>
  <w:style w:type="paragraph" w:customStyle="1" w:styleId="26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70">
    <w:name w:val="列项·"/>
    <w:qFormat/>
    <w:uiPriority w:val="0"/>
    <w:pPr>
      <w:numPr>
        <w:ilvl w:val="0"/>
        <w:numId w:val="26"/>
      </w:numPr>
      <w:tabs>
        <w:tab w:val="left" w:pos="840"/>
      </w:tabs>
      <w:jc w:val="both"/>
    </w:pPr>
    <w:rPr>
      <w:rFonts w:ascii="宋体" w:hAnsi="Times New Roman" w:eastAsia="宋体" w:cs="Times New Roman"/>
      <w:sz w:val="21"/>
      <w:lang w:val="en-US" w:eastAsia="zh-CN" w:bidi="ar-SA"/>
    </w:rPr>
  </w:style>
  <w:style w:type="paragraph" w:customStyle="1" w:styleId="271">
    <w:name w:val="样式 宋体 三号 加粗 居中"/>
    <w:basedOn w:val="1"/>
    <w:qFormat/>
    <w:uiPriority w:val="0"/>
    <w:pPr>
      <w:widowControl/>
      <w:jc w:val="center"/>
    </w:pPr>
    <w:rPr>
      <w:rFonts w:ascii="Calibri" w:hAnsi="Calibri" w:cs="宋体"/>
      <w:b/>
      <w:bCs/>
      <w:kern w:val="0"/>
      <w:sz w:val="32"/>
      <w:szCs w:val="20"/>
      <w:lang w:eastAsia="en-US" w:bidi="en-US"/>
    </w:rPr>
  </w:style>
  <w:style w:type="paragraph" w:customStyle="1" w:styleId="272">
    <w:name w:val="文档正文"/>
    <w:basedOn w:val="1"/>
    <w:link w:val="929"/>
    <w:qFormat/>
    <w:uiPriority w:val="0"/>
    <w:pPr>
      <w:spacing w:line="360" w:lineRule="auto"/>
      <w:ind w:left="480"/>
    </w:pPr>
    <w:rPr>
      <w:color w:val="000000"/>
      <w:sz w:val="28"/>
      <w:szCs w:val="28"/>
    </w:rPr>
  </w:style>
  <w:style w:type="paragraph" w:customStyle="1" w:styleId="273">
    <w:name w:val="样式6"/>
    <w:basedOn w:val="1"/>
    <w:qFormat/>
    <w:uiPriority w:val="0"/>
    <w:pPr>
      <w:keepNext/>
      <w:keepLines/>
      <w:numPr>
        <w:ilvl w:val="5"/>
        <w:numId w:val="27"/>
      </w:numPr>
      <w:tabs>
        <w:tab w:val="left" w:pos="432"/>
      </w:tabs>
      <w:spacing w:before="240" w:after="64" w:line="320" w:lineRule="auto"/>
      <w:ind w:right="120" w:rightChars="50" w:firstLine="0"/>
      <w:outlineLvl w:val="5"/>
    </w:pPr>
    <w:rPr>
      <w:rFonts w:ascii="Arial" w:hAnsi="Arial" w:eastAsia="黑体" w:cs="宋体"/>
      <w:b/>
      <w:bCs/>
      <w:sz w:val="28"/>
      <w:szCs w:val="20"/>
    </w:rPr>
  </w:style>
  <w:style w:type="paragraph" w:customStyle="1" w:styleId="274">
    <w:name w:val="样式 行距: 固定值 14 磅"/>
    <w:basedOn w:val="1"/>
    <w:qFormat/>
    <w:uiPriority w:val="99"/>
    <w:pPr>
      <w:spacing w:before="96" w:after="96" w:line="500" w:lineRule="exact"/>
      <w:ind w:left="2" w:right="120" w:rightChars="50" w:firstLine="560"/>
    </w:pPr>
    <w:rPr>
      <w:sz w:val="28"/>
      <w:szCs w:val="20"/>
    </w:rPr>
  </w:style>
  <w:style w:type="paragraph" w:customStyle="1" w:styleId="275">
    <w:name w:val="段落正文"/>
    <w:basedOn w:val="1"/>
    <w:qFormat/>
    <w:uiPriority w:val="0"/>
    <w:pPr>
      <w:spacing w:line="360" w:lineRule="auto"/>
      <w:ind w:firstLine="200" w:firstLineChars="200"/>
    </w:pPr>
  </w:style>
  <w:style w:type="paragraph" w:customStyle="1" w:styleId="276">
    <w:name w:val="Tab+2word"/>
    <w:basedOn w:val="1"/>
    <w:next w:val="1"/>
    <w:qFormat/>
    <w:uiPriority w:val="0"/>
    <w:pPr>
      <w:widowControl/>
      <w:numPr>
        <w:ilvl w:val="0"/>
        <w:numId w:val="28"/>
      </w:numPr>
      <w:adjustRightInd w:val="0"/>
      <w:snapToGrid w:val="0"/>
      <w:spacing w:line="360" w:lineRule="auto"/>
      <w:ind w:firstLine="0"/>
      <w:jc w:val="left"/>
    </w:pPr>
    <w:rPr>
      <w:sz w:val="24"/>
      <w:lang w:eastAsia="en-US"/>
    </w:rPr>
  </w:style>
  <w:style w:type="paragraph" w:customStyle="1" w:styleId="277">
    <w:name w:val="标准正文"/>
    <w:basedOn w:val="27"/>
    <w:next w:val="1"/>
    <w:qFormat/>
    <w:uiPriority w:val="0"/>
    <w:pPr>
      <w:spacing w:before="60" w:after="60" w:line="360" w:lineRule="auto"/>
      <w:ind w:left="0" w:leftChars="0"/>
    </w:pPr>
    <w:rPr>
      <w:rFonts w:ascii="Arial" w:hAnsi="Arial"/>
      <w:sz w:val="24"/>
      <w:szCs w:val="20"/>
    </w:rPr>
  </w:style>
  <w:style w:type="paragraph" w:customStyle="1" w:styleId="278">
    <w:name w:val="样式 首行缩进:  2 字符5"/>
    <w:basedOn w:val="1"/>
    <w:link w:val="931"/>
    <w:qFormat/>
    <w:uiPriority w:val="0"/>
    <w:pPr>
      <w:spacing w:before="120" w:line="360" w:lineRule="auto"/>
      <w:ind w:firstLine="480" w:firstLineChars="200"/>
    </w:pPr>
    <w:rPr>
      <w:sz w:val="24"/>
      <w:szCs w:val="20"/>
    </w:rPr>
  </w:style>
  <w:style w:type="paragraph" w:customStyle="1" w:styleId="279">
    <w:name w:val="投标文件 正文首行缩进"/>
    <w:basedOn w:val="67"/>
    <w:link w:val="932"/>
    <w:qFormat/>
    <w:uiPriority w:val="0"/>
    <w:pPr>
      <w:spacing w:before="120" w:after="220" w:line="360" w:lineRule="auto"/>
      <w:ind w:left="0" w:leftChars="0" w:firstLine="200"/>
    </w:pPr>
    <w:rPr>
      <w:rFonts w:ascii="Arial" w:hAnsi="Arial"/>
      <w:sz w:val="24"/>
      <w:szCs w:val="24"/>
    </w:rPr>
  </w:style>
  <w:style w:type="paragraph" w:customStyle="1" w:styleId="280">
    <w:name w:val="样式 题注Caption Char Char Char题注1 Char Char Char Char Char Char..."/>
    <w:basedOn w:val="1"/>
    <w:qFormat/>
    <w:uiPriority w:val="0"/>
    <w:pPr>
      <w:spacing w:line="360" w:lineRule="auto"/>
      <w:jc w:val="center"/>
    </w:pPr>
    <w:rPr>
      <w:b/>
      <w:bCs/>
      <w:sz w:val="24"/>
      <w:szCs w:val="20"/>
    </w:rPr>
  </w:style>
  <w:style w:type="paragraph" w:customStyle="1" w:styleId="281">
    <w:name w:val="font6"/>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82">
    <w:name w:val="正文段落"/>
    <w:basedOn w:val="1"/>
    <w:qFormat/>
    <w:uiPriority w:val="0"/>
    <w:pPr>
      <w:widowControl/>
      <w:spacing w:before="240" w:line="360" w:lineRule="auto"/>
      <w:ind w:firstLine="440" w:firstLineChars="200"/>
    </w:pPr>
    <w:rPr>
      <w:kern w:val="0"/>
      <w:sz w:val="24"/>
    </w:rPr>
  </w:style>
  <w:style w:type="paragraph" w:customStyle="1" w:styleId="283">
    <w:name w:val="样式 正文缩进 + 首行缩进:  2 字符"/>
    <w:basedOn w:val="18"/>
    <w:link w:val="939"/>
    <w:qFormat/>
    <w:uiPriority w:val="0"/>
    <w:pPr>
      <w:spacing w:line="360" w:lineRule="auto"/>
      <w:ind w:firstLine="200"/>
    </w:pPr>
    <w:rPr>
      <w:kern w:val="0"/>
      <w:sz w:val="24"/>
      <w:szCs w:val="20"/>
    </w:rPr>
  </w:style>
  <w:style w:type="paragraph" w:customStyle="1" w:styleId="284">
    <w:name w:val="正文-zy"/>
    <w:basedOn w:val="1"/>
    <w:link w:val="940"/>
    <w:qFormat/>
    <w:uiPriority w:val="0"/>
    <w:pPr>
      <w:spacing w:line="360" w:lineRule="auto"/>
      <w:ind w:firstLine="480" w:firstLineChars="200"/>
    </w:pPr>
    <w:rPr>
      <w:rFonts w:ascii="Calibri" w:hAnsi="Calibri"/>
      <w:sz w:val="24"/>
      <w:szCs w:val="22"/>
    </w:rPr>
  </w:style>
  <w:style w:type="paragraph" w:customStyle="1" w:styleId="285">
    <w:name w:val="项目编号A"/>
    <w:basedOn w:val="1"/>
    <w:qFormat/>
    <w:uiPriority w:val="0"/>
    <w:pPr>
      <w:numPr>
        <w:ilvl w:val="0"/>
        <w:numId w:val="29"/>
      </w:numPr>
      <w:spacing w:line="360" w:lineRule="auto"/>
      <w:ind w:left="618"/>
    </w:pPr>
    <w:rPr>
      <w:sz w:val="24"/>
    </w:rPr>
  </w:style>
  <w:style w:type="paragraph" w:customStyle="1" w:styleId="286">
    <w:name w:val="样式 标题 3市检方案标题3第二层条level_3PIM 3H3Level 3 Headh3sect1.2.3..."/>
    <w:basedOn w:val="1"/>
    <w:qFormat/>
    <w:uiPriority w:val="0"/>
    <w:pPr>
      <w:numPr>
        <w:ilvl w:val="0"/>
        <w:numId w:val="30"/>
      </w:numPr>
      <w:spacing w:line="360" w:lineRule="auto"/>
    </w:pPr>
    <w:rPr>
      <w:sz w:val="24"/>
    </w:rPr>
  </w:style>
  <w:style w:type="paragraph" w:customStyle="1" w:styleId="287">
    <w:name w:val="第1级标题"/>
    <w:next w:val="288"/>
    <w:qFormat/>
    <w:uiPriority w:val="0"/>
    <w:pPr>
      <w:numPr>
        <w:ilvl w:val="0"/>
        <w:numId w:val="31"/>
      </w:numPr>
      <w:spacing w:line="360" w:lineRule="auto"/>
      <w:outlineLvl w:val="0"/>
    </w:pPr>
    <w:rPr>
      <w:rFonts w:ascii="Calibri" w:hAnsi="Arial" w:eastAsia="黑体" w:cs="Arial"/>
      <w:b/>
      <w:kern w:val="2"/>
      <w:sz w:val="32"/>
      <w:szCs w:val="21"/>
      <w:lang w:val="en-US" w:eastAsia="zh-CN" w:bidi="ar-SA"/>
    </w:rPr>
  </w:style>
  <w:style w:type="paragraph" w:customStyle="1" w:styleId="288">
    <w:name w:val="第2级标题"/>
    <w:basedOn w:val="287"/>
    <w:next w:val="289"/>
    <w:qFormat/>
    <w:uiPriority w:val="0"/>
    <w:pPr>
      <w:numPr>
        <w:ilvl w:val="1"/>
      </w:numPr>
      <w:outlineLvl w:val="1"/>
    </w:pPr>
    <w:rPr>
      <w:sz w:val="28"/>
    </w:rPr>
  </w:style>
  <w:style w:type="paragraph" w:customStyle="1" w:styleId="289">
    <w:name w:val="第3级标题"/>
    <w:basedOn w:val="288"/>
    <w:next w:val="290"/>
    <w:qFormat/>
    <w:uiPriority w:val="0"/>
    <w:pPr>
      <w:numPr>
        <w:ilvl w:val="2"/>
      </w:numPr>
      <w:outlineLvl w:val="2"/>
    </w:pPr>
    <w:rPr>
      <w:sz w:val="24"/>
      <w:szCs w:val="24"/>
    </w:rPr>
  </w:style>
  <w:style w:type="paragraph" w:customStyle="1" w:styleId="290">
    <w:name w:val="第4级标题"/>
    <w:basedOn w:val="289"/>
    <w:qFormat/>
    <w:uiPriority w:val="0"/>
    <w:pPr>
      <w:numPr>
        <w:ilvl w:val="3"/>
      </w:numPr>
      <w:outlineLvl w:val="3"/>
    </w:pPr>
  </w:style>
  <w:style w:type="paragraph" w:customStyle="1" w:styleId="291">
    <w:name w:val="Style Heading 4H4Ref Heading 1rh1Heading sqlsect 1.2.3.4 + Bef..."/>
    <w:basedOn w:val="6"/>
    <w:qFormat/>
    <w:uiPriority w:val="0"/>
    <w:pPr>
      <w:numPr>
        <w:ilvl w:val="2"/>
        <w:numId w:val="32"/>
      </w:numPr>
      <w:tabs>
        <w:tab w:val="left" w:pos="1140"/>
      </w:tabs>
      <w:spacing w:before="360" w:after="0" w:line="376" w:lineRule="auto"/>
      <w:ind w:left="1467" w:hanging="567"/>
      <w:jc w:val="left"/>
    </w:pPr>
    <w:rPr>
      <w:szCs w:val="20"/>
    </w:rPr>
  </w:style>
  <w:style w:type="paragraph" w:customStyle="1" w:styleId="292">
    <w:name w:val="S_图"/>
    <w:basedOn w:val="1"/>
    <w:next w:val="167"/>
    <w:qFormat/>
    <w:uiPriority w:val="0"/>
    <w:pPr>
      <w:autoSpaceDE w:val="0"/>
      <w:autoSpaceDN w:val="0"/>
      <w:adjustRightInd w:val="0"/>
      <w:snapToGrid w:val="0"/>
      <w:spacing w:line="360" w:lineRule="auto"/>
      <w:jc w:val="center"/>
      <w:textAlignment w:val="center"/>
    </w:pPr>
    <w:rPr>
      <w:rFonts w:ascii="宋体" w:hAnsi="宋体" w:cs="宋体"/>
      <w:szCs w:val="21"/>
    </w:rPr>
  </w:style>
  <w:style w:type="paragraph" w:customStyle="1" w:styleId="293">
    <w:name w:val="标书 标题2"/>
    <w:basedOn w:val="4"/>
    <w:next w:val="1"/>
    <w:link w:val="943"/>
    <w:qFormat/>
    <w:uiPriority w:val="0"/>
    <w:pPr>
      <w:tabs>
        <w:tab w:val="left" w:pos="567"/>
      </w:tabs>
      <w:adjustRightInd w:val="0"/>
      <w:snapToGrid w:val="0"/>
      <w:spacing w:before="0" w:after="0" w:line="240" w:lineRule="auto"/>
      <w:ind w:left="567" w:hanging="567"/>
      <w:jc w:val="left"/>
    </w:pPr>
    <w:rPr>
      <w:rFonts w:ascii="宋体" w:hAnsi="宋体" w:eastAsia="宋体" w:cs="宋体"/>
      <w:sz w:val="30"/>
      <w:szCs w:val="30"/>
    </w:rPr>
  </w:style>
  <w:style w:type="paragraph" w:customStyle="1" w:styleId="294">
    <w:name w:val="大标题"/>
    <w:next w:val="1"/>
    <w:qFormat/>
    <w:uiPriority w:val="0"/>
    <w:pPr>
      <w:keepNext/>
      <w:pageBreakBefore/>
      <w:numPr>
        <w:ilvl w:val="0"/>
        <w:numId w:val="33"/>
      </w:numPr>
      <w:spacing w:before="360" w:after="360"/>
      <w:jc w:val="center"/>
      <w:outlineLvl w:val="0"/>
    </w:pPr>
    <w:rPr>
      <w:rFonts w:ascii="Times New Roman" w:hAnsi="Times New Roman" w:eastAsia="宋体" w:cs="Times New Roman"/>
      <w:b/>
      <w:sz w:val="36"/>
      <w:lang w:val="en-US" w:eastAsia="zh-CN" w:bidi="ar-SA"/>
    </w:rPr>
  </w:style>
  <w:style w:type="paragraph" w:customStyle="1" w:styleId="295">
    <w:name w:val="一级节标题"/>
    <w:next w:val="1"/>
    <w:qFormat/>
    <w:uiPriority w:val="0"/>
    <w:pPr>
      <w:numPr>
        <w:ilvl w:val="1"/>
        <w:numId w:val="33"/>
      </w:numPr>
      <w:tabs>
        <w:tab w:val="left" w:pos="1440"/>
      </w:tabs>
      <w:spacing w:before="360" w:after="360" w:line="400" w:lineRule="exact"/>
      <w:outlineLvl w:val="1"/>
    </w:pPr>
    <w:rPr>
      <w:rFonts w:ascii="Arial" w:hAnsi="Arial" w:eastAsia="黑体" w:cs="Arial"/>
      <w:b/>
      <w:sz w:val="30"/>
      <w:lang w:val="en-US" w:eastAsia="zh-CN" w:bidi="ar-SA"/>
    </w:rPr>
  </w:style>
  <w:style w:type="paragraph" w:customStyle="1" w:styleId="296">
    <w:name w:val="二级节标题"/>
    <w:next w:val="1"/>
    <w:qFormat/>
    <w:uiPriority w:val="0"/>
    <w:pPr>
      <w:numPr>
        <w:ilvl w:val="2"/>
        <w:numId w:val="33"/>
      </w:numPr>
      <w:tabs>
        <w:tab w:val="left" w:pos="600"/>
        <w:tab w:val="left" w:pos="1440"/>
      </w:tabs>
      <w:spacing w:before="240" w:after="240" w:line="400" w:lineRule="exact"/>
      <w:outlineLvl w:val="2"/>
    </w:pPr>
    <w:rPr>
      <w:rFonts w:ascii="Arial" w:hAnsi="Arial" w:eastAsia="宋体" w:cs="Times New Roman"/>
      <w:b/>
      <w:sz w:val="30"/>
      <w:szCs w:val="30"/>
      <w:lang w:val="en-US" w:eastAsia="zh-CN" w:bidi="ar-SA"/>
    </w:rPr>
  </w:style>
  <w:style w:type="paragraph" w:customStyle="1" w:styleId="297">
    <w:name w:val="三级节标题"/>
    <w:next w:val="1"/>
    <w:qFormat/>
    <w:uiPriority w:val="0"/>
    <w:pPr>
      <w:numPr>
        <w:ilvl w:val="3"/>
        <w:numId w:val="33"/>
      </w:numPr>
      <w:tabs>
        <w:tab w:val="left" w:pos="1440"/>
      </w:tabs>
      <w:spacing w:before="120" w:after="120" w:line="400" w:lineRule="exact"/>
      <w:outlineLvl w:val="3"/>
    </w:pPr>
    <w:rPr>
      <w:rFonts w:ascii="Arial" w:hAnsi="Arial" w:eastAsia="黑体" w:cs="Times New Roman"/>
      <w:b/>
      <w:sz w:val="28"/>
      <w:szCs w:val="28"/>
      <w:lang w:val="en-US" w:eastAsia="zh-CN" w:bidi="ar-SA"/>
    </w:rPr>
  </w:style>
  <w:style w:type="paragraph" w:customStyle="1" w:styleId="298">
    <w:name w:val="数字编号2"/>
    <w:basedOn w:val="1"/>
    <w:qFormat/>
    <w:uiPriority w:val="0"/>
    <w:pPr>
      <w:numPr>
        <w:ilvl w:val="0"/>
        <w:numId w:val="34"/>
      </w:numPr>
      <w:spacing w:line="360" w:lineRule="auto"/>
      <w:ind w:hanging="200" w:hangingChars="200"/>
    </w:pPr>
    <w:rPr>
      <w:sz w:val="24"/>
    </w:rPr>
  </w:style>
  <w:style w:type="paragraph" w:customStyle="1" w:styleId="299">
    <w:name w:val="@"/>
    <w:basedOn w:val="1"/>
    <w:qFormat/>
    <w:uiPriority w:val="0"/>
    <w:pPr>
      <w:numPr>
        <w:ilvl w:val="0"/>
        <w:numId w:val="35"/>
      </w:numPr>
      <w:spacing w:line="360" w:lineRule="auto"/>
    </w:pPr>
    <w:rPr>
      <w:sz w:val="24"/>
    </w:rPr>
  </w:style>
  <w:style w:type="paragraph" w:customStyle="1" w:styleId="300">
    <w:name w:val="1正文标题"/>
    <w:basedOn w:val="19"/>
    <w:link w:val="945"/>
    <w:qFormat/>
    <w:uiPriority w:val="0"/>
    <w:pPr>
      <w:kinsoku w:val="0"/>
      <w:overflowPunct w:val="0"/>
      <w:autoSpaceDE w:val="0"/>
      <w:autoSpaceDN w:val="0"/>
      <w:adjustRightInd w:val="0"/>
      <w:snapToGrid w:val="0"/>
      <w:ind w:firstLine="0" w:firstLineChars="0"/>
    </w:pPr>
    <w:rPr>
      <w:rFonts w:ascii="Times New Roman" w:hAnsi="Times New Roman" w:eastAsia="宋体"/>
      <w:sz w:val="24"/>
      <w:szCs w:val="24"/>
    </w:rPr>
  </w:style>
  <w:style w:type="paragraph" w:customStyle="1" w:styleId="301">
    <w:name w:val="样式 正文内容 + 左  0 字符"/>
    <w:basedOn w:val="1"/>
    <w:qFormat/>
    <w:uiPriority w:val="0"/>
    <w:pPr>
      <w:spacing w:line="360" w:lineRule="auto"/>
      <w:ind w:firstLine="480" w:firstLineChars="200"/>
    </w:pPr>
    <w:rPr>
      <w:rFonts w:ascii="宋体" w:hAnsi="宋体" w:cs="宋体"/>
      <w:sz w:val="24"/>
      <w:szCs w:val="20"/>
    </w:rPr>
  </w:style>
  <w:style w:type="paragraph" w:customStyle="1" w:styleId="302">
    <w:name w:val="数字编号样式1."/>
    <w:basedOn w:val="1"/>
    <w:qFormat/>
    <w:uiPriority w:val="0"/>
    <w:pPr>
      <w:numPr>
        <w:ilvl w:val="0"/>
        <w:numId w:val="36"/>
      </w:numPr>
      <w:spacing w:line="360" w:lineRule="auto"/>
    </w:pPr>
    <w:rPr>
      <w:rFonts w:ascii="Calibri" w:hAnsi="Calibri"/>
      <w:kern w:val="0"/>
      <w:sz w:val="24"/>
      <w:szCs w:val="20"/>
    </w:rPr>
  </w:style>
  <w:style w:type="paragraph" w:customStyle="1" w:styleId="303">
    <w:name w:val="样式2"/>
    <w:basedOn w:val="6"/>
    <w:link w:val="993"/>
    <w:qFormat/>
    <w:uiPriority w:val="0"/>
    <w:pPr>
      <w:numPr>
        <w:ilvl w:val="3"/>
        <w:numId w:val="37"/>
      </w:numPr>
      <w:tabs>
        <w:tab w:val="left" w:pos="540"/>
      </w:tabs>
      <w:spacing w:beforeLines="100" w:afterLines="100" w:line="240" w:lineRule="auto"/>
    </w:pPr>
    <w:rPr>
      <w:rFonts w:ascii="宋体" w:hAnsi="宋体" w:eastAsia="宋体"/>
      <w:bCs w:val="0"/>
      <w:sz w:val="24"/>
    </w:rPr>
  </w:style>
  <w:style w:type="paragraph" w:customStyle="1" w:styleId="304">
    <w:name w:val="_图片"/>
    <w:basedOn w:val="1"/>
    <w:next w:val="212"/>
    <w:qFormat/>
    <w:uiPriority w:val="0"/>
    <w:pPr>
      <w:spacing w:before="46" w:after="46" w:line="360" w:lineRule="auto"/>
      <w:jc w:val="center"/>
    </w:pPr>
    <w:rPr>
      <w:b/>
      <w:kern w:val="0"/>
      <w:sz w:val="18"/>
    </w:rPr>
  </w:style>
  <w:style w:type="paragraph" w:customStyle="1" w:styleId="305">
    <w:name w:val="Style Right:  0.42 cm Before:  6 pt After:  6 pt1"/>
    <w:basedOn w:val="1"/>
    <w:qFormat/>
    <w:uiPriority w:val="0"/>
    <w:pPr>
      <w:numPr>
        <w:ilvl w:val="0"/>
        <w:numId w:val="38"/>
      </w:numPr>
      <w:spacing w:before="240" w:after="120" w:line="360" w:lineRule="auto"/>
      <w:ind w:right="238"/>
    </w:pPr>
    <w:rPr>
      <w:rFonts w:cs="宋体"/>
      <w:b/>
      <w:sz w:val="24"/>
      <w:szCs w:val="20"/>
    </w:rPr>
  </w:style>
  <w:style w:type="paragraph" w:customStyle="1" w:styleId="306">
    <w:name w:val="图五"/>
    <w:basedOn w:val="1"/>
    <w:qFormat/>
    <w:uiPriority w:val="0"/>
    <w:pPr>
      <w:spacing w:line="240" w:lineRule="atLeast"/>
      <w:jc w:val="center"/>
    </w:pPr>
  </w:style>
  <w:style w:type="paragraph" w:customStyle="1" w:styleId="307">
    <w:name w:val="news"/>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08">
    <w:name w:val="TableCaption"/>
    <w:next w:val="18"/>
    <w:qFormat/>
    <w:uiPriority w:val="0"/>
    <w:pPr>
      <w:numPr>
        <w:ilvl w:val="0"/>
        <w:numId w:val="39"/>
      </w:numPr>
      <w:spacing w:line="480" w:lineRule="auto"/>
      <w:ind w:left="907" w:hanging="907"/>
    </w:pPr>
    <w:rPr>
      <w:rFonts w:ascii="Helvetica" w:hAnsi="Helvetica" w:eastAsia="宋体" w:cs="Times New Roman"/>
      <w:color w:val="000000"/>
      <w:sz w:val="18"/>
      <w:lang w:val="en-US" w:eastAsia="en-US" w:bidi="ar-SA"/>
    </w:rPr>
  </w:style>
  <w:style w:type="paragraph" w:customStyle="1" w:styleId="309">
    <w:name w:val="SOW 标题2"/>
    <w:basedOn w:val="3"/>
    <w:qFormat/>
    <w:uiPriority w:val="0"/>
    <w:pPr>
      <w:pageBreakBefore/>
      <w:numPr>
        <w:ilvl w:val="2"/>
        <w:numId w:val="39"/>
      </w:numPr>
      <w:spacing w:before="480" w:after="0" w:line="578" w:lineRule="auto"/>
      <w:ind w:left="576" w:hanging="576"/>
      <w:outlineLvl w:val="1"/>
    </w:pPr>
    <w:rPr>
      <w:rFonts w:cs="Angsana New"/>
      <w:spacing w:val="30"/>
    </w:rPr>
  </w:style>
  <w:style w:type="paragraph" w:customStyle="1" w:styleId="310">
    <w:name w:val="wn标题4"/>
    <w:basedOn w:val="1"/>
    <w:next w:val="1"/>
    <w:qFormat/>
    <w:uiPriority w:val="0"/>
    <w:pPr>
      <w:numPr>
        <w:ilvl w:val="3"/>
        <w:numId w:val="39"/>
      </w:numPr>
      <w:tabs>
        <w:tab w:val="left" w:pos="1984"/>
      </w:tabs>
      <w:spacing w:line="360" w:lineRule="auto"/>
      <w:jc w:val="left"/>
    </w:pPr>
    <w:rPr>
      <w:sz w:val="28"/>
      <w:szCs w:val="20"/>
    </w:rPr>
  </w:style>
  <w:style w:type="paragraph" w:customStyle="1" w:styleId="311">
    <w:name w:val="wn标题2"/>
    <w:basedOn w:val="1"/>
    <w:next w:val="1"/>
    <w:qFormat/>
    <w:uiPriority w:val="0"/>
    <w:pPr>
      <w:numPr>
        <w:ilvl w:val="1"/>
        <w:numId w:val="39"/>
      </w:numPr>
      <w:tabs>
        <w:tab w:val="left" w:pos="992"/>
      </w:tabs>
      <w:spacing w:line="360" w:lineRule="auto"/>
      <w:jc w:val="left"/>
    </w:pPr>
    <w:rPr>
      <w:b/>
      <w:sz w:val="30"/>
      <w:szCs w:val="20"/>
    </w:rPr>
  </w:style>
  <w:style w:type="paragraph" w:customStyle="1" w:styleId="312">
    <w:name w:val="小标题"/>
    <w:basedOn w:val="1"/>
    <w:next w:val="18"/>
    <w:qFormat/>
    <w:uiPriority w:val="0"/>
    <w:pPr>
      <w:numPr>
        <w:ilvl w:val="0"/>
        <w:numId w:val="40"/>
      </w:numPr>
      <w:spacing w:afterLines="50" w:line="360" w:lineRule="auto"/>
    </w:pPr>
    <w:rPr>
      <w:b/>
    </w:rPr>
  </w:style>
  <w:style w:type="paragraph" w:customStyle="1" w:styleId="313">
    <w:name w:val="NOTAB"/>
    <w:basedOn w:val="1"/>
    <w:qFormat/>
    <w:uiPriority w:val="0"/>
    <w:pPr>
      <w:widowControl/>
      <w:spacing w:line="360" w:lineRule="auto"/>
      <w:ind w:left="101" w:leftChars="48" w:firstLine="480" w:firstLineChars="200"/>
      <w:jc w:val="left"/>
    </w:pPr>
    <w:rPr>
      <w:rFonts w:ascii="宋体" w:hAnsi="宋体"/>
      <w:kern w:val="0"/>
      <w:sz w:val="24"/>
      <w:szCs w:val="20"/>
    </w:rPr>
  </w:style>
  <w:style w:type="paragraph" w:customStyle="1" w:styleId="314">
    <w:name w:val="目录"/>
    <w:basedOn w:val="1"/>
    <w:next w:val="18"/>
    <w:qFormat/>
    <w:uiPriority w:val="0"/>
    <w:pPr>
      <w:spacing w:afterLines="50" w:line="360" w:lineRule="auto"/>
      <w:jc w:val="center"/>
    </w:pPr>
    <w:rPr>
      <w:rFonts w:ascii="Arial" w:hAnsi="Arial" w:eastAsia="黑体"/>
      <w:b/>
      <w:sz w:val="32"/>
    </w:rPr>
  </w:style>
  <w:style w:type="paragraph" w:customStyle="1" w:styleId="315">
    <w:name w:val="Normal Indental Char Char Char Char Char Char"/>
    <w:basedOn w:val="1"/>
    <w:qFormat/>
    <w:uiPriority w:val="0"/>
    <w:pPr>
      <w:widowControl/>
      <w:overflowPunct w:val="0"/>
      <w:autoSpaceDE w:val="0"/>
      <w:autoSpaceDN w:val="0"/>
      <w:adjustRightInd w:val="0"/>
      <w:spacing w:after="240" w:line="360" w:lineRule="auto"/>
      <w:ind w:firstLine="520" w:firstLineChars="200"/>
    </w:pPr>
    <w:rPr>
      <w:rFonts w:ascii="Arial Narrow" w:hAnsi="Arial Narrow" w:eastAsia="楷体_GB2312"/>
      <w:spacing w:val="10"/>
      <w:kern w:val="0"/>
      <w:sz w:val="24"/>
      <w:szCs w:val="20"/>
    </w:rPr>
  </w:style>
  <w:style w:type="paragraph" w:customStyle="1" w:styleId="316">
    <w:name w:val="标题1"/>
    <w:basedOn w:val="1"/>
    <w:next w:val="1"/>
    <w:qFormat/>
    <w:uiPriority w:val="0"/>
    <w:pPr>
      <w:numPr>
        <w:ilvl w:val="0"/>
        <w:numId w:val="41"/>
      </w:numPr>
      <w:tabs>
        <w:tab w:val="left" w:pos="720"/>
      </w:tabs>
      <w:spacing w:line="360" w:lineRule="auto"/>
      <w:ind w:left="0" w:firstLine="0"/>
      <w:jc w:val="center"/>
    </w:pPr>
    <w:rPr>
      <w:rFonts w:eastAsia="黑体"/>
      <w:sz w:val="36"/>
    </w:rPr>
  </w:style>
  <w:style w:type="paragraph" w:customStyle="1" w:styleId="317">
    <w:name w:val="表格正文"/>
    <w:basedOn w:val="1"/>
    <w:qFormat/>
    <w:uiPriority w:val="0"/>
    <w:pPr>
      <w:numPr>
        <w:ilvl w:val="2"/>
        <w:numId w:val="41"/>
      </w:numPr>
      <w:tabs>
        <w:tab w:val="left" w:pos="900"/>
      </w:tabs>
      <w:ind w:left="0" w:firstLine="482"/>
    </w:pPr>
    <w:rPr>
      <w:rFonts w:ascii="宋体" w:hAnsi="宋体"/>
      <w:sz w:val="24"/>
    </w:rPr>
  </w:style>
  <w:style w:type="paragraph" w:customStyle="1" w:styleId="318">
    <w:name w:val="内容 Char"/>
    <w:basedOn w:val="1"/>
    <w:qFormat/>
    <w:uiPriority w:val="0"/>
    <w:pPr>
      <w:numPr>
        <w:ilvl w:val="1"/>
        <w:numId w:val="41"/>
      </w:numPr>
      <w:tabs>
        <w:tab w:val="left" w:pos="900"/>
      </w:tabs>
      <w:spacing w:line="360" w:lineRule="auto"/>
      <w:ind w:left="0" w:firstLine="560" w:firstLineChars="200"/>
    </w:pPr>
    <w:rPr>
      <w:rFonts w:ascii="宋体" w:hAnsi="宋体"/>
      <w:spacing w:val="20"/>
      <w:sz w:val="24"/>
      <w:szCs w:val="20"/>
    </w:rPr>
  </w:style>
  <w:style w:type="paragraph" w:customStyle="1" w:styleId="319">
    <w:name w:val="正文图标题 Char"/>
    <w:next w:val="1"/>
    <w:qFormat/>
    <w:uiPriority w:val="0"/>
    <w:pPr>
      <w:jc w:val="center"/>
    </w:pPr>
    <w:rPr>
      <w:rFonts w:ascii="黑体" w:hAnsi="Times New Roman" w:eastAsia="黑体" w:cs="Times New Roman"/>
      <w:kern w:val="2"/>
      <w:sz w:val="21"/>
      <w:szCs w:val="24"/>
      <w:lang w:val="en-US" w:eastAsia="zh-CN" w:bidi="ar-SA"/>
    </w:rPr>
  </w:style>
  <w:style w:type="paragraph" w:customStyle="1" w:styleId="320">
    <w:name w:val="样式 正文首行缩进 2 + 首行缩进:  2 字符"/>
    <w:basedOn w:val="67"/>
    <w:qFormat/>
    <w:uiPriority w:val="0"/>
    <w:pPr>
      <w:spacing w:line="360" w:lineRule="auto"/>
      <w:ind w:left="0" w:leftChars="0" w:firstLine="480"/>
    </w:pPr>
    <w:rPr>
      <w:rFonts w:ascii="Times New Roman" w:hAnsi="Times New Roman"/>
      <w:sz w:val="24"/>
      <w:szCs w:val="20"/>
    </w:rPr>
  </w:style>
  <w:style w:type="paragraph" w:customStyle="1" w:styleId="321">
    <w:name w:val="jhTitle1"/>
    <w:basedOn w:val="3"/>
    <w:qFormat/>
    <w:uiPriority w:val="0"/>
    <w:pPr>
      <w:spacing w:line="360" w:lineRule="auto"/>
      <w:ind w:left="180"/>
      <w:jc w:val="left"/>
    </w:pPr>
    <w:rPr>
      <w:rFonts w:eastAsia="黑体"/>
      <w:sz w:val="32"/>
      <w:szCs w:val="32"/>
    </w:rPr>
  </w:style>
  <w:style w:type="paragraph" w:customStyle="1" w:styleId="322">
    <w:name w:val="表中文字"/>
    <w:basedOn w:val="1"/>
    <w:qFormat/>
    <w:uiPriority w:val="0"/>
    <w:pPr>
      <w:widowControl/>
      <w:spacing w:line="360" w:lineRule="auto"/>
    </w:pPr>
    <w:rPr>
      <w:rFonts w:eastAsia="仿宋_GB2312"/>
      <w:sz w:val="24"/>
      <w:szCs w:val="20"/>
    </w:rPr>
  </w:style>
  <w:style w:type="paragraph" w:customStyle="1" w:styleId="323">
    <w:name w:val="表首行"/>
    <w:basedOn w:val="322"/>
    <w:qFormat/>
    <w:uiPriority w:val="0"/>
    <w:pPr>
      <w:spacing w:line="240" w:lineRule="auto"/>
      <w:ind w:firstLine="482" w:firstLineChars="200"/>
      <w:jc w:val="center"/>
    </w:pPr>
    <w:rPr>
      <w:rFonts w:ascii="黑体" w:eastAsia="黑体"/>
      <w:b/>
      <w:bCs/>
      <w:sz w:val="21"/>
    </w:rPr>
  </w:style>
  <w:style w:type="paragraph" w:customStyle="1" w:styleId="324">
    <w:name w:val="_"/>
    <w:basedOn w:val="1"/>
    <w:qFormat/>
    <w:uiPriority w:val="0"/>
    <w:pPr>
      <w:adjustRightInd w:val="0"/>
      <w:spacing w:line="360" w:lineRule="auto"/>
      <w:ind w:left="480"/>
    </w:pPr>
    <w:rPr>
      <w:kern w:val="0"/>
      <w:sz w:val="24"/>
      <w:szCs w:val="20"/>
    </w:rPr>
  </w:style>
  <w:style w:type="paragraph" w:customStyle="1" w:styleId="325">
    <w:name w:val="样式 首行缩进:  2 字符1"/>
    <w:basedOn w:val="1"/>
    <w:qFormat/>
    <w:uiPriority w:val="0"/>
    <w:pPr>
      <w:spacing w:line="360" w:lineRule="auto"/>
      <w:ind w:firstLine="480" w:firstLineChars="200"/>
    </w:pPr>
    <w:rPr>
      <w:sz w:val="24"/>
    </w:rPr>
  </w:style>
  <w:style w:type="paragraph" w:customStyle="1" w:styleId="326">
    <w:name w:val="Y_正文"/>
    <w:basedOn w:val="1"/>
    <w:qFormat/>
    <w:uiPriority w:val="0"/>
    <w:pPr>
      <w:adjustRightInd w:val="0"/>
      <w:snapToGrid w:val="0"/>
      <w:spacing w:line="360" w:lineRule="auto"/>
      <w:ind w:firstLine="200" w:firstLineChars="200"/>
      <w:jc w:val="left"/>
      <w:textAlignment w:val="center"/>
    </w:pPr>
    <w:rPr>
      <w:rFonts w:ascii="宋体" w:hAnsi="宋体" w:cs="宋体"/>
      <w:sz w:val="24"/>
    </w:rPr>
  </w:style>
  <w:style w:type="paragraph" w:customStyle="1" w:styleId="327">
    <w:name w:val="Y_1"/>
    <w:basedOn w:val="326"/>
    <w:next w:val="326"/>
    <w:qFormat/>
    <w:uiPriority w:val="0"/>
    <w:pPr>
      <w:ind w:firstLine="0" w:firstLineChars="0"/>
      <w:jc w:val="center"/>
      <w:outlineLvl w:val="0"/>
    </w:pPr>
    <w:rPr>
      <w:rFonts w:ascii="方正小标宋简体" w:eastAsia="方正小标宋简体"/>
      <w:b/>
      <w:sz w:val="36"/>
      <w:szCs w:val="36"/>
    </w:rPr>
  </w:style>
  <w:style w:type="paragraph" w:customStyle="1" w:styleId="328">
    <w:name w:val="Y_图"/>
    <w:basedOn w:val="326"/>
    <w:next w:val="326"/>
    <w:qFormat/>
    <w:uiPriority w:val="0"/>
    <w:pPr>
      <w:ind w:firstLine="0" w:firstLineChars="0"/>
      <w:jc w:val="center"/>
    </w:pPr>
  </w:style>
  <w:style w:type="paragraph" w:customStyle="1" w:styleId="329">
    <w:name w:val="Y_表"/>
    <w:basedOn w:val="326"/>
    <w:qFormat/>
    <w:uiPriority w:val="0"/>
    <w:pPr>
      <w:spacing w:line="240" w:lineRule="auto"/>
      <w:ind w:firstLine="0" w:firstLineChars="0"/>
    </w:pPr>
  </w:style>
  <w:style w:type="paragraph" w:customStyle="1" w:styleId="330">
    <w:name w:val="Y_图题"/>
    <w:basedOn w:val="328"/>
    <w:next w:val="326"/>
    <w:qFormat/>
    <w:uiPriority w:val="0"/>
    <w:rPr>
      <w:b/>
    </w:rPr>
  </w:style>
  <w:style w:type="paragraph" w:customStyle="1" w:styleId="331">
    <w:name w:val="B表格题注"/>
    <w:next w:val="1"/>
    <w:qFormat/>
    <w:uiPriority w:val="0"/>
    <w:pPr>
      <w:numPr>
        <w:ilvl w:val="0"/>
        <w:numId w:val="42"/>
      </w:numPr>
      <w:spacing w:line="360" w:lineRule="auto"/>
      <w:jc w:val="center"/>
    </w:pPr>
    <w:rPr>
      <w:rFonts w:ascii="Calibri" w:hAnsi="Calibri" w:eastAsia="仿宋" w:cs="Times New Roman"/>
      <w:kern w:val="2"/>
      <w:sz w:val="21"/>
      <w:szCs w:val="21"/>
      <w:lang w:val="en-US" w:eastAsia="zh-CN" w:bidi="ar-SA"/>
    </w:rPr>
  </w:style>
  <w:style w:type="paragraph" w:customStyle="1" w:styleId="332">
    <w:name w:val="T图形题注"/>
    <w:basedOn w:val="1"/>
    <w:next w:val="1"/>
    <w:link w:val="959"/>
    <w:qFormat/>
    <w:uiPriority w:val="0"/>
    <w:pPr>
      <w:numPr>
        <w:ilvl w:val="0"/>
        <w:numId w:val="43"/>
      </w:numPr>
      <w:spacing w:line="360" w:lineRule="auto"/>
      <w:jc w:val="center"/>
    </w:pPr>
    <w:rPr>
      <w:rFonts w:ascii="仿宋" w:hAnsi="仿宋" w:eastAsia="仿宋"/>
      <w:szCs w:val="21"/>
    </w:rPr>
  </w:style>
  <w:style w:type="paragraph" w:customStyle="1" w:styleId="333">
    <w:name w:val="B表格正文"/>
    <w:next w:val="1"/>
    <w:qFormat/>
    <w:uiPriority w:val="0"/>
    <w:rPr>
      <w:rFonts w:ascii="Calibri" w:hAnsi="Calibri" w:eastAsia="黑体" w:cs="Times New Roman"/>
      <w:kern w:val="2"/>
      <w:sz w:val="21"/>
      <w:szCs w:val="21"/>
      <w:lang w:val="en-US" w:eastAsia="zh-CN" w:bidi="ar-SA"/>
    </w:rPr>
  </w:style>
  <w:style w:type="paragraph" w:customStyle="1" w:styleId="334">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35">
    <w:name w:val="font8"/>
    <w:basedOn w:val="1"/>
    <w:qFormat/>
    <w:uiPriority w:val="0"/>
    <w:pPr>
      <w:widowControl/>
      <w:spacing w:before="100" w:beforeAutospacing="1" w:after="100" w:afterAutospacing="1"/>
      <w:jc w:val="left"/>
    </w:pPr>
    <w:rPr>
      <w:rFonts w:ascii="宋体" w:hAnsi="宋体" w:cs="宋体"/>
      <w:color w:val="0000FF"/>
      <w:kern w:val="0"/>
      <w:sz w:val="22"/>
      <w:szCs w:val="22"/>
    </w:rPr>
  </w:style>
  <w:style w:type="paragraph" w:customStyle="1" w:styleId="336">
    <w:name w:val="font9"/>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337">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8">
    <w:name w:val="font12"/>
    <w:basedOn w:val="1"/>
    <w:qFormat/>
    <w:uiPriority w:val="0"/>
    <w:pPr>
      <w:widowControl/>
      <w:spacing w:before="100" w:beforeAutospacing="1" w:after="100" w:afterAutospacing="1"/>
      <w:jc w:val="left"/>
    </w:pPr>
    <w:rPr>
      <w:rFonts w:ascii="宋体" w:hAnsi="宋体" w:cs="宋体"/>
      <w:color w:val="0000FF"/>
      <w:kern w:val="0"/>
      <w:sz w:val="22"/>
      <w:szCs w:val="22"/>
    </w:rPr>
  </w:style>
  <w:style w:type="paragraph" w:customStyle="1" w:styleId="339">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41">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42">
    <w:name w:val="font1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343">
    <w:name w:val="font1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44">
    <w:name w:val="font1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45">
    <w:name w:val="font1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46">
    <w:name w:val="font20"/>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347">
    <w:name w:val="font2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48">
    <w:name w:val="font2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49">
    <w:name w:val="font23"/>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350">
    <w:name w:val="font2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1">
    <w:name w:val="font2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2">
    <w:name w:val="font26"/>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353">
    <w:name w:val="font2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4">
    <w:name w:val="font28"/>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355">
    <w:name w:val="font2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56">
    <w:name w:val="font3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7">
    <w:name w:val="font3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8">
    <w:name w:val="font3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9">
    <w:name w:val="font3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0">
    <w:name w:val="font34"/>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61">
    <w:name w:val="font3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2">
    <w:name w:val="font3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3">
    <w:name w:val="font3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64">
    <w:name w:val="font3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5">
    <w:name w:val="font39"/>
    <w:basedOn w:val="1"/>
    <w:qFormat/>
    <w:uiPriority w:val="0"/>
    <w:pPr>
      <w:widowControl/>
      <w:spacing w:before="100" w:beforeAutospacing="1" w:after="100" w:afterAutospacing="1"/>
      <w:jc w:val="left"/>
    </w:pPr>
    <w:rPr>
      <w:rFonts w:ascii="宋体" w:hAnsi="宋体" w:cs="宋体"/>
      <w:color w:val="0000FF"/>
      <w:kern w:val="0"/>
      <w:sz w:val="22"/>
      <w:szCs w:val="22"/>
    </w:rPr>
  </w:style>
  <w:style w:type="paragraph" w:customStyle="1" w:styleId="366">
    <w:name w:val="font4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7">
    <w:name w:val="font4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8">
    <w:name w:val="font42"/>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369">
    <w:name w:val="font4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70">
    <w:name w:val="font44"/>
    <w:basedOn w:val="1"/>
    <w:qFormat/>
    <w:uiPriority w:val="0"/>
    <w:pPr>
      <w:widowControl/>
      <w:spacing w:before="100" w:beforeAutospacing="1" w:after="100" w:afterAutospacing="1"/>
      <w:jc w:val="left"/>
    </w:pPr>
    <w:rPr>
      <w:rFonts w:ascii="宋体" w:hAnsi="宋体" w:cs="宋体"/>
      <w:color w:val="0000FF"/>
      <w:kern w:val="0"/>
      <w:sz w:val="22"/>
      <w:szCs w:val="22"/>
    </w:rPr>
  </w:style>
  <w:style w:type="paragraph" w:customStyle="1" w:styleId="371">
    <w:name w:val="font45"/>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72">
    <w:name w:val="font46"/>
    <w:basedOn w:val="1"/>
    <w:qFormat/>
    <w:uiPriority w:val="0"/>
    <w:pPr>
      <w:widowControl/>
      <w:spacing w:before="100" w:beforeAutospacing="1" w:after="100" w:afterAutospacing="1"/>
      <w:jc w:val="left"/>
    </w:pPr>
    <w:rPr>
      <w:rFonts w:ascii="宋体" w:hAnsi="宋体" w:cs="宋体"/>
      <w:color w:val="0000FF"/>
      <w:kern w:val="0"/>
      <w:sz w:val="22"/>
      <w:szCs w:val="22"/>
    </w:rPr>
  </w:style>
  <w:style w:type="paragraph" w:customStyle="1" w:styleId="373">
    <w:name w:val="font4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74">
    <w:name w:val="font4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5">
    <w:name w:val="font4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76">
    <w:name w:val="font5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77">
    <w:name w:val="font51"/>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378">
    <w:name w:val="font5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79">
    <w:name w:val="font5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80">
    <w:name w:val="font54"/>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81">
    <w:name w:val="font5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82">
    <w:name w:val="font5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83">
    <w:name w:val="font5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84">
    <w:name w:val="font5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85">
    <w:name w:val="font5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386">
    <w:name w:val="font60"/>
    <w:basedOn w:val="1"/>
    <w:qFormat/>
    <w:uiPriority w:val="0"/>
    <w:pPr>
      <w:widowControl/>
      <w:spacing w:before="100" w:beforeAutospacing="1" w:after="100" w:afterAutospacing="1"/>
      <w:jc w:val="left"/>
    </w:pPr>
    <w:rPr>
      <w:rFonts w:ascii="宋体" w:hAnsi="宋体" w:cs="宋体"/>
      <w:color w:val="0000FF"/>
      <w:kern w:val="0"/>
      <w:sz w:val="22"/>
      <w:szCs w:val="22"/>
    </w:rPr>
  </w:style>
  <w:style w:type="paragraph" w:customStyle="1" w:styleId="387">
    <w:name w:val="font6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88">
    <w:name w:val="font62"/>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389">
    <w:name w:val="font63"/>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390">
    <w:name w:val="font64"/>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391">
    <w:name w:val="font6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2">
    <w:name w:val="font6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3">
    <w:name w:val="font6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4">
    <w:name w:val="font6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95">
    <w:name w:val="font6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96">
    <w:name w:val="font7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7">
    <w:name w:val="font7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8">
    <w:name w:val="font72"/>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399">
    <w:name w:val="font7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0">
    <w:name w:val="font7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1">
    <w:name w:val="font7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02">
    <w:name w:val="font7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3">
    <w:name w:val="font7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04">
    <w:name w:val="font78"/>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405">
    <w:name w:val="font7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6">
    <w:name w:val="font80"/>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407">
    <w:name w:val="font81"/>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408">
    <w:name w:val="font82"/>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40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410">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411">
    <w:name w:val="xl96"/>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412">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413">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pPr>
    <w:rPr>
      <w:rFonts w:ascii="宋体" w:hAnsi="宋体" w:cs="宋体"/>
      <w:kern w:val="0"/>
      <w:sz w:val="22"/>
      <w:szCs w:val="22"/>
    </w:rPr>
  </w:style>
  <w:style w:type="paragraph" w:customStyle="1" w:styleId="414">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pPr>
    <w:rPr>
      <w:rFonts w:ascii="宋体" w:hAnsi="宋体" w:cs="宋体"/>
      <w:kern w:val="0"/>
      <w:sz w:val="18"/>
      <w:szCs w:val="18"/>
    </w:rPr>
  </w:style>
  <w:style w:type="paragraph" w:customStyle="1" w:styleId="415">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pPr>
    <w:rPr>
      <w:rFonts w:ascii="宋体" w:hAnsi="宋体" w:cs="宋体"/>
      <w:kern w:val="0"/>
      <w:sz w:val="20"/>
      <w:szCs w:val="20"/>
    </w:rPr>
  </w:style>
  <w:style w:type="paragraph" w:customStyle="1" w:styleId="416">
    <w:name w:val="xl101"/>
    <w:basedOn w:val="1"/>
    <w:qFormat/>
    <w:uiPriority w:val="0"/>
    <w:pPr>
      <w:widowControl/>
      <w:shd w:val="clear" w:color="000000" w:fill="00B050"/>
      <w:spacing w:before="100" w:beforeAutospacing="1" w:after="100" w:afterAutospacing="1"/>
      <w:jc w:val="left"/>
    </w:pPr>
    <w:rPr>
      <w:rFonts w:ascii="宋体" w:hAnsi="宋体" w:cs="宋体"/>
      <w:kern w:val="0"/>
      <w:sz w:val="20"/>
      <w:szCs w:val="20"/>
    </w:rPr>
  </w:style>
  <w:style w:type="paragraph" w:customStyle="1" w:styleId="417">
    <w:name w:val="xl102"/>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418">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419">
    <w:name w:val="xl104"/>
    <w:basedOn w:val="1"/>
    <w:qFormat/>
    <w:uiPriority w:val="0"/>
    <w:pPr>
      <w:widowControl/>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42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21">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20"/>
      <w:szCs w:val="20"/>
    </w:rPr>
  </w:style>
  <w:style w:type="paragraph" w:customStyle="1" w:styleId="422">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color w:val="0000FF"/>
      <w:kern w:val="0"/>
      <w:sz w:val="22"/>
      <w:szCs w:val="22"/>
    </w:rPr>
  </w:style>
  <w:style w:type="paragraph" w:customStyle="1" w:styleId="423">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22"/>
      <w:szCs w:val="22"/>
    </w:rPr>
  </w:style>
  <w:style w:type="paragraph" w:customStyle="1" w:styleId="424">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color w:val="000000"/>
      <w:kern w:val="0"/>
      <w:sz w:val="20"/>
      <w:szCs w:val="20"/>
    </w:rPr>
  </w:style>
  <w:style w:type="paragraph" w:customStyle="1" w:styleId="425">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left"/>
    </w:pPr>
    <w:rPr>
      <w:rFonts w:ascii="宋体" w:hAnsi="宋体" w:cs="宋体"/>
      <w:color w:val="0000FF"/>
      <w:kern w:val="0"/>
      <w:sz w:val="22"/>
      <w:szCs w:val="22"/>
    </w:rPr>
  </w:style>
  <w:style w:type="paragraph" w:customStyle="1" w:styleId="426">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left"/>
    </w:pPr>
    <w:rPr>
      <w:rFonts w:ascii="宋体" w:hAnsi="宋体" w:cs="宋体"/>
      <w:kern w:val="0"/>
      <w:sz w:val="18"/>
      <w:szCs w:val="18"/>
    </w:rPr>
  </w:style>
  <w:style w:type="paragraph" w:customStyle="1" w:styleId="427">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left"/>
    </w:pPr>
    <w:rPr>
      <w:rFonts w:ascii="宋体" w:hAnsi="宋体" w:cs="宋体"/>
      <w:kern w:val="0"/>
      <w:sz w:val="20"/>
      <w:szCs w:val="20"/>
    </w:rPr>
  </w:style>
  <w:style w:type="paragraph" w:customStyle="1" w:styleId="428">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left"/>
    </w:pPr>
    <w:rPr>
      <w:rFonts w:ascii="宋体" w:hAnsi="宋体" w:cs="宋体"/>
      <w:kern w:val="0"/>
      <w:sz w:val="22"/>
      <w:szCs w:val="22"/>
    </w:rPr>
  </w:style>
  <w:style w:type="paragraph" w:customStyle="1" w:styleId="429">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18"/>
      <w:szCs w:val="18"/>
    </w:rPr>
  </w:style>
  <w:style w:type="paragraph" w:customStyle="1" w:styleId="430">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cs="宋体"/>
      <w:kern w:val="0"/>
      <w:sz w:val="18"/>
      <w:szCs w:val="18"/>
    </w:rPr>
  </w:style>
  <w:style w:type="paragraph" w:customStyle="1" w:styleId="431">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cs="宋体"/>
      <w:kern w:val="0"/>
      <w:sz w:val="20"/>
      <w:szCs w:val="20"/>
    </w:rPr>
  </w:style>
  <w:style w:type="paragraph" w:customStyle="1" w:styleId="432">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cs="宋体"/>
      <w:kern w:val="0"/>
      <w:sz w:val="22"/>
      <w:szCs w:val="22"/>
    </w:rPr>
  </w:style>
  <w:style w:type="paragraph" w:customStyle="1" w:styleId="433">
    <w:name w:val="xl118"/>
    <w:basedOn w:val="1"/>
    <w:qFormat/>
    <w:uiPriority w:val="0"/>
    <w:pPr>
      <w:widowControl/>
      <w:shd w:val="clear" w:color="000000" w:fill="FF0000"/>
      <w:spacing w:before="100" w:beforeAutospacing="1" w:after="100" w:afterAutospacing="1"/>
      <w:jc w:val="left"/>
    </w:pPr>
    <w:rPr>
      <w:rFonts w:ascii="宋体" w:hAnsi="宋体" w:cs="宋体"/>
      <w:kern w:val="0"/>
      <w:sz w:val="20"/>
      <w:szCs w:val="20"/>
    </w:rPr>
  </w:style>
  <w:style w:type="paragraph" w:customStyle="1" w:styleId="434">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cs="宋体"/>
      <w:color w:val="0000FF"/>
      <w:kern w:val="0"/>
      <w:sz w:val="22"/>
      <w:szCs w:val="22"/>
    </w:rPr>
  </w:style>
  <w:style w:type="paragraph" w:customStyle="1" w:styleId="43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FF"/>
      <w:kern w:val="0"/>
      <w:sz w:val="20"/>
      <w:szCs w:val="20"/>
    </w:rPr>
  </w:style>
  <w:style w:type="paragraph" w:customStyle="1" w:styleId="43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37">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FF0000"/>
      <w:kern w:val="0"/>
      <w:sz w:val="24"/>
    </w:rPr>
  </w:style>
  <w:style w:type="paragraph" w:customStyle="1" w:styleId="438">
    <w:name w:val="xl123"/>
    <w:basedOn w:val="1"/>
    <w:qFormat/>
    <w:uiPriority w:val="0"/>
    <w:pPr>
      <w:widowControl/>
      <w:spacing w:before="100" w:beforeAutospacing="1" w:after="100" w:afterAutospacing="1"/>
      <w:jc w:val="center"/>
    </w:pPr>
    <w:rPr>
      <w:rFonts w:ascii="宋体" w:hAnsi="宋体" w:cs="宋体"/>
      <w:b/>
      <w:bCs/>
      <w:color w:val="FF0000"/>
      <w:kern w:val="0"/>
      <w:sz w:val="24"/>
    </w:rPr>
  </w:style>
  <w:style w:type="paragraph" w:customStyle="1" w:styleId="439">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left"/>
    </w:pPr>
    <w:rPr>
      <w:rFonts w:ascii="宋体" w:hAnsi="宋体" w:cs="宋体"/>
      <w:color w:val="0000FF"/>
      <w:kern w:val="0"/>
      <w:sz w:val="22"/>
      <w:szCs w:val="22"/>
    </w:rPr>
  </w:style>
  <w:style w:type="paragraph" w:customStyle="1" w:styleId="440">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left"/>
    </w:pPr>
    <w:rPr>
      <w:rFonts w:ascii="宋体" w:hAnsi="宋体" w:cs="宋体"/>
      <w:kern w:val="0"/>
      <w:sz w:val="18"/>
      <w:szCs w:val="18"/>
    </w:rPr>
  </w:style>
  <w:style w:type="paragraph" w:customStyle="1" w:styleId="441">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left"/>
    </w:pPr>
    <w:rPr>
      <w:rFonts w:ascii="宋体" w:hAnsi="宋体" w:cs="宋体"/>
      <w:kern w:val="0"/>
      <w:sz w:val="20"/>
      <w:szCs w:val="20"/>
    </w:rPr>
  </w:style>
  <w:style w:type="paragraph" w:customStyle="1" w:styleId="442">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left"/>
    </w:pPr>
    <w:rPr>
      <w:rFonts w:ascii="宋体" w:hAnsi="宋体" w:cs="宋体"/>
      <w:kern w:val="0"/>
      <w:sz w:val="22"/>
      <w:szCs w:val="22"/>
    </w:rPr>
  </w:style>
  <w:style w:type="paragraph" w:customStyle="1" w:styleId="443">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left"/>
    </w:pPr>
    <w:rPr>
      <w:rFonts w:ascii="宋体" w:hAnsi="宋体" w:cs="宋体"/>
      <w:color w:val="FF00FF"/>
      <w:kern w:val="0"/>
      <w:sz w:val="20"/>
      <w:szCs w:val="20"/>
    </w:rPr>
  </w:style>
  <w:style w:type="paragraph" w:customStyle="1" w:styleId="444">
    <w:name w:val="xl129"/>
    <w:basedOn w:val="1"/>
    <w:qFormat/>
    <w:uiPriority w:val="0"/>
    <w:pPr>
      <w:widowControl/>
      <w:shd w:val="clear" w:color="000000" w:fill="92CDDC"/>
      <w:spacing w:before="100" w:beforeAutospacing="1" w:after="100" w:afterAutospacing="1"/>
      <w:jc w:val="left"/>
    </w:pPr>
    <w:rPr>
      <w:rFonts w:ascii="宋体" w:hAnsi="宋体" w:cs="宋体"/>
      <w:kern w:val="0"/>
      <w:sz w:val="20"/>
      <w:szCs w:val="20"/>
    </w:rPr>
  </w:style>
  <w:style w:type="paragraph" w:customStyle="1" w:styleId="445">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18"/>
      <w:szCs w:val="18"/>
    </w:rPr>
  </w:style>
  <w:style w:type="paragraph" w:customStyle="1" w:styleId="446">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color w:val="FF0000"/>
      <w:kern w:val="0"/>
      <w:sz w:val="20"/>
      <w:szCs w:val="20"/>
    </w:rPr>
  </w:style>
  <w:style w:type="paragraph" w:customStyle="1" w:styleId="447">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0070C0"/>
      <w:spacing w:before="100" w:beforeAutospacing="1" w:after="100" w:afterAutospacing="1"/>
      <w:jc w:val="left"/>
    </w:pPr>
    <w:rPr>
      <w:rFonts w:ascii="宋体" w:hAnsi="宋体" w:cs="宋体"/>
      <w:color w:val="0000FF"/>
      <w:kern w:val="0"/>
      <w:sz w:val="22"/>
      <w:szCs w:val="22"/>
    </w:rPr>
  </w:style>
  <w:style w:type="paragraph" w:customStyle="1" w:styleId="448">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0070C0"/>
      <w:spacing w:before="100" w:beforeAutospacing="1" w:after="100" w:afterAutospacing="1"/>
      <w:jc w:val="left"/>
    </w:pPr>
    <w:rPr>
      <w:rFonts w:ascii="宋体" w:hAnsi="宋体" w:cs="宋体"/>
      <w:kern w:val="0"/>
      <w:sz w:val="18"/>
      <w:szCs w:val="18"/>
    </w:rPr>
  </w:style>
  <w:style w:type="paragraph" w:customStyle="1" w:styleId="449">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0070C0"/>
      <w:spacing w:before="100" w:beforeAutospacing="1" w:after="100" w:afterAutospacing="1"/>
      <w:jc w:val="left"/>
    </w:pPr>
    <w:rPr>
      <w:rFonts w:ascii="宋体" w:hAnsi="宋体" w:cs="宋体"/>
      <w:kern w:val="0"/>
      <w:sz w:val="20"/>
      <w:szCs w:val="20"/>
    </w:rPr>
  </w:style>
  <w:style w:type="paragraph" w:customStyle="1" w:styleId="450">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0070C0"/>
      <w:spacing w:before="100" w:beforeAutospacing="1" w:after="100" w:afterAutospacing="1"/>
      <w:jc w:val="left"/>
    </w:pPr>
    <w:rPr>
      <w:rFonts w:ascii="宋体" w:hAnsi="宋体" w:cs="宋体"/>
      <w:kern w:val="0"/>
      <w:sz w:val="22"/>
      <w:szCs w:val="22"/>
    </w:rPr>
  </w:style>
  <w:style w:type="paragraph" w:customStyle="1" w:styleId="45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2"/>
      <w:szCs w:val="22"/>
    </w:rPr>
  </w:style>
  <w:style w:type="paragraph" w:customStyle="1" w:styleId="452">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53">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454">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color w:val="0000FF"/>
      <w:kern w:val="0"/>
      <w:sz w:val="22"/>
      <w:szCs w:val="22"/>
    </w:rPr>
  </w:style>
  <w:style w:type="paragraph" w:customStyle="1" w:styleId="455">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kern w:val="0"/>
      <w:sz w:val="18"/>
      <w:szCs w:val="18"/>
    </w:rPr>
  </w:style>
  <w:style w:type="paragraph" w:customStyle="1" w:styleId="456">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kern w:val="0"/>
      <w:sz w:val="20"/>
      <w:szCs w:val="20"/>
    </w:rPr>
  </w:style>
  <w:style w:type="paragraph" w:customStyle="1" w:styleId="457">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kern w:val="0"/>
      <w:sz w:val="22"/>
      <w:szCs w:val="22"/>
    </w:rPr>
  </w:style>
  <w:style w:type="paragraph" w:customStyle="1" w:styleId="458">
    <w:name w:val="xl143"/>
    <w:basedOn w:val="1"/>
    <w:qFormat/>
    <w:uiPriority w:val="0"/>
    <w:pPr>
      <w:widowControl/>
      <w:shd w:val="clear" w:color="000000" w:fill="00B0F0"/>
      <w:spacing w:before="100" w:beforeAutospacing="1" w:after="100" w:afterAutospacing="1"/>
      <w:jc w:val="left"/>
    </w:pPr>
    <w:rPr>
      <w:rFonts w:ascii="宋体" w:hAnsi="宋体" w:cs="宋体"/>
      <w:kern w:val="0"/>
      <w:sz w:val="20"/>
      <w:szCs w:val="20"/>
    </w:rPr>
  </w:style>
  <w:style w:type="paragraph" w:customStyle="1" w:styleId="459">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left"/>
    </w:pPr>
    <w:rPr>
      <w:rFonts w:ascii="宋体" w:hAnsi="宋体" w:cs="宋体"/>
      <w:color w:val="000000"/>
      <w:kern w:val="0"/>
      <w:sz w:val="20"/>
      <w:szCs w:val="20"/>
    </w:rPr>
  </w:style>
  <w:style w:type="paragraph" w:customStyle="1" w:styleId="460">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FF0000"/>
      <w:kern w:val="0"/>
      <w:sz w:val="24"/>
    </w:rPr>
  </w:style>
  <w:style w:type="paragraph" w:customStyle="1" w:styleId="461">
    <w:name w:val="xl14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2">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3">
    <w:name w:val="xl148"/>
    <w:basedOn w:val="1"/>
    <w:qFormat/>
    <w:uiPriority w:val="0"/>
    <w:pPr>
      <w:widowControl/>
      <w:pBdr>
        <w:top w:val="single" w:color="auto" w:sz="4" w:space="0"/>
        <w:left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20"/>
      <w:szCs w:val="20"/>
    </w:rPr>
  </w:style>
  <w:style w:type="paragraph" w:customStyle="1" w:styleId="464">
    <w:name w:val="xl149"/>
    <w:basedOn w:val="1"/>
    <w:qFormat/>
    <w:uiPriority w:val="0"/>
    <w:pPr>
      <w:widowControl/>
      <w:pBdr>
        <w:left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20"/>
      <w:szCs w:val="20"/>
    </w:rPr>
  </w:style>
  <w:style w:type="paragraph" w:customStyle="1" w:styleId="465">
    <w:name w:val="xl150"/>
    <w:basedOn w:val="1"/>
    <w:qFormat/>
    <w:uiPriority w:val="0"/>
    <w:pPr>
      <w:widowControl/>
      <w:pBdr>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kern w:val="0"/>
      <w:sz w:val="20"/>
      <w:szCs w:val="20"/>
    </w:rPr>
  </w:style>
  <w:style w:type="paragraph" w:customStyle="1" w:styleId="466">
    <w:name w:val="xl15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FF0000"/>
      <w:kern w:val="0"/>
      <w:sz w:val="24"/>
    </w:rPr>
  </w:style>
  <w:style w:type="paragraph" w:customStyle="1" w:styleId="467">
    <w:name w:val="xl1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4"/>
    </w:rPr>
  </w:style>
  <w:style w:type="paragraph" w:customStyle="1" w:styleId="468">
    <w:name w:val="xl153"/>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4"/>
    </w:rPr>
  </w:style>
  <w:style w:type="paragraph" w:customStyle="1" w:styleId="469">
    <w:name w:val="xl154"/>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470">
    <w:name w:val="xl155"/>
    <w:basedOn w:val="1"/>
    <w:qFormat/>
    <w:uiPriority w:val="0"/>
    <w:pPr>
      <w:widowControl/>
      <w:pBdr>
        <w:right w:val="single" w:color="auto" w:sz="4" w:space="0"/>
      </w:pBdr>
      <w:shd w:val="clear" w:color="000000" w:fill="FFFFFF"/>
      <w:spacing w:before="100" w:beforeAutospacing="1" w:after="100" w:afterAutospacing="1"/>
      <w:jc w:val="center"/>
    </w:pPr>
    <w:rPr>
      <w:rFonts w:ascii="宋体" w:hAnsi="宋体" w:cs="宋体"/>
      <w:b/>
      <w:bCs/>
      <w:color w:val="FF0000"/>
      <w:kern w:val="0"/>
      <w:sz w:val="24"/>
    </w:rPr>
  </w:style>
  <w:style w:type="paragraph" w:customStyle="1" w:styleId="471">
    <w:name w:val="xl15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4"/>
    </w:rPr>
  </w:style>
  <w:style w:type="paragraph" w:customStyle="1" w:styleId="472">
    <w:name w:val="xl15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FF0000"/>
      <w:kern w:val="0"/>
      <w:sz w:val="24"/>
    </w:rPr>
  </w:style>
  <w:style w:type="paragraph" w:customStyle="1" w:styleId="473">
    <w:name w:val="xl15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4">
    <w:name w:val="xl15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4"/>
    </w:rPr>
  </w:style>
  <w:style w:type="paragraph" w:customStyle="1" w:styleId="475">
    <w:name w:val="xl16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4"/>
    </w:rPr>
  </w:style>
  <w:style w:type="paragraph" w:customStyle="1" w:styleId="476">
    <w:name w:val="xl16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4"/>
    </w:rPr>
  </w:style>
  <w:style w:type="paragraph" w:customStyle="1" w:styleId="477">
    <w:name w:val="xl162"/>
    <w:basedOn w:val="1"/>
    <w:qFormat/>
    <w:uiPriority w:val="0"/>
    <w:pPr>
      <w:widowControl/>
      <w:pBdr>
        <w:top w:val="single" w:color="auto" w:sz="4" w:space="0"/>
        <w:left w:val="single" w:color="auto" w:sz="4" w:space="0"/>
        <w:right w:val="single" w:color="auto" w:sz="4" w:space="0"/>
      </w:pBdr>
      <w:shd w:val="clear" w:color="000000" w:fill="C4D79B"/>
      <w:spacing w:before="100" w:beforeAutospacing="1" w:after="100" w:afterAutospacing="1"/>
      <w:jc w:val="left"/>
    </w:pPr>
    <w:rPr>
      <w:rFonts w:ascii="宋体" w:hAnsi="宋体" w:cs="宋体"/>
      <w:color w:val="000000"/>
      <w:kern w:val="0"/>
      <w:sz w:val="20"/>
      <w:szCs w:val="20"/>
    </w:rPr>
  </w:style>
  <w:style w:type="paragraph" w:customStyle="1" w:styleId="478">
    <w:name w:val="xl16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79">
    <w:name w:val="xl16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0">
    <w:name w:val="Z正文标题"/>
    <w:basedOn w:val="1"/>
    <w:next w:val="1"/>
    <w:qFormat/>
    <w:uiPriority w:val="0"/>
    <w:pPr>
      <w:spacing w:afterLines="50" w:line="360" w:lineRule="auto"/>
      <w:ind w:firstLine="200" w:firstLineChars="200"/>
    </w:pPr>
    <w:rPr>
      <w:rFonts w:ascii="仿宋" w:hAnsi="仿宋" w:eastAsia="仿宋_GB2312"/>
      <w:b/>
      <w:sz w:val="32"/>
      <w:szCs w:val="21"/>
    </w:rPr>
  </w:style>
  <w:style w:type="paragraph" w:customStyle="1" w:styleId="481">
    <w:name w:val="T图形居中"/>
    <w:next w:val="332"/>
    <w:qFormat/>
    <w:uiPriority w:val="0"/>
    <w:pPr>
      <w:jc w:val="center"/>
    </w:pPr>
    <w:rPr>
      <w:rFonts w:ascii="Calibri" w:hAnsi="Calibri" w:eastAsia="宋体" w:cs="Times New Roman"/>
      <w:kern w:val="2"/>
      <w:sz w:val="24"/>
      <w:szCs w:val="21"/>
      <w:lang w:val="en-US" w:eastAsia="zh-CN" w:bidi="ar-SA"/>
    </w:rPr>
  </w:style>
  <w:style w:type="paragraph" w:customStyle="1" w:styleId="482">
    <w:name w:val="B表头样式"/>
    <w:next w:val="1"/>
    <w:qFormat/>
    <w:uiPriority w:val="0"/>
    <w:pPr>
      <w:jc w:val="center"/>
    </w:pPr>
    <w:rPr>
      <w:rFonts w:ascii="Calibri" w:hAnsi="Calibri" w:eastAsia="黑体" w:cs="Times New Roman"/>
      <w:b/>
      <w:kern w:val="2"/>
      <w:sz w:val="21"/>
      <w:szCs w:val="21"/>
      <w:lang w:val="en-US" w:eastAsia="zh-CN" w:bidi="ar-SA"/>
    </w:rPr>
  </w:style>
  <w:style w:type="paragraph" w:customStyle="1" w:styleId="483">
    <w:name w:val="B表格序号"/>
    <w:basedOn w:val="333"/>
    <w:qFormat/>
    <w:uiPriority w:val="0"/>
    <w:pPr>
      <w:jc w:val="center"/>
    </w:pPr>
    <w:rPr>
      <w:sz w:val="24"/>
    </w:rPr>
  </w:style>
  <w:style w:type="paragraph" w:customStyle="1" w:styleId="484">
    <w:name w:val="M目录名称"/>
    <w:basedOn w:val="1"/>
    <w:next w:val="1"/>
    <w:qFormat/>
    <w:uiPriority w:val="0"/>
    <w:pPr>
      <w:widowControl/>
      <w:adjustRightInd w:val="0"/>
      <w:snapToGrid w:val="0"/>
      <w:spacing w:line="360" w:lineRule="auto"/>
      <w:jc w:val="center"/>
    </w:pPr>
    <w:rPr>
      <w:rFonts w:ascii="黑体" w:hAnsi="黑体" w:eastAsia="黑体"/>
      <w:b/>
      <w:bCs/>
      <w:snapToGrid w:val="0"/>
      <w:color w:val="000000"/>
      <w:spacing w:val="60"/>
      <w:kern w:val="0"/>
      <w:sz w:val="44"/>
      <w:szCs w:val="30"/>
    </w:rPr>
  </w:style>
  <w:style w:type="paragraph" w:customStyle="1" w:styleId="485">
    <w:name w:val="Z正文强调"/>
    <w:basedOn w:val="1"/>
    <w:qFormat/>
    <w:uiPriority w:val="0"/>
    <w:pPr>
      <w:spacing w:afterLines="50" w:line="360" w:lineRule="auto"/>
      <w:ind w:firstLine="200" w:firstLineChars="200"/>
    </w:pPr>
    <w:rPr>
      <w:rFonts w:ascii="仿宋" w:hAnsi="仿宋" w:eastAsia="仿宋_GB2312"/>
      <w:b/>
      <w:sz w:val="32"/>
      <w:szCs w:val="21"/>
      <w:u w:val="single"/>
    </w:rPr>
  </w:style>
  <w:style w:type="paragraph" w:customStyle="1" w:styleId="486">
    <w:name w:val="B表正文"/>
    <w:qFormat/>
    <w:uiPriority w:val="0"/>
    <w:rPr>
      <w:rFonts w:ascii="Calibri" w:hAnsi="Calibri" w:eastAsia="仿宋" w:cs="Times New Roman"/>
      <w:kern w:val="2"/>
      <w:sz w:val="21"/>
      <w:szCs w:val="21"/>
      <w:lang w:val="en-US" w:eastAsia="zh-CN" w:bidi="ar-SA"/>
    </w:rPr>
  </w:style>
  <w:style w:type="paragraph" w:customStyle="1" w:styleId="487">
    <w:name w:val="首行缩进 2 字符"/>
    <w:basedOn w:val="1"/>
    <w:qFormat/>
    <w:uiPriority w:val="0"/>
    <w:pPr>
      <w:spacing w:line="360" w:lineRule="auto"/>
      <w:ind w:firstLine="560" w:firstLineChars="200"/>
    </w:pPr>
    <w:rPr>
      <w:rFonts w:ascii="仿宋" w:hAnsi="仿宋" w:eastAsia="仿宋_GB2312"/>
      <w:sz w:val="28"/>
      <w:szCs w:val="21"/>
    </w:rPr>
  </w:style>
  <w:style w:type="paragraph" w:customStyle="1" w:styleId="488">
    <w:name w:val="样式 标题 3 + 段前: 1 行 段后: 1 行"/>
    <w:basedOn w:val="5"/>
    <w:qFormat/>
    <w:uiPriority w:val="0"/>
    <w:pPr>
      <w:numPr>
        <w:ilvl w:val="2"/>
        <w:numId w:val="44"/>
      </w:numPr>
      <w:tabs>
        <w:tab w:val="left" w:pos="720"/>
      </w:tabs>
      <w:spacing w:beforeLines="100" w:afterLines="100" w:line="360" w:lineRule="auto"/>
      <w:ind w:left="720" w:hanging="720"/>
    </w:pPr>
    <w:rPr>
      <w:rFonts w:ascii="Arial" w:hAnsi="Arial" w:eastAsia="黑体" w:cs="宋体"/>
      <w:b w:val="0"/>
      <w:bCs w:val="0"/>
      <w:spacing w:val="10"/>
      <w:sz w:val="30"/>
      <w:szCs w:val="30"/>
    </w:rPr>
  </w:style>
  <w:style w:type="paragraph" w:customStyle="1" w:styleId="489">
    <w:name w:val="样式 标题 2 + 段前: 1 行 段后: 1 行"/>
    <w:basedOn w:val="4"/>
    <w:qFormat/>
    <w:uiPriority w:val="0"/>
    <w:pPr>
      <w:numPr>
        <w:ilvl w:val="1"/>
        <w:numId w:val="44"/>
      </w:numPr>
      <w:tabs>
        <w:tab w:val="left" w:pos="576"/>
      </w:tabs>
      <w:spacing w:beforeLines="100" w:afterLines="100" w:line="360" w:lineRule="auto"/>
      <w:ind w:left="576" w:hanging="576"/>
    </w:pPr>
    <w:rPr>
      <w:rFonts w:cs="宋体"/>
      <w:spacing w:val="10"/>
      <w:sz w:val="30"/>
      <w:szCs w:val="30"/>
    </w:rPr>
  </w:style>
  <w:style w:type="paragraph" w:customStyle="1" w:styleId="490">
    <w:name w:val="_Style 5"/>
    <w:basedOn w:val="1"/>
    <w:qFormat/>
    <w:uiPriority w:val="34"/>
    <w:pPr>
      <w:spacing w:line="360" w:lineRule="auto"/>
      <w:ind w:firstLine="420" w:firstLineChars="200"/>
    </w:pPr>
    <w:rPr>
      <w:rFonts w:ascii="仿宋" w:hAnsi="仿宋" w:eastAsia="仿宋_GB2312"/>
      <w:sz w:val="32"/>
      <w:szCs w:val="21"/>
    </w:rPr>
  </w:style>
  <w:style w:type="paragraph" w:customStyle="1" w:styleId="491">
    <w:name w:val="样式 段落缩进2 小四 + 段前: 15.6 磅"/>
    <w:basedOn w:val="1"/>
    <w:qFormat/>
    <w:uiPriority w:val="0"/>
    <w:pPr>
      <w:spacing w:before="312" w:line="360" w:lineRule="auto"/>
      <w:ind w:firstLine="200" w:firstLineChars="200"/>
    </w:pPr>
    <w:rPr>
      <w:rFonts w:ascii="宋体" w:hAnsi="宋体" w:eastAsia="仿宋_GB2312"/>
      <w:sz w:val="32"/>
      <w:szCs w:val="20"/>
    </w:rPr>
  </w:style>
  <w:style w:type="paragraph" w:customStyle="1" w:styleId="492">
    <w:name w:val="wellhope正文"/>
    <w:basedOn w:val="1"/>
    <w:qFormat/>
    <w:uiPriority w:val="0"/>
    <w:pPr>
      <w:spacing w:before="60" w:after="60" w:line="360" w:lineRule="auto"/>
      <w:ind w:firstLine="425"/>
    </w:pPr>
    <w:rPr>
      <w:rFonts w:eastAsia="仿宋_GB2312"/>
      <w:sz w:val="32"/>
      <w:szCs w:val="20"/>
    </w:rPr>
  </w:style>
  <w:style w:type="paragraph" w:customStyle="1" w:styleId="493">
    <w:name w:val="序号1."/>
    <w:basedOn w:val="1"/>
    <w:qFormat/>
    <w:uiPriority w:val="99"/>
    <w:pPr>
      <w:numPr>
        <w:ilvl w:val="0"/>
        <w:numId w:val="45"/>
      </w:numPr>
      <w:adjustRightInd w:val="0"/>
      <w:snapToGrid w:val="0"/>
      <w:spacing w:line="360" w:lineRule="auto"/>
      <w:ind w:left="0" w:firstLine="420"/>
    </w:pPr>
    <w:rPr>
      <w:rFonts w:eastAsia="仿宋_GB2312"/>
      <w:sz w:val="32"/>
      <w:szCs w:val="22"/>
    </w:rPr>
  </w:style>
  <w:style w:type="paragraph" w:customStyle="1" w:styleId="494">
    <w:name w:val="序号（1）"/>
    <w:basedOn w:val="1"/>
    <w:qFormat/>
    <w:uiPriority w:val="1"/>
    <w:pPr>
      <w:numPr>
        <w:ilvl w:val="1"/>
        <w:numId w:val="45"/>
      </w:numPr>
      <w:adjustRightInd w:val="0"/>
      <w:snapToGrid w:val="0"/>
      <w:spacing w:line="360" w:lineRule="auto"/>
      <w:ind w:left="0" w:firstLine="420"/>
    </w:pPr>
    <w:rPr>
      <w:rFonts w:eastAsia="仿宋_GB2312"/>
      <w:sz w:val="32"/>
      <w:szCs w:val="22"/>
    </w:rPr>
  </w:style>
  <w:style w:type="paragraph" w:customStyle="1" w:styleId="495">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496">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497">
    <w:name w:val="二级条标题"/>
    <w:basedOn w:val="98"/>
    <w:next w:val="237"/>
    <w:qFormat/>
    <w:uiPriority w:val="99"/>
    <w:pPr>
      <w:spacing w:beforeLines="50" w:afterLines="50"/>
      <w:outlineLvl w:val="3"/>
    </w:pPr>
    <w:rPr>
      <w:rFonts w:ascii="黑体" w:cs="黑体"/>
    </w:rPr>
  </w:style>
  <w:style w:type="paragraph" w:customStyle="1" w:styleId="498">
    <w:name w:val="列项——（一级）"/>
    <w:qFormat/>
    <w:uiPriority w:val="99"/>
    <w:pPr>
      <w:widowControl w:val="0"/>
      <w:numPr>
        <w:ilvl w:val="0"/>
        <w:numId w:val="46"/>
      </w:numPr>
      <w:jc w:val="both"/>
    </w:pPr>
    <w:rPr>
      <w:rFonts w:ascii="宋体" w:hAnsi="Times New Roman" w:eastAsia="宋体" w:cs="宋体"/>
      <w:sz w:val="21"/>
      <w:szCs w:val="21"/>
      <w:lang w:val="en-US" w:eastAsia="zh-CN" w:bidi="ar-SA"/>
    </w:rPr>
  </w:style>
  <w:style w:type="paragraph" w:customStyle="1" w:styleId="499">
    <w:name w:val="列项●（二级）"/>
    <w:qFormat/>
    <w:uiPriority w:val="99"/>
    <w:pPr>
      <w:numPr>
        <w:ilvl w:val="1"/>
        <w:numId w:val="46"/>
      </w:numPr>
      <w:tabs>
        <w:tab w:val="left" w:pos="840"/>
      </w:tabs>
      <w:jc w:val="both"/>
    </w:pPr>
    <w:rPr>
      <w:rFonts w:ascii="宋体" w:hAnsi="Times New Roman" w:eastAsia="宋体" w:cs="宋体"/>
      <w:sz w:val="21"/>
      <w:szCs w:val="21"/>
      <w:lang w:val="en-US" w:eastAsia="zh-CN" w:bidi="ar-SA"/>
    </w:rPr>
  </w:style>
  <w:style w:type="paragraph" w:customStyle="1" w:styleId="500">
    <w:name w:val="目次、标准名称标题"/>
    <w:basedOn w:val="1"/>
    <w:next w:val="237"/>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501">
    <w:name w:val="三级条标题"/>
    <w:basedOn w:val="497"/>
    <w:next w:val="237"/>
    <w:qFormat/>
    <w:uiPriority w:val="99"/>
    <w:pPr>
      <w:outlineLvl w:val="4"/>
    </w:pPr>
  </w:style>
  <w:style w:type="paragraph" w:customStyle="1" w:styleId="502">
    <w:name w:val="示例"/>
    <w:next w:val="503"/>
    <w:qFormat/>
    <w:uiPriority w:val="99"/>
    <w:pPr>
      <w:widowControl w:val="0"/>
      <w:numPr>
        <w:ilvl w:val="0"/>
        <w:numId w:val="47"/>
      </w:numPr>
      <w:jc w:val="both"/>
    </w:pPr>
    <w:rPr>
      <w:rFonts w:ascii="宋体" w:hAnsi="Times New Roman" w:eastAsia="宋体" w:cs="宋体"/>
      <w:sz w:val="18"/>
      <w:szCs w:val="18"/>
      <w:lang w:val="en-US" w:eastAsia="zh-CN" w:bidi="ar-SA"/>
    </w:rPr>
  </w:style>
  <w:style w:type="paragraph" w:customStyle="1" w:styleId="503">
    <w:name w:val="示例内容"/>
    <w:qFormat/>
    <w:uiPriority w:val="99"/>
    <w:pPr>
      <w:ind w:firstLine="200" w:firstLineChars="200"/>
    </w:pPr>
    <w:rPr>
      <w:rFonts w:ascii="宋体" w:hAnsi="Times New Roman" w:eastAsia="宋体" w:cs="宋体"/>
      <w:sz w:val="18"/>
      <w:szCs w:val="18"/>
      <w:lang w:val="en-US" w:eastAsia="zh-CN" w:bidi="ar-SA"/>
    </w:rPr>
  </w:style>
  <w:style w:type="paragraph" w:customStyle="1" w:styleId="504">
    <w:name w:val="数字编号列项（二级）"/>
    <w:qFormat/>
    <w:uiPriority w:val="99"/>
    <w:pPr>
      <w:numPr>
        <w:ilvl w:val="1"/>
        <w:numId w:val="48"/>
      </w:numPr>
      <w:tabs>
        <w:tab w:val="left" w:pos="839"/>
      </w:tabs>
      <w:jc w:val="both"/>
    </w:pPr>
    <w:rPr>
      <w:rFonts w:ascii="宋体" w:hAnsi="Times New Roman" w:eastAsia="宋体" w:cs="宋体"/>
      <w:sz w:val="21"/>
      <w:szCs w:val="21"/>
      <w:lang w:val="en-US" w:eastAsia="zh-CN" w:bidi="ar-SA"/>
    </w:rPr>
  </w:style>
  <w:style w:type="paragraph" w:customStyle="1" w:styleId="505">
    <w:name w:val="四级条标题"/>
    <w:basedOn w:val="501"/>
    <w:next w:val="237"/>
    <w:qFormat/>
    <w:uiPriority w:val="99"/>
    <w:pPr>
      <w:outlineLvl w:val="5"/>
    </w:pPr>
  </w:style>
  <w:style w:type="paragraph" w:customStyle="1" w:styleId="506">
    <w:name w:val="五级条标题"/>
    <w:basedOn w:val="505"/>
    <w:next w:val="237"/>
    <w:qFormat/>
    <w:uiPriority w:val="99"/>
    <w:pPr>
      <w:outlineLvl w:val="6"/>
    </w:pPr>
  </w:style>
  <w:style w:type="paragraph" w:customStyle="1" w:styleId="507">
    <w:name w:val="注："/>
    <w:next w:val="237"/>
    <w:qFormat/>
    <w:uiPriority w:val="99"/>
    <w:pPr>
      <w:widowControl w:val="0"/>
      <w:numPr>
        <w:ilvl w:val="0"/>
        <w:numId w:val="49"/>
      </w:numPr>
      <w:autoSpaceDE w:val="0"/>
      <w:autoSpaceDN w:val="0"/>
      <w:ind w:left="726" w:hanging="363"/>
      <w:jc w:val="both"/>
    </w:pPr>
    <w:rPr>
      <w:rFonts w:ascii="宋体" w:hAnsi="Times New Roman" w:eastAsia="宋体" w:cs="宋体"/>
      <w:sz w:val="18"/>
      <w:szCs w:val="18"/>
      <w:lang w:val="en-US" w:eastAsia="zh-CN" w:bidi="ar-SA"/>
    </w:rPr>
  </w:style>
  <w:style w:type="paragraph" w:customStyle="1" w:styleId="508">
    <w:name w:val="注×："/>
    <w:qFormat/>
    <w:uiPriority w:val="99"/>
    <w:pPr>
      <w:widowControl w:val="0"/>
      <w:autoSpaceDE w:val="0"/>
      <w:autoSpaceDN w:val="0"/>
      <w:ind w:left="811" w:hanging="448"/>
      <w:jc w:val="both"/>
    </w:pPr>
    <w:rPr>
      <w:rFonts w:ascii="宋体" w:hAnsi="Times New Roman" w:eastAsia="宋体" w:cs="宋体"/>
      <w:sz w:val="18"/>
      <w:szCs w:val="18"/>
      <w:lang w:val="en-US" w:eastAsia="zh-CN" w:bidi="ar-SA"/>
    </w:rPr>
  </w:style>
  <w:style w:type="paragraph" w:customStyle="1" w:styleId="509">
    <w:name w:val="字母编号列项（一级）"/>
    <w:qFormat/>
    <w:uiPriority w:val="99"/>
    <w:pPr>
      <w:numPr>
        <w:ilvl w:val="0"/>
        <w:numId w:val="48"/>
      </w:numPr>
      <w:jc w:val="both"/>
    </w:pPr>
    <w:rPr>
      <w:rFonts w:ascii="宋体" w:hAnsi="Times New Roman" w:eastAsia="宋体" w:cs="宋体"/>
      <w:sz w:val="21"/>
      <w:szCs w:val="21"/>
      <w:lang w:val="en-US" w:eastAsia="zh-CN" w:bidi="ar-SA"/>
    </w:rPr>
  </w:style>
  <w:style w:type="paragraph" w:customStyle="1" w:styleId="510">
    <w:name w:val="列项◆（三级）"/>
    <w:basedOn w:val="1"/>
    <w:qFormat/>
    <w:uiPriority w:val="99"/>
    <w:pPr>
      <w:numPr>
        <w:ilvl w:val="2"/>
        <w:numId w:val="46"/>
      </w:numPr>
      <w:ind w:firstLine="0"/>
    </w:pPr>
    <w:rPr>
      <w:rFonts w:ascii="宋体" w:eastAsia="仿宋_GB2312" w:cs="宋体"/>
      <w:szCs w:val="21"/>
    </w:rPr>
  </w:style>
  <w:style w:type="paragraph" w:customStyle="1" w:styleId="511">
    <w:name w:val="编号列项（三级）"/>
    <w:qFormat/>
    <w:uiPriority w:val="99"/>
    <w:pPr>
      <w:numPr>
        <w:ilvl w:val="2"/>
        <w:numId w:val="48"/>
      </w:numPr>
      <w:tabs>
        <w:tab w:val="left" w:pos="839"/>
      </w:tabs>
    </w:pPr>
    <w:rPr>
      <w:rFonts w:ascii="宋体" w:hAnsi="Times New Roman" w:eastAsia="宋体" w:cs="宋体"/>
      <w:sz w:val="21"/>
      <w:szCs w:val="21"/>
      <w:lang w:val="en-US" w:eastAsia="zh-CN" w:bidi="ar-SA"/>
    </w:rPr>
  </w:style>
  <w:style w:type="paragraph" w:customStyle="1" w:styleId="512">
    <w:name w:val="示例×："/>
    <w:basedOn w:val="152"/>
    <w:qFormat/>
    <w:uiPriority w:val="99"/>
    <w:pPr>
      <w:numPr>
        <w:ilvl w:val="0"/>
        <w:numId w:val="50"/>
      </w:numPr>
      <w:spacing w:beforeLines="0" w:afterLines="0"/>
      <w:outlineLvl w:val="9"/>
    </w:pPr>
    <w:rPr>
      <w:rFonts w:ascii="宋体" w:eastAsia="宋体" w:cs="宋体"/>
      <w:sz w:val="18"/>
      <w:szCs w:val="18"/>
    </w:rPr>
  </w:style>
  <w:style w:type="paragraph" w:customStyle="1" w:styleId="513">
    <w:name w:val="二级无"/>
    <w:basedOn w:val="497"/>
    <w:qFormat/>
    <w:uiPriority w:val="99"/>
    <w:pPr>
      <w:spacing w:beforeLines="0" w:afterLines="0"/>
    </w:pPr>
    <w:rPr>
      <w:rFonts w:ascii="宋体" w:eastAsia="宋体" w:cs="宋体"/>
    </w:rPr>
  </w:style>
  <w:style w:type="paragraph" w:customStyle="1" w:styleId="514">
    <w:name w:val="注：（正文）"/>
    <w:basedOn w:val="507"/>
    <w:next w:val="237"/>
    <w:qFormat/>
    <w:uiPriority w:val="99"/>
  </w:style>
  <w:style w:type="paragraph" w:customStyle="1" w:styleId="515">
    <w:name w:val="注×：（正文）"/>
    <w:qFormat/>
    <w:uiPriority w:val="99"/>
    <w:pPr>
      <w:numPr>
        <w:ilvl w:val="0"/>
        <w:numId w:val="51"/>
      </w:numPr>
      <w:jc w:val="both"/>
    </w:pPr>
    <w:rPr>
      <w:rFonts w:ascii="宋体" w:hAnsi="Times New Roman" w:eastAsia="宋体" w:cs="宋体"/>
      <w:sz w:val="18"/>
      <w:szCs w:val="18"/>
      <w:lang w:val="en-US" w:eastAsia="zh-CN" w:bidi="ar-SA"/>
    </w:rPr>
  </w:style>
  <w:style w:type="paragraph" w:customStyle="1" w:styleId="516">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48"/>
      <w:szCs w:val="48"/>
      <w:lang w:val="en-US" w:eastAsia="zh-CN" w:bidi="ar-SA"/>
    </w:rPr>
  </w:style>
  <w:style w:type="paragraph" w:customStyle="1" w:styleId="517">
    <w:name w:val="标准书脚_偶数页"/>
    <w:qFormat/>
    <w:uiPriority w:val="99"/>
    <w:pPr>
      <w:spacing w:before="120"/>
      <w:ind w:left="221"/>
    </w:pPr>
    <w:rPr>
      <w:rFonts w:ascii="宋体" w:hAnsi="Times New Roman" w:eastAsia="宋体" w:cs="宋体"/>
      <w:sz w:val="18"/>
      <w:szCs w:val="18"/>
      <w:lang w:val="en-US" w:eastAsia="zh-CN" w:bidi="ar-SA"/>
    </w:rPr>
  </w:style>
  <w:style w:type="paragraph" w:customStyle="1" w:styleId="518">
    <w:name w:val="标准书眉_偶数页"/>
    <w:basedOn w:val="496"/>
    <w:next w:val="1"/>
    <w:qFormat/>
    <w:uiPriority w:val="99"/>
    <w:pPr>
      <w:jc w:val="left"/>
    </w:pPr>
  </w:style>
  <w:style w:type="paragraph" w:customStyle="1" w:styleId="519">
    <w:name w:val="标准书眉一"/>
    <w:qFormat/>
    <w:uiPriority w:val="99"/>
    <w:pPr>
      <w:jc w:val="both"/>
    </w:pPr>
    <w:rPr>
      <w:rFonts w:ascii="Times New Roman" w:hAnsi="Times New Roman" w:eastAsia="宋体" w:cs="Times New Roman"/>
      <w:lang w:val="en-US" w:eastAsia="zh-CN" w:bidi="ar-SA"/>
    </w:rPr>
  </w:style>
  <w:style w:type="paragraph" w:customStyle="1" w:styleId="520">
    <w:name w:val="参考文献"/>
    <w:basedOn w:val="1"/>
    <w:next w:val="237"/>
    <w:qFormat/>
    <w:uiPriority w:val="99"/>
    <w:pPr>
      <w:keepNext/>
      <w:pageBreakBefore/>
      <w:widowControl/>
      <w:shd w:val="clear" w:color="FFFFFF" w:fill="FFFFFF"/>
      <w:spacing w:before="640" w:after="200"/>
      <w:jc w:val="center"/>
      <w:outlineLvl w:val="0"/>
    </w:pPr>
    <w:rPr>
      <w:rFonts w:ascii="黑体" w:eastAsia="黑体" w:cs="黑体"/>
      <w:kern w:val="0"/>
      <w:szCs w:val="21"/>
    </w:rPr>
  </w:style>
  <w:style w:type="paragraph" w:customStyle="1" w:styleId="521">
    <w:name w:val="参考文献、索引标题"/>
    <w:basedOn w:val="1"/>
    <w:next w:val="237"/>
    <w:qFormat/>
    <w:uiPriority w:val="99"/>
    <w:pPr>
      <w:keepNext/>
      <w:pageBreakBefore/>
      <w:widowControl/>
      <w:shd w:val="clear" w:color="FFFFFF" w:fill="FFFFFF"/>
      <w:spacing w:before="640" w:after="200"/>
      <w:jc w:val="center"/>
      <w:outlineLvl w:val="0"/>
    </w:pPr>
    <w:rPr>
      <w:rFonts w:ascii="黑体" w:eastAsia="黑体" w:cs="黑体"/>
      <w:kern w:val="0"/>
      <w:szCs w:val="21"/>
    </w:rPr>
  </w:style>
  <w:style w:type="paragraph" w:customStyle="1" w:styleId="522">
    <w:name w:val="封面标准代替信息"/>
    <w:qFormat/>
    <w:uiPriority w:val="99"/>
    <w:pPr>
      <w:spacing w:before="57" w:line="280" w:lineRule="exact"/>
      <w:jc w:val="right"/>
    </w:pPr>
    <w:rPr>
      <w:rFonts w:ascii="宋体" w:hAnsi="Times New Roman" w:eastAsia="宋体" w:cs="宋体"/>
      <w:sz w:val="21"/>
      <w:szCs w:val="21"/>
      <w:lang w:val="en-US" w:eastAsia="zh-CN" w:bidi="ar-SA"/>
    </w:rPr>
  </w:style>
  <w:style w:type="paragraph" w:customStyle="1" w:styleId="523">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524">
    <w:name w:val="封面标准英文名称"/>
    <w:basedOn w:val="265"/>
    <w:qFormat/>
    <w:uiPriority w:val="99"/>
    <w:pPr>
      <w:framePr w:w="9639" w:wrap="around" w:vAnchor="page" w:hAnchor="page" w:y="6408"/>
      <w:spacing w:before="370" w:line="400" w:lineRule="exact"/>
    </w:pPr>
    <w:rPr>
      <w:rFonts w:ascii="Times New Roman"/>
      <w:sz w:val="28"/>
      <w:szCs w:val="28"/>
    </w:rPr>
  </w:style>
  <w:style w:type="paragraph" w:customStyle="1" w:styleId="525">
    <w:name w:val="封面一致性程度标识"/>
    <w:basedOn w:val="524"/>
    <w:qFormat/>
    <w:uiPriority w:val="99"/>
    <w:pPr>
      <w:spacing w:before="440"/>
    </w:pPr>
    <w:rPr>
      <w:rFonts w:ascii="宋体" w:eastAsia="宋体" w:cs="宋体"/>
    </w:rPr>
  </w:style>
  <w:style w:type="paragraph" w:customStyle="1" w:styleId="526">
    <w:name w:val="封面标准文稿类别"/>
    <w:basedOn w:val="525"/>
    <w:qFormat/>
    <w:uiPriority w:val="99"/>
    <w:pPr>
      <w:spacing w:after="160" w:line="240" w:lineRule="auto"/>
    </w:pPr>
    <w:rPr>
      <w:sz w:val="24"/>
      <w:szCs w:val="24"/>
    </w:rPr>
  </w:style>
  <w:style w:type="paragraph" w:customStyle="1" w:styleId="527">
    <w:name w:val="封面正文"/>
    <w:qFormat/>
    <w:uiPriority w:val="99"/>
    <w:pPr>
      <w:jc w:val="both"/>
    </w:pPr>
    <w:rPr>
      <w:rFonts w:ascii="Times New Roman" w:hAnsi="Times New Roman" w:eastAsia="宋体" w:cs="Times New Roman"/>
      <w:lang w:val="en-US" w:eastAsia="zh-CN" w:bidi="ar-SA"/>
    </w:rPr>
  </w:style>
  <w:style w:type="paragraph" w:customStyle="1" w:styleId="528">
    <w:name w:val="附录标识"/>
    <w:basedOn w:val="1"/>
    <w:next w:val="237"/>
    <w:qFormat/>
    <w:uiPriority w:val="99"/>
    <w:pPr>
      <w:keepNext/>
      <w:widowControl/>
      <w:numPr>
        <w:ilvl w:val="0"/>
        <w:numId w:val="52"/>
      </w:numPr>
      <w:shd w:val="clear" w:color="FFFFFF" w:fill="FFFFFF"/>
      <w:tabs>
        <w:tab w:val="left" w:pos="6405"/>
      </w:tabs>
      <w:spacing w:before="640" w:after="280"/>
      <w:jc w:val="center"/>
      <w:outlineLvl w:val="0"/>
    </w:pPr>
    <w:rPr>
      <w:rFonts w:ascii="黑体" w:eastAsia="黑体" w:cs="黑体"/>
      <w:kern w:val="0"/>
      <w:szCs w:val="21"/>
    </w:rPr>
  </w:style>
  <w:style w:type="paragraph" w:customStyle="1" w:styleId="529">
    <w:name w:val="附录标题"/>
    <w:basedOn w:val="237"/>
    <w:next w:val="237"/>
    <w:qFormat/>
    <w:uiPriority w:val="99"/>
    <w:pPr>
      <w:ind w:firstLine="0" w:firstLineChars="0"/>
      <w:jc w:val="center"/>
    </w:pPr>
    <w:rPr>
      <w:rFonts w:ascii="黑体" w:cs="黑体"/>
    </w:rPr>
  </w:style>
  <w:style w:type="paragraph" w:customStyle="1" w:styleId="530">
    <w:name w:val="附录表标号"/>
    <w:basedOn w:val="1"/>
    <w:next w:val="237"/>
    <w:qFormat/>
    <w:uiPriority w:val="99"/>
    <w:pPr>
      <w:numPr>
        <w:ilvl w:val="0"/>
        <w:numId w:val="53"/>
      </w:numPr>
      <w:spacing w:line="14" w:lineRule="exact"/>
      <w:ind w:left="811" w:hanging="448"/>
      <w:jc w:val="center"/>
      <w:outlineLvl w:val="0"/>
    </w:pPr>
    <w:rPr>
      <w:rFonts w:eastAsia="仿宋_GB2312"/>
      <w:color w:val="FFFFFF"/>
      <w:szCs w:val="21"/>
    </w:rPr>
  </w:style>
  <w:style w:type="paragraph" w:customStyle="1" w:styleId="531">
    <w:name w:val="附录表标题"/>
    <w:basedOn w:val="1"/>
    <w:next w:val="237"/>
    <w:qFormat/>
    <w:uiPriority w:val="99"/>
    <w:pPr>
      <w:numPr>
        <w:ilvl w:val="1"/>
        <w:numId w:val="53"/>
      </w:numPr>
      <w:tabs>
        <w:tab w:val="left" w:pos="0"/>
      </w:tabs>
      <w:spacing w:beforeLines="50" w:afterLines="50"/>
      <w:ind w:firstLine="0"/>
      <w:jc w:val="center"/>
    </w:pPr>
    <w:rPr>
      <w:rFonts w:ascii="黑体" w:eastAsia="黑体" w:cs="黑体"/>
      <w:szCs w:val="21"/>
    </w:rPr>
  </w:style>
  <w:style w:type="paragraph" w:customStyle="1" w:styleId="532">
    <w:name w:val="附录二级条标题"/>
    <w:basedOn w:val="1"/>
    <w:next w:val="237"/>
    <w:qFormat/>
    <w:uiPriority w:val="99"/>
    <w:pPr>
      <w:widowControl/>
      <w:numPr>
        <w:ilvl w:val="3"/>
        <w:numId w:val="52"/>
      </w:numPr>
      <w:wordWrap w:val="0"/>
      <w:overflowPunct w:val="0"/>
      <w:autoSpaceDE w:val="0"/>
      <w:autoSpaceDN w:val="0"/>
      <w:spacing w:beforeLines="50" w:afterLines="50"/>
      <w:textAlignment w:val="baseline"/>
      <w:outlineLvl w:val="3"/>
    </w:pPr>
    <w:rPr>
      <w:rFonts w:ascii="黑体" w:eastAsia="黑体" w:cs="黑体"/>
      <w:kern w:val="21"/>
      <w:szCs w:val="21"/>
    </w:rPr>
  </w:style>
  <w:style w:type="paragraph" w:customStyle="1" w:styleId="533">
    <w:name w:val="附录二级无"/>
    <w:basedOn w:val="532"/>
    <w:qFormat/>
    <w:uiPriority w:val="99"/>
    <w:pPr>
      <w:spacing w:beforeLines="0" w:afterLines="0"/>
    </w:pPr>
    <w:rPr>
      <w:rFonts w:ascii="宋体" w:eastAsia="宋体" w:cs="宋体"/>
    </w:rPr>
  </w:style>
  <w:style w:type="paragraph" w:customStyle="1" w:styleId="534">
    <w:name w:val="附录公式"/>
    <w:basedOn w:val="237"/>
    <w:next w:val="237"/>
    <w:link w:val="961"/>
    <w:qFormat/>
    <w:uiPriority w:val="99"/>
  </w:style>
  <w:style w:type="paragraph" w:customStyle="1" w:styleId="535">
    <w:name w:val="附录公式编号制表符"/>
    <w:basedOn w:val="1"/>
    <w:next w:val="237"/>
    <w:qFormat/>
    <w:uiPriority w:val="99"/>
    <w:pPr>
      <w:widowControl/>
      <w:tabs>
        <w:tab w:val="center" w:pos="4201"/>
        <w:tab w:val="right" w:leader="dot" w:pos="9298"/>
      </w:tabs>
      <w:autoSpaceDE w:val="0"/>
      <w:autoSpaceDN w:val="0"/>
    </w:pPr>
    <w:rPr>
      <w:rFonts w:ascii="宋体" w:eastAsia="仿宋_GB2312" w:cs="宋体"/>
      <w:kern w:val="0"/>
      <w:szCs w:val="21"/>
    </w:rPr>
  </w:style>
  <w:style w:type="paragraph" w:customStyle="1" w:styleId="536">
    <w:name w:val="附录三级条标题"/>
    <w:basedOn w:val="532"/>
    <w:next w:val="237"/>
    <w:qFormat/>
    <w:uiPriority w:val="99"/>
    <w:pPr>
      <w:numPr>
        <w:ilvl w:val="4"/>
      </w:numPr>
      <w:outlineLvl w:val="4"/>
    </w:pPr>
  </w:style>
  <w:style w:type="paragraph" w:customStyle="1" w:styleId="537">
    <w:name w:val="附录三级无"/>
    <w:basedOn w:val="536"/>
    <w:qFormat/>
    <w:uiPriority w:val="99"/>
    <w:pPr>
      <w:spacing w:beforeLines="0" w:afterLines="0"/>
    </w:pPr>
    <w:rPr>
      <w:rFonts w:ascii="宋体" w:eastAsia="宋体" w:cs="宋体"/>
    </w:rPr>
  </w:style>
  <w:style w:type="paragraph" w:customStyle="1" w:styleId="538">
    <w:name w:val="附录数字编号列项（二级）"/>
    <w:qFormat/>
    <w:uiPriority w:val="99"/>
    <w:pPr>
      <w:numPr>
        <w:ilvl w:val="1"/>
        <w:numId w:val="54"/>
      </w:numPr>
      <w:tabs>
        <w:tab w:val="left" w:pos="839"/>
        <w:tab w:val="clear" w:pos="840"/>
      </w:tabs>
    </w:pPr>
    <w:rPr>
      <w:rFonts w:ascii="宋体" w:hAnsi="Times New Roman" w:eastAsia="宋体" w:cs="宋体"/>
      <w:sz w:val="21"/>
      <w:szCs w:val="21"/>
      <w:lang w:val="en-US" w:eastAsia="zh-CN" w:bidi="ar-SA"/>
    </w:rPr>
  </w:style>
  <w:style w:type="paragraph" w:customStyle="1" w:styleId="539">
    <w:name w:val="附录四级条标题"/>
    <w:basedOn w:val="536"/>
    <w:next w:val="237"/>
    <w:qFormat/>
    <w:uiPriority w:val="99"/>
    <w:pPr>
      <w:numPr>
        <w:ilvl w:val="5"/>
      </w:numPr>
      <w:outlineLvl w:val="5"/>
    </w:pPr>
  </w:style>
  <w:style w:type="paragraph" w:customStyle="1" w:styleId="540">
    <w:name w:val="附录四级无"/>
    <w:basedOn w:val="539"/>
    <w:qFormat/>
    <w:uiPriority w:val="99"/>
    <w:pPr>
      <w:spacing w:beforeLines="0" w:afterLines="0"/>
    </w:pPr>
    <w:rPr>
      <w:rFonts w:ascii="宋体" w:eastAsia="宋体" w:cs="宋体"/>
    </w:rPr>
  </w:style>
  <w:style w:type="paragraph" w:customStyle="1" w:styleId="541">
    <w:name w:val="附录图标号"/>
    <w:basedOn w:val="1"/>
    <w:qFormat/>
    <w:uiPriority w:val="99"/>
    <w:pPr>
      <w:keepNext/>
      <w:pageBreakBefore/>
      <w:widowControl/>
      <w:numPr>
        <w:ilvl w:val="0"/>
        <w:numId w:val="55"/>
      </w:numPr>
      <w:spacing w:line="14" w:lineRule="exact"/>
      <w:ind w:firstLine="363"/>
      <w:jc w:val="center"/>
      <w:outlineLvl w:val="0"/>
    </w:pPr>
    <w:rPr>
      <w:rFonts w:eastAsia="仿宋_GB2312"/>
      <w:color w:val="FFFFFF"/>
      <w:szCs w:val="21"/>
    </w:rPr>
  </w:style>
  <w:style w:type="paragraph" w:customStyle="1" w:styleId="542">
    <w:name w:val="附录图标题"/>
    <w:basedOn w:val="1"/>
    <w:next w:val="237"/>
    <w:qFormat/>
    <w:uiPriority w:val="99"/>
    <w:pPr>
      <w:numPr>
        <w:ilvl w:val="1"/>
        <w:numId w:val="55"/>
      </w:numPr>
      <w:tabs>
        <w:tab w:val="left" w:pos="363"/>
      </w:tabs>
      <w:spacing w:beforeLines="50" w:afterLines="50"/>
      <w:ind w:firstLine="0"/>
      <w:jc w:val="center"/>
    </w:pPr>
    <w:rPr>
      <w:rFonts w:ascii="黑体" w:eastAsia="黑体" w:cs="黑体"/>
      <w:szCs w:val="21"/>
    </w:rPr>
  </w:style>
  <w:style w:type="paragraph" w:customStyle="1" w:styleId="543">
    <w:name w:val="附录五级条标题"/>
    <w:basedOn w:val="539"/>
    <w:next w:val="237"/>
    <w:qFormat/>
    <w:uiPriority w:val="99"/>
    <w:pPr>
      <w:numPr>
        <w:ilvl w:val="6"/>
      </w:numPr>
      <w:outlineLvl w:val="6"/>
    </w:pPr>
  </w:style>
  <w:style w:type="paragraph" w:customStyle="1" w:styleId="544">
    <w:name w:val="附录五级无"/>
    <w:basedOn w:val="543"/>
    <w:qFormat/>
    <w:uiPriority w:val="99"/>
    <w:pPr>
      <w:spacing w:beforeLines="0" w:afterLines="0"/>
    </w:pPr>
    <w:rPr>
      <w:rFonts w:ascii="宋体" w:eastAsia="宋体" w:cs="宋体"/>
    </w:rPr>
  </w:style>
  <w:style w:type="paragraph" w:customStyle="1" w:styleId="545">
    <w:name w:val="附录章标题"/>
    <w:next w:val="237"/>
    <w:qFormat/>
    <w:uiPriority w:val="99"/>
    <w:pPr>
      <w:numPr>
        <w:ilvl w:val="1"/>
        <w:numId w:val="52"/>
      </w:numPr>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546">
    <w:name w:val="附录一级条标题"/>
    <w:basedOn w:val="545"/>
    <w:next w:val="237"/>
    <w:qFormat/>
    <w:uiPriority w:val="99"/>
    <w:pPr>
      <w:numPr>
        <w:ilvl w:val="2"/>
      </w:numPr>
      <w:spacing w:beforeLines="50" w:afterLines="50"/>
      <w:outlineLvl w:val="2"/>
    </w:pPr>
  </w:style>
  <w:style w:type="paragraph" w:customStyle="1" w:styleId="547">
    <w:name w:val="附录一级无"/>
    <w:basedOn w:val="546"/>
    <w:qFormat/>
    <w:uiPriority w:val="99"/>
    <w:pPr>
      <w:spacing w:beforeLines="0" w:afterLines="0"/>
    </w:pPr>
    <w:rPr>
      <w:rFonts w:ascii="宋体" w:eastAsia="宋体" w:cs="宋体"/>
    </w:rPr>
  </w:style>
  <w:style w:type="paragraph" w:customStyle="1" w:styleId="548">
    <w:name w:val="附录字母编号列项（一级）"/>
    <w:qFormat/>
    <w:uiPriority w:val="99"/>
    <w:pPr>
      <w:numPr>
        <w:ilvl w:val="0"/>
        <w:numId w:val="54"/>
      </w:numPr>
    </w:pPr>
    <w:rPr>
      <w:rFonts w:ascii="宋体" w:hAnsi="Times New Roman" w:eastAsia="宋体" w:cs="宋体"/>
      <w:sz w:val="21"/>
      <w:szCs w:val="21"/>
      <w:lang w:val="en-US" w:eastAsia="zh-CN" w:bidi="ar-SA"/>
    </w:rPr>
  </w:style>
  <w:style w:type="paragraph" w:customStyle="1" w:styleId="549">
    <w:name w:val="列项说明"/>
    <w:basedOn w:val="1"/>
    <w:qFormat/>
    <w:uiPriority w:val="99"/>
    <w:pPr>
      <w:adjustRightInd w:val="0"/>
      <w:spacing w:line="320" w:lineRule="exact"/>
      <w:ind w:left="400" w:leftChars="200" w:hanging="200" w:hangingChars="200"/>
      <w:jc w:val="left"/>
      <w:textAlignment w:val="baseline"/>
    </w:pPr>
    <w:rPr>
      <w:rFonts w:ascii="宋体" w:eastAsia="仿宋_GB2312" w:cs="宋体"/>
      <w:kern w:val="0"/>
      <w:szCs w:val="21"/>
    </w:rPr>
  </w:style>
  <w:style w:type="paragraph" w:customStyle="1" w:styleId="550">
    <w:name w:val="列项说明数字编号"/>
    <w:qFormat/>
    <w:uiPriority w:val="99"/>
    <w:pPr>
      <w:ind w:left="600" w:leftChars="400" w:hanging="200" w:hangingChars="200"/>
    </w:pPr>
    <w:rPr>
      <w:rFonts w:ascii="宋体" w:hAnsi="Times New Roman" w:eastAsia="宋体" w:cs="宋体"/>
      <w:sz w:val="21"/>
      <w:szCs w:val="21"/>
      <w:lang w:val="en-US" w:eastAsia="zh-CN" w:bidi="ar-SA"/>
    </w:rPr>
  </w:style>
  <w:style w:type="paragraph" w:customStyle="1" w:styleId="551">
    <w:name w:val="目次、索引正文"/>
    <w:qFormat/>
    <w:uiPriority w:val="99"/>
    <w:pPr>
      <w:spacing w:line="320" w:lineRule="exact"/>
      <w:jc w:val="both"/>
    </w:pPr>
    <w:rPr>
      <w:rFonts w:ascii="宋体" w:hAnsi="Times New Roman" w:eastAsia="宋体" w:cs="宋体"/>
      <w:sz w:val="21"/>
      <w:szCs w:val="21"/>
      <w:lang w:val="en-US" w:eastAsia="zh-CN" w:bidi="ar-SA"/>
    </w:rPr>
  </w:style>
  <w:style w:type="paragraph" w:customStyle="1" w:styleId="552">
    <w:name w:val="其他标准标志"/>
    <w:basedOn w:val="263"/>
    <w:qFormat/>
    <w:uiPriority w:val="99"/>
    <w:pPr>
      <w:framePr w:w="6101" w:h="1389" w:hRule="exact" w:hSpace="181" w:vSpace="181" w:vAnchor="page" w:hAnchor="page" w:x="4673" w:y="942"/>
      <w:spacing w:line="240" w:lineRule="atLeast"/>
    </w:pPr>
    <w:rPr>
      <w:bCs/>
      <w:szCs w:val="96"/>
    </w:rPr>
  </w:style>
  <w:style w:type="paragraph" w:customStyle="1" w:styleId="553">
    <w:name w:val="其他发布部门"/>
    <w:basedOn w:val="269"/>
    <w:qFormat/>
    <w:uiPriority w:val="99"/>
    <w:pPr>
      <w:framePr w:w="7938" w:h="1134" w:hRule="exact" w:hSpace="125" w:vSpace="181" w:vAnchor="page" w:hAnchor="page" w:x="2150" w:y="15310"/>
      <w:spacing w:line="240" w:lineRule="atLeast"/>
    </w:pPr>
    <w:rPr>
      <w:rFonts w:ascii="黑体" w:eastAsia="黑体" w:cs="黑体"/>
      <w:b w:val="0"/>
      <w:sz w:val="28"/>
      <w:szCs w:val="28"/>
    </w:rPr>
  </w:style>
  <w:style w:type="paragraph" w:customStyle="1" w:styleId="554">
    <w:name w:val="前言、引言标题"/>
    <w:next w:val="237"/>
    <w:qFormat/>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555">
    <w:name w:val="三级无"/>
    <w:basedOn w:val="501"/>
    <w:qFormat/>
    <w:uiPriority w:val="99"/>
    <w:pPr>
      <w:spacing w:beforeLines="0" w:afterLines="0"/>
    </w:pPr>
    <w:rPr>
      <w:rFonts w:ascii="宋体" w:eastAsia="宋体" w:cs="宋体"/>
    </w:rPr>
  </w:style>
  <w:style w:type="paragraph" w:customStyle="1" w:styleId="556">
    <w:name w:val="示例后文字"/>
    <w:basedOn w:val="237"/>
    <w:next w:val="237"/>
    <w:qFormat/>
    <w:uiPriority w:val="99"/>
    <w:pPr>
      <w:ind w:firstLine="360"/>
    </w:pPr>
    <w:rPr>
      <w:sz w:val="18"/>
      <w:szCs w:val="18"/>
    </w:rPr>
  </w:style>
  <w:style w:type="paragraph" w:customStyle="1" w:styleId="557">
    <w:name w:val="首示例"/>
    <w:next w:val="237"/>
    <w:link w:val="963"/>
    <w:qFormat/>
    <w:uiPriority w:val="99"/>
    <w:pPr>
      <w:tabs>
        <w:tab w:val="left" w:pos="360"/>
      </w:tabs>
    </w:pPr>
    <w:rPr>
      <w:rFonts w:ascii="宋体" w:hAnsi="Calibri" w:eastAsia="宋体" w:cs="Times New Roman"/>
      <w:kern w:val="2"/>
      <w:sz w:val="18"/>
      <w:szCs w:val="18"/>
      <w:lang w:val="en-US" w:eastAsia="zh-CN" w:bidi="ar-SA"/>
    </w:rPr>
  </w:style>
  <w:style w:type="paragraph" w:customStyle="1" w:styleId="558">
    <w:name w:val="四级无"/>
    <w:basedOn w:val="505"/>
    <w:qFormat/>
    <w:uiPriority w:val="99"/>
    <w:pPr>
      <w:numPr>
        <w:ilvl w:val="0"/>
        <w:numId w:val="56"/>
      </w:numPr>
      <w:spacing w:beforeLines="0" w:afterLines="0"/>
    </w:pPr>
    <w:rPr>
      <w:rFonts w:ascii="宋体" w:eastAsia="宋体" w:cs="宋体"/>
    </w:rPr>
  </w:style>
  <w:style w:type="paragraph" w:customStyle="1" w:styleId="559">
    <w:name w:val="条文脚注"/>
    <w:basedOn w:val="50"/>
    <w:qFormat/>
    <w:uiPriority w:val="99"/>
    <w:pPr>
      <w:adjustRightInd/>
      <w:spacing w:line="240" w:lineRule="auto"/>
      <w:ind w:firstLine="0" w:firstLineChars="0"/>
      <w:jc w:val="both"/>
    </w:pPr>
    <w:rPr>
      <w:rFonts w:ascii="宋体" w:eastAsia="仿宋_GB2312" w:cs="宋体"/>
      <w:kern w:val="2"/>
    </w:rPr>
  </w:style>
  <w:style w:type="paragraph" w:customStyle="1" w:styleId="560">
    <w:name w:val="图标脚注说明"/>
    <w:basedOn w:val="237"/>
    <w:qFormat/>
    <w:uiPriority w:val="99"/>
    <w:pPr>
      <w:ind w:left="840" w:hanging="420" w:firstLineChars="0"/>
    </w:pPr>
    <w:rPr>
      <w:sz w:val="18"/>
      <w:szCs w:val="18"/>
    </w:rPr>
  </w:style>
  <w:style w:type="paragraph" w:customStyle="1" w:styleId="561">
    <w:name w:val="图表脚注说明"/>
    <w:basedOn w:val="1"/>
    <w:qFormat/>
    <w:uiPriority w:val="99"/>
    <w:pPr>
      <w:ind w:left="544" w:hanging="181"/>
    </w:pPr>
    <w:rPr>
      <w:rFonts w:ascii="宋体" w:eastAsia="仿宋_GB2312" w:cs="宋体"/>
      <w:sz w:val="18"/>
      <w:szCs w:val="18"/>
    </w:rPr>
  </w:style>
  <w:style w:type="paragraph" w:customStyle="1" w:styleId="562">
    <w:name w:val="图的脚注"/>
    <w:next w:val="237"/>
    <w:qFormat/>
    <w:uiPriority w:val="99"/>
    <w:pPr>
      <w:widowControl w:val="0"/>
      <w:ind w:left="840" w:leftChars="200" w:hanging="420" w:hangingChars="200"/>
      <w:jc w:val="both"/>
    </w:pPr>
    <w:rPr>
      <w:rFonts w:ascii="宋体" w:hAnsi="Times New Roman" w:eastAsia="宋体" w:cs="宋体"/>
      <w:sz w:val="18"/>
      <w:szCs w:val="18"/>
      <w:lang w:val="en-US" w:eastAsia="zh-CN" w:bidi="ar-SA"/>
    </w:rPr>
  </w:style>
  <w:style w:type="paragraph" w:customStyle="1" w:styleId="563">
    <w:name w:val="五级无"/>
    <w:basedOn w:val="506"/>
    <w:qFormat/>
    <w:uiPriority w:val="99"/>
    <w:pPr>
      <w:spacing w:beforeLines="0" w:afterLines="0"/>
    </w:pPr>
    <w:rPr>
      <w:rFonts w:ascii="宋体" w:eastAsia="宋体" w:cs="宋体"/>
    </w:rPr>
  </w:style>
  <w:style w:type="paragraph" w:customStyle="1" w:styleId="564">
    <w:name w:val="一级无"/>
    <w:basedOn w:val="98"/>
    <w:qFormat/>
    <w:uiPriority w:val="99"/>
    <w:rPr>
      <w:rFonts w:ascii="宋体" w:eastAsia="宋体" w:cs="宋体"/>
    </w:rPr>
  </w:style>
  <w:style w:type="paragraph" w:customStyle="1" w:styleId="565">
    <w:name w:val="访问过的超链接1"/>
    <w:qFormat/>
    <w:uiPriority w:val="99"/>
    <w:pPr>
      <w:widowControl w:val="0"/>
      <w:jc w:val="both"/>
    </w:pPr>
    <w:rPr>
      <w:rFonts w:ascii="Calibri" w:hAnsi="Calibri" w:eastAsia="宋体" w:cs="Calibri"/>
      <w:kern w:val="2"/>
      <w:sz w:val="21"/>
      <w:szCs w:val="21"/>
      <w:lang w:val="en-US" w:eastAsia="zh-CN" w:bidi="ar-SA"/>
    </w:rPr>
  </w:style>
  <w:style w:type="paragraph" w:customStyle="1" w:styleId="566">
    <w:name w:val="正文表标题"/>
    <w:next w:val="237"/>
    <w:qFormat/>
    <w:uiPriority w:val="99"/>
    <w:p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567">
    <w:name w:val="正文公式编号制表符"/>
    <w:basedOn w:val="237"/>
    <w:next w:val="237"/>
    <w:qFormat/>
    <w:uiPriority w:val="99"/>
    <w:pPr>
      <w:ind w:firstLine="0" w:firstLineChars="0"/>
    </w:pPr>
  </w:style>
  <w:style w:type="paragraph" w:customStyle="1" w:styleId="568">
    <w:name w:val="正文图标题"/>
    <w:next w:val="237"/>
    <w:qFormat/>
    <w:uiPriority w:val="99"/>
    <w:pPr>
      <w:numPr>
        <w:ilvl w:val="0"/>
        <w:numId w:val="57"/>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569">
    <w:name w:val="终结线"/>
    <w:basedOn w:val="1"/>
    <w:qFormat/>
    <w:uiPriority w:val="99"/>
    <w:pPr>
      <w:framePr w:hSpace="181" w:vSpace="181" w:wrap="around" w:vAnchor="text" w:hAnchor="margin" w:xAlign="center" w:y="285"/>
    </w:pPr>
    <w:rPr>
      <w:rFonts w:eastAsia="仿宋_GB2312"/>
      <w:szCs w:val="21"/>
    </w:rPr>
  </w:style>
  <w:style w:type="paragraph" w:customStyle="1" w:styleId="570">
    <w:name w:val="其他发布日期"/>
    <w:basedOn w:val="267"/>
    <w:qFormat/>
    <w:uiPriority w:val="99"/>
    <w:pPr>
      <w:numPr>
        <w:ilvl w:val="0"/>
        <w:numId w:val="58"/>
      </w:numPr>
    </w:pPr>
    <w:rPr>
      <w:szCs w:val="28"/>
    </w:rPr>
  </w:style>
  <w:style w:type="paragraph" w:customStyle="1" w:styleId="571">
    <w:name w:val="其他实施日期"/>
    <w:basedOn w:val="268"/>
    <w:qFormat/>
    <w:uiPriority w:val="99"/>
    <w:pPr>
      <w:framePr w:w="3997" w:h="471" w:hRule="exact" w:vSpace="181" w:vAnchor="page" w:x="7089" w:y="14097"/>
    </w:pPr>
    <w:rPr>
      <w:szCs w:val="28"/>
    </w:rPr>
  </w:style>
  <w:style w:type="paragraph" w:customStyle="1" w:styleId="572">
    <w:name w:val="封面标准名称2"/>
    <w:basedOn w:val="265"/>
    <w:qFormat/>
    <w:uiPriority w:val="99"/>
    <w:pPr>
      <w:framePr w:w="9639" w:wrap="around" w:vAnchor="page" w:hAnchor="page" w:y="4469"/>
      <w:spacing w:beforeLines="630"/>
    </w:pPr>
    <w:rPr>
      <w:rFonts w:cs="黑体"/>
      <w:szCs w:val="52"/>
    </w:rPr>
  </w:style>
  <w:style w:type="paragraph" w:customStyle="1" w:styleId="573">
    <w:name w:val="封面标准英文名称2"/>
    <w:basedOn w:val="524"/>
    <w:qFormat/>
    <w:uiPriority w:val="99"/>
    <w:pPr>
      <w:framePr w:y="4469"/>
    </w:pPr>
  </w:style>
  <w:style w:type="paragraph" w:customStyle="1" w:styleId="574">
    <w:name w:val="封面一致性程度标识2"/>
    <w:basedOn w:val="525"/>
    <w:qFormat/>
    <w:uiPriority w:val="99"/>
    <w:pPr>
      <w:framePr w:y="4469"/>
    </w:pPr>
  </w:style>
  <w:style w:type="paragraph" w:customStyle="1" w:styleId="575">
    <w:name w:val="封面标准文稿类别2"/>
    <w:basedOn w:val="526"/>
    <w:qFormat/>
    <w:uiPriority w:val="99"/>
    <w:pPr>
      <w:framePr w:y="4469"/>
    </w:pPr>
  </w:style>
  <w:style w:type="paragraph" w:customStyle="1" w:styleId="576">
    <w:name w:val="封面标准文稿编辑信息2"/>
    <w:basedOn w:val="266"/>
    <w:qFormat/>
    <w:uiPriority w:val="99"/>
    <w:pPr>
      <w:framePr w:w="9639" w:h="6917" w:hRule="exact" w:wrap="around" w:vAnchor="page" w:hAnchor="page" w:xAlign="center" w:y="4469" w:anchorLock="1"/>
      <w:widowControl w:val="0"/>
      <w:spacing w:after="160"/>
      <w:textAlignment w:val="center"/>
    </w:pPr>
    <w:rPr>
      <w:rFonts w:cs="宋体"/>
      <w:szCs w:val="21"/>
    </w:rPr>
  </w:style>
  <w:style w:type="paragraph" w:customStyle="1" w:styleId="577">
    <w:name w:val="样式 题注 + (符号) 宋体"/>
    <w:basedOn w:val="19"/>
    <w:link w:val="972"/>
    <w:qFormat/>
    <w:uiPriority w:val="99"/>
    <w:pPr>
      <w:widowControl/>
      <w:ind w:firstLine="0" w:firstLineChars="0"/>
      <w:jc w:val="center"/>
    </w:pPr>
    <w:rPr>
      <w:rFonts w:ascii="@宋体" w:hAnsi="@宋体" w:eastAsia="@宋体" w:cs="@宋体"/>
      <w:kern w:val="0"/>
    </w:rPr>
  </w:style>
  <w:style w:type="paragraph" w:customStyle="1" w:styleId="578">
    <w:name w:val="样式 Cambria 小五 居中"/>
    <w:basedOn w:val="1"/>
    <w:qFormat/>
    <w:uiPriority w:val="99"/>
    <w:pPr>
      <w:jc w:val="center"/>
    </w:pPr>
    <w:rPr>
      <w:rFonts w:eastAsia="仿宋_GB2312"/>
      <w:sz w:val="18"/>
      <w:szCs w:val="18"/>
    </w:rPr>
  </w:style>
  <w:style w:type="paragraph" w:customStyle="1" w:styleId="579">
    <w:name w:val="样式 题注 + (符号) 宋体1"/>
    <w:basedOn w:val="19"/>
    <w:link w:val="974"/>
    <w:qFormat/>
    <w:uiPriority w:val="99"/>
    <w:pPr>
      <w:widowControl/>
      <w:ind w:firstLine="0" w:firstLineChars="0"/>
      <w:jc w:val="center"/>
    </w:pPr>
    <w:rPr>
      <w:rFonts w:ascii="Times New Roman" w:hAnsi="Times New Roman"/>
    </w:rPr>
  </w:style>
  <w:style w:type="paragraph" w:customStyle="1" w:styleId="580">
    <w:name w:val="样式 段 + (符号) Cambria"/>
    <w:basedOn w:val="1"/>
    <w:qFormat/>
    <w:uiPriority w:val="99"/>
    <w:pPr>
      <w:widowControl/>
      <w:autoSpaceDE w:val="0"/>
      <w:autoSpaceDN w:val="0"/>
    </w:pPr>
    <w:rPr>
      <w:rFonts w:eastAsia="仿宋_GB2312"/>
      <w:kern w:val="0"/>
      <w:szCs w:val="21"/>
    </w:rPr>
  </w:style>
  <w:style w:type="paragraph" w:customStyle="1" w:styleId="581">
    <w:name w:val="样式 段 + (符号) Cambria 首行缩进:  2 字符"/>
    <w:basedOn w:val="1"/>
    <w:qFormat/>
    <w:uiPriority w:val="99"/>
    <w:pPr>
      <w:widowControl/>
      <w:autoSpaceDE w:val="0"/>
      <w:autoSpaceDN w:val="0"/>
      <w:ind w:firstLine="420" w:firstLineChars="200"/>
    </w:pPr>
    <w:rPr>
      <w:rFonts w:eastAsia="仿宋_GB2312"/>
      <w:kern w:val="0"/>
      <w:szCs w:val="21"/>
    </w:rPr>
  </w:style>
  <w:style w:type="paragraph" w:customStyle="1" w:styleId="582">
    <w:name w:val="样式 段 + (符号) Cambria1"/>
    <w:basedOn w:val="1"/>
    <w:qFormat/>
    <w:uiPriority w:val="99"/>
    <w:pPr>
      <w:widowControl/>
      <w:autoSpaceDE w:val="0"/>
      <w:autoSpaceDN w:val="0"/>
      <w:ind w:firstLine="840" w:firstLineChars="400"/>
    </w:pPr>
    <w:rPr>
      <w:rFonts w:eastAsia="仿宋_GB2312"/>
      <w:kern w:val="0"/>
      <w:szCs w:val="21"/>
    </w:rPr>
  </w:style>
  <w:style w:type="paragraph" w:customStyle="1" w:styleId="583">
    <w:name w:val="样式 段 + (符号) Cambria2"/>
    <w:basedOn w:val="1"/>
    <w:qFormat/>
    <w:uiPriority w:val="99"/>
    <w:pPr>
      <w:widowControl/>
      <w:autoSpaceDE w:val="0"/>
      <w:autoSpaceDN w:val="0"/>
      <w:ind w:firstLine="525" w:firstLineChars="250"/>
    </w:pPr>
    <w:rPr>
      <w:rFonts w:eastAsia="仿宋_GB2312"/>
      <w:kern w:val="0"/>
      <w:szCs w:val="21"/>
    </w:rPr>
  </w:style>
  <w:style w:type="paragraph" w:customStyle="1" w:styleId="584">
    <w:name w:val="样式 标题 4 + 段前: 0.5 行 段后: 0.5 行"/>
    <w:basedOn w:val="6"/>
    <w:qFormat/>
    <w:uiPriority w:val="99"/>
    <w:pPr>
      <w:widowControl/>
      <w:spacing w:before="360" w:after="156" w:line="240" w:lineRule="auto"/>
      <w:ind w:left="851" w:hanging="851"/>
      <w:jc w:val="left"/>
    </w:pPr>
    <w:rPr>
      <w:rFonts w:ascii="Wingdings" w:hAnsi="Wingdings" w:eastAsia="宋体" w:cs="Wingdings"/>
      <w:b w:val="0"/>
      <w:bCs w:val="0"/>
      <w:sz w:val="21"/>
      <w:szCs w:val="21"/>
    </w:rPr>
  </w:style>
  <w:style w:type="paragraph" w:customStyle="1" w:styleId="585">
    <w:name w:val="样式 样式 标题 5 + 五号 + 黑体 非加粗"/>
    <w:basedOn w:val="1"/>
    <w:qFormat/>
    <w:uiPriority w:val="99"/>
    <w:pPr>
      <w:keepNext/>
      <w:keepLines/>
      <w:spacing w:beforeLines="50" w:afterLines="50" w:line="360" w:lineRule="auto"/>
      <w:ind w:left="1702" w:hanging="851"/>
      <w:outlineLvl w:val="4"/>
    </w:pPr>
    <w:rPr>
      <w:rFonts w:ascii="@宋体" w:hAnsi="@宋体" w:eastAsia="黑体" w:cs="@宋体"/>
      <w:szCs w:val="21"/>
    </w:rPr>
  </w:style>
  <w:style w:type="paragraph" w:customStyle="1" w:styleId="586">
    <w:name w:val="样式 样式 标题 4 + 段前: 0.5 行 段后: 0.5 行 + 黑体"/>
    <w:basedOn w:val="584"/>
    <w:link w:val="975"/>
    <w:qFormat/>
    <w:uiPriority w:val="99"/>
    <w:pPr>
      <w:numPr>
        <w:ilvl w:val="3"/>
        <w:numId w:val="59"/>
      </w:numPr>
    </w:pPr>
    <w:rPr>
      <w:rFonts w:ascii="Times New Roman" w:hAnsi="Times New Roman" w:eastAsia="黑体" w:cs="Times New Roman"/>
      <w:kern w:val="0"/>
      <w:sz w:val="20"/>
      <w:szCs w:val="20"/>
    </w:rPr>
  </w:style>
  <w:style w:type="paragraph" w:customStyle="1" w:styleId="587">
    <w:name w:val="表标题"/>
    <w:basedOn w:val="1"/>
    <w:next w:val="1"/>
    <w:qFormat/>
    <w:uiPriority w:val="0"/>
    <w:pPr>
      <w:adjustRightInd w:val="0"/>
      <w:spacing w:line="240" w:lineRule="atLeast"/>
      <w:jc w:val="center"/>
    </w:pPr>
    <w:rPr>
      <w:rFonts w:eastAsia="仿宋_GB2312"/>
      <w:b/>
    </w:rPr>
  </w:style>
  <w:style w:type="paragraph" w:customStyle="1" w:styleId="588">
    <w:name w:val="表内文字"/>
    <w:basedOn w:val="1"/>
    <w:qFormat/>
    <w:uiPriority w:val="2"/>
    <w:pPr>
      <w:adjustRightInd w:val="0"/>
      <w:snapToGrid w:val="0"/>
    </w:pPr>
    <w:rPr>
      <w:rFonts w:eastAsia="仿宋_GB2312"/>
      <w:szCs w:val="22"/>
    </w:rPr>
  </w:style>
  <w:style w:type="paragraph" w:customStyle="1" w:styleId="589">
    <w:name w:val="style9"/>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0">
    <w:name w:val="msonormal"/>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1">
    <w:name w:val="205052"/>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2">
    <w:name w:val="a0"/>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3">
    <w:name w:val="a2"/>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4">
    <w:name w:val="a4"/>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5">
    <w:name w:val="a5"/>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6">
    <w:name w:val="a6"/>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7">
    <w:name w:val="a"/>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8">
    <w:name w:val="a1"/>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599">
    <w:name w:val="a8"/>
    <w:basedOn w:val="1"/>
    <w:qFormat/>
    <w:uiPriority w:val="0"/>
    <w:pPr>
      <w:widowControl/>
      <w:spacing w:before="100" w:beforeAutospacing="1" w:after="100" w:afterAutospacing="1"/>
      <w:jc w:val="left"/>
    </w:pPr>
    <w:rPr>
      <w:rFonts w:ascii="宋体" w:hAnsi="宋体" w:eastAsia="仿宋_GB2312" w:cs="宋体"/>
      <w:kern w:val="0"/>
      <w:sz w:val="32"/>
    </w:rPr>
  </w:style>
  <w:style w:type="paragraph" w:customStyle="1" w:styleId="600">
    <w:name w:val="!BECC正文"/>
    <w:basedOn w:val="1"/>
    <w:qFormat/>
    <w:uiPriority w:val="0"/>
    <w:pPr>
      <w:tabs>
        <w:tab w:val="left" w:pos="0"/>
      </w:tabs>
      <w:spacing w:beforeLines="50" w:afterLines="50" w:line="360" w:lineRule="auto"/>
      <w:ind w:firstLine="200" w:firstLineChars="200"/>
      <w:contextualSpacing/>
    </w:pPr>
    <w:rPr>
      <w:sz w:val="24"/>
    </w:rPr>
  </w:style>
  <w:style w:type="paragraph" w:customStyle="1" w:styleId="601">
    <w:name w:val="正文首行缩进（绿盟科技）"/>
    <w:basedOn w:val="1"/>
    <w:link w:val="982"/>
    <w:qFormat/>
    <w:uiPriority w:val="0"/>
    <w:pPr>
      <w:widowControl/>
      <w:spacing w:after="50" w:line="300" w:lineRule="auto"/>
      <w:ind w:firstLine="200" w:firstLineChars="200"/>
      <w:jc w:val="left"/>
    </w:pPr>
    <w:rPr>
      <w:rFonts w:ascii="Arial" w:hAnsi="Arial"/>
      <w:kern w:val="0"/>
      <w:sz w:val="24"/>
      <w:szCs w:val="21"/>
    </w:rPr>
  </w:style>
  <w:style w:type="paragraph" w:customStyle="1" w:styleId="602">
    <w:name w:val="样式4"/>
    <w:basedOn w:val="1"/>
    <w:link w:val="983"/>
    <w:qFormat/>
    <w:uiPriority w:val="0"/>
    <w:pPr>
      <w:ind w:firstLine="640"/>
    </w:pPr>
    <w:rPr>
      <w:rFonts w:ascii="Calibri" w:hAnsi="Calibri"/>
      <w:sz w:val="24"/>
      <w:szCs w:val="21"/>
    </w:rPr>
  </w:style>
  <w:style w:type="paragraph" w:customStyle="1" w:styleId="603">
    <w:name w:val="G_正文"/>
    <w:basedOn w:val="1"/>
    <w:link w:val="984"/>
    <w:qFormat/>
    <w:uiPriority w:val="0"/>
    <w:pPr>
      <w:autoSpaceDE w:val="0"/>
      <w:autoSpaceDN w:val="0"/>
      <w:adjustRightInd w:val="0"/>
      <w:snapToGrid w:val="0"/>
      <w:spacing w:line="360" w:lineRule="auto"/>
      <w:ind w:firstLine="200" w:firstLineChars="200"/>
      <w:jc w:val="left"/>
      <w:textAlignment w:val="center"/>
    </w:pPr>
    <w:rPr>
      <w:rFonts w:ascii="宋体" w:hAnsi="宋体" w:cs="宋体"/>
      <w:sz w:val="24"/>
    </w:rPr>
  </w:style>
  <w:style w:type="paragraph" w:customStyle="1" w:styleId="604">
    <w:name w:val="G_图"/>
    <w:basedOn w:val="603"/>
    <w:link w:val="985"/>
    <w:qFormat/>
    <w:uiPriority w:val="0"/>
    <w:pPr>
      <w:ind w:firstLine="0" w:firstLineChars="0"/>
      <w:jc w:val="center"/>
    </w:pPr>
  </w:style>
  <w:style w:type="paragraph" w:customStyle="1" w:styleId="605">
    <w:name w:val="一级菜单"/>
    <w:basedOn w:val="3"/>
    <w:link w:val="988"/>
    <w:qFormat/>
    <w:uiPriority w:val="0"/>
    <w:pPr>
      <w:tabs>
        <w:tab w:val="left" w:pos="1680"/>
      </w:tabs>
      <w:spacing w:before="0" w:line="360" w:lineRule="auto"/>
      <w:ind w:left="1680" w:hanging="420"/>
      <w:outlineLvl w:val="1"/>
    </w:pPr>
    <w:rPr>
      <w:rFonts w:ascii="黑体" w:eastAsia="黑体"/>
      <w:sz w:val="24"/>
      <w:szCs w:val="24"/>
    </w:rPr>
  </w:style>
  <w:style w:type="paragraph" w:customStyle="1" w:styleId="606">
    <w:name w:val="cr4"/>
    <w:basedOn w:val="6"/>
    <w:next w:val="607"/>
    <w:link w:val="989"/>
    <w:qFormat/>
    <w:uiPriority w:val="0"/>
    <w:pPr>
      <w:spacing w:before="360" w:after="25" w:line="300" w:lineRule="auto"/>
      <w:ind w:left="864" w:hanging="864"/>
      <w:outlineLvl w:val="2"/>
    </w:pPr>
    <w:rPr>
      <w:rFonts w:ascii="黑体" w:hAnsi="宋体"/>
      <w:bCs w:val="0"/>
      <w:color w:val="000000"/>
      <w:kern w:val="0"/>
      <w:szCs w:val="20"/>
    </w:rPr>
  </w:style>
  <w:style w:type="paragraph" w:customStyle="1" w:styleId="607">
    <w:name w:val="cr5"/>
    <w:basedOn w:val="7"/>
    <w:next w:val="608"/>
    <w:qFormat/>
    <w:uiPriority w:val="0"/>
    <w:pPr>
      <w:tabs>
        <w:tab w:val="left" w:pos="720"/>
        <w:tab w:val="clear" w:pos="992"/>
      </w:tabs>
      <w:adjustRightInd/>
      <w:snapToGrid/>
      <w:spacing w:beforeLines="0" w:after="290" w:line="240" w:lineRule="auto"/>
      <w:ind w:left="720" w:hanging="720"/>
    </w:pPr>
    <w:rPr>
      <w:rFonts w:ascii="黑体" w:hAnsi="Times New Roman" w:eastAsia="黑体"/>
      <w:kern w:val="2"/>
      <w:szCs w:val="20"/>
    </w:rPr>
  </w:style>
  <w:style w:type="paragraph" w:customStyle="1" w:styleId="608">
    <w:name w:val="cr6"/>
    <w:basedOn w:val="607"/>
    <w:qFormat/>
    <w:uiPriority w:val="0"/>
    <w:pPr>
      <w:ind w:left="2520" w:hanging="420"/>
    </w:pPr>
  </w:style>
  <w:style w:type="paragraph" w:customStyle="1" w:styleId="609">
    <w:name w:val="样式 标题 3标题 3-调研 + 宋体 四号"/>
    <w:basedOn w:val="5"/>
    <w:link w:val="996"/>
    <w:qFormat/>
    <w:uiPriority w:val="0"/>
    <w:pPr>
      <w:spacing w:before="360" w:after="0" w:line="360" w:lineRule="auto"/>
      <w:ind w:left="720" w:firstLine="200" w:firstLineChars="200"/>
    </w:pPr>
    <w:rPr>
      <w:bCs w:val="0"/>
      <w:kern w:val="0"/>
      <w:sz w:val="30"/>
      <w:szCs w:val="20"/>
    </w:rPr>
  </w:style>
  <w:style w:type="paragraph" w:customStyle="1" w:styleId="610">
    <w:name w:val="方案正文"/>
    <w:basedOn w:val="1"/>
    <w:link w:val="1001"/>
    <w:qFormat/>
    <w:uiPriority w:val="0"/>
    <w:pPr>
      <w:spacing w:before="156" w:after="120" w:line="360" w:lineRule="auto"/>
      <w:ind w:firstLine="359" w:firstLineChars="171"/>
      <w:jc w:val="left"/>
    </w:pPr>
    <w:rPr>
      <w:rFonts w:ascii="Arial" w:hAnsi="Arial"/>
      <w:kern w:val="0"/>
      <w:sz w:val="24"/>
      <w:szCs w:val="20"/>
    </w:rPr>
  </w:style>
  <w:style w:type="paragraph" w:customStyle="1" w:styleId="611">
    <w:name w:val="TableNormal"/>
    <w:basedOn w:val="1"/>
    <w:link w:val="1003"/>
    <w:qFormat/>
    <w:uiPriority w:val="0"/>
    <w:pPr>
      <w:widowControl/>
      <w:spacing w:before="40" w:after="40" w:line="264" w:lineRule="auto"/>
      <w:jc w:val="left"/>
    </w:pPr>
    <w:rPr>
      <w:rFonts w:ascii="Arial" w:hAnsi="Arial"/>
      <w:kern w:val="0"/>
      <w:sz w:val="20"/>
      <w:szCs w:val="20"/>
      <w:lang w:eastAsia="en-US"/>
    </w:rPr>
  </w:style>
  <w:style w:type="paragraph" w:customStyle="1" w:styleId="612">
    <w:name w:val="款标题"/>
    <w:basedOn w:val="6"/>
    <w:link w:val="1007"/>
    <w:qFormat/>
    <w:uiPriority w:val="0"/>
    <w:pPr>
      <w:tabs>
        <w:tab w:val="left" w:pos="1680"/>
      </w:tabs>
      <w:snapToGrid w:val="0"/>
      <w:spacing w:before="360" w:beforeAutospacing="1" w:after="0" w:line="360" w:lineRule="auto"/>
      <w:ind w:left="1680" w:hanging="420"/>
      <w:jc w:val="left"/>
    </w:pPr>
    <w:rPr>
      <w:rFonts w:ascii="Times New Roman" w:hAnsi="Times New Roman"/>
      <w:color w:val="000000"/>
      <w:kern w:val="0"/>
      <w:sz w:val="24"/>
      <w:szCs w:val="24"/>
    </w:rPr>
  </w:style>
  <w:style w:type="paragraph" w:customStyle="1" w:styleId="613">
    <w:name w:val="编号列表"/>
    <w:basedOn w:val="1"/>
    <w:link w:val="1008"/>
    <w:qFormat/>
    <w:uiPriority w:val="0"/>
    <w:pPr>
      <w:tabs>
        <w:tab w:val="left" w:pos="992"/>
      </w:tabs>
      <w:adjustRightInd w:val="0"/>
      <w:snapToGrid w:val="0"/>
      <w:spacing w:beforeLines="50" w:afterLines="50" w:line="360" w:lineRule="auto"/>
      <w:ind w:left="992" w:hanging="572"/>
    </w:pPr>
    <w:rPr>
      <w:rFonts w:ascii="Verdana" w:hAnsi="Verdana"/>
      <w:kern w:val="0"/>
      <w:sz w:val="24"/>
      <w:szCs w:val="20"/>
    </w:rPr>
  </w:style>
  <w:style w:type="paragraph" w:customStyle="1" w:styleId="614">
    <w:name w:val="cr9"/>
    <w:basedOn w:val="1"/>
    <w:link w:val="1017"/>
    <w:qFormat/>
    <w:uiPriority w:val="0"/>
    <w:pPr>
      <w:spacing w:beforeLines="25" w:afterLines="25" w:line="300" w:lineRule="auto"/>
      <w:ind w:firstLine="420"/>
    </w:pPr>
    <w:rPr>
      <w:rFonts w:ascii="Arial" w:hAnsi="Arial"/>
      <w:kern w:val="0"/>
      <w:sz w:val="24"/>
      <w:szCs w:val="20"/>
    </w:rPr>
  </w:style>
  <w:style w:type="paragraph" w:customStyle="1" w:styleId="615">
    <w:name w:val="cr3"/>
    <w:basedOn w:val="5"/>
    <w:next w:val="606"/>
    <w:link w:val="1018"/>
    <w:qFormat/>
    <w:uiPriority w:val="0"/>
    <w:pPr>
      <w:tabs>
        <w:tab w:val="left" w:pos="720"/>
      </w:tabs>
      <w:spacing w:before="360" w:line="240" w:lineRule="auto"/>
      <w:ind w:left="720" w:hanging="720"/>
      <w:outlineLvl w:val="1"/>
    </w:pPr>
    <w:rPr>
      <w:rFonts w:eastAsia="黑体"/>
      <w:bCs w:val="0"/>
      <w:kern w:val="0"/>
      <w:szCs w:val="20"/>
    </w:rPr>
  </w:style>
  <w:style w:type="paragraph" w:customStyle="1" w:styleId="616">
    <w:name w:val="标准-正文"/>
    <w:basedOn w:val="1"/>
    <w:link w:val="1021"/>
    <w:qFormat/>
    <w:uiPriority w:val="0"/>
    <w:pPr>
      <w:widowControl/>
      <w:adjustRightInd w:val="0"/>
      <w:snapToGrid w:val="0"/>
      <w:spacing w:after="120" w:line="300" w:lineRule="auto"/>
      <w:ind w:firstLine="200" w:firstLineChars="200"/>
      <w:textAlignment w:val="baseline"/>
    </w:pPr>
    <w:rPr>
      <w:kern w:val="0"/>
      <w:sz w:val="24"/>
      <w:szCs w:val="20"/>
    </w:rPr>
  </w:style>
  <w:style w:type="paragraph" w:customStyle="1" w:styleId="617">
    <w:name w:val="样式34"/>
    <w:basedOn w:val="1"/>
    <w:link w:val="1031"/>
    <w:qFormat/>
    <w:uiPriority w:val="0"/>
    <w:pPr>
      <w:spacing w:after="120" w:line="360" w:lineRule="auto"/>
      <w:ind w:firstLine="480" w:firstLineChars="200"/>
      <w:jc w:val="left"/>
    </w:pPr>
    <w:rPr>
      <w:kern w:val="0"/>
      <w:sz w:val="24"/>
      <w:szCs w:val="20"/>
    </w:rPr>
  </w:style>
  <w:style w:type="paragraph" w:customStyle="1" w:styleId="618">
    <w:name w:val="图题"/>
    <w:basedOn w:val="1"/>
    <w:next w:val="1"/>
    <w:link w:val="1039"/>
    <w:qFormat/>
    <w:uiPriority w:val="0"/>
    <w:pPr>
      <w:spacing w:beforeLines="50" w:afterLines="80" w:line="360" w:lineRule="auto"/>
      <w:jc w:val="center"/>
    </w:pPr>
    <w:rPr>
      <w:kern w:val="0"/>
      <w:sz w:val="24"/>
      <w:szCs w:val="20"/>
    </w:rPr>
  </w:style>
  <w:style w:type="paragraph" w:customStyle="1" w:styleId="619">
    <w:name w:val="Item List in Table"/>
    <w:basedOn w:val="1"/>
    <w:link w:val="1041"/>
    <w:qFormat/>
    <w:uiPriority w:val="0"/>
    <w:pPr>
      <w:tabs>
        <w:tab w:val="left" w:pos="425"/>
      </w:tabs>
      <w:spacing w:after="120" w:line="276" w:lineRule="auto"/>
      <w:ind w:left="425" w:hanging="425"/>
      <w:jc w:val="left"/>
    </w:pPr>
    <w:rPr>
      <w:rFonts w:ascii="Calibri" w:hAnsi="Calibri" w:cs="黑体"/>
      <w:szCs w:val="22"/>
    </w:rPr>
  </w:style>
  <w:style w:type="paragraph" w:customStyle="1" w:styleId="620">
    <w:name w:val="图"/>
    <w:basedOn w:val="1"/>
    <w:next w:val="1"/>
    <w:link w:val="1042"/>
    <w:qFormat/>
    <w:uiPriority w:val="0"/>
    <w:pPr>
      <w:spacing w:after="120" w:line="360" w:lineRule="auto"/>
      <w:jc w:val="center"/>
    </w:pPr>
    <w:rPr>
      <w:rFonts w:ascii="Calibri" w:hAnsi="Calibri" w:cs="黑体"/>
      <w:szCs w:val="22"/>
    </w:rPr>
  </w:style>
  <w:style w:type="paragraph" w:customStyle="1" w:styleId="621">
    <w:name w:val="正文缩进2格"/>
    <w:basedOn w:val="1"/>
    <w:link w:val="1048"/>
    <w:qFormat/>
    <w:uiPriority w:val="0"/>
    <w:pPr>
      <w:spacing w:after="120" w:line="600" w:lineRule="exact"/>
      <w:ind w:firstLine="639" w:firstLineChars="206"/>
    </w:pPr>
    <w:rPr>
      <w:rFonts w:ascii="仿宋_GB2312" w:hAnsi="宋体" w:eastAsia="仿宋_GB2312"/>
      <w:kern w:val="0"/>
      <w:sz w:val="31"/>
      <w:szCs w:val="28"/>
    </w:rPr>
  </w:style>
  <w:style w:type="paragraph" w:customStyle="1" w:styleId="622">
    <w:name w:val="标题三"/>
    <w:basedOn w:val="3"/>
    <w:next w:val="2"/>
    <w:link w:val="1052"/>
    <w:qFormat/>
    <w:uiPriority w:val="0"/>
    <w:pPr>
      <w:ind w:left="432" w:hanging="432"/>
    </w:pPr>
    <w:rPr>
      <w:rFonts w:ascii="黑体" w:eastAsia="黑体"/>
      <w:b w:val="0"/>
      <w:bCs w:val="0"/>
      <w:sz w:val="28"/>
      <w:szCs w:val="20"/>
    </w:rPr>
  </w:style>
  <w:style w:type="paragraph" w:customStyle="1" w:styleId="623">
    <w:name w:val="正文~~~~~~~~~~~~~~~"/>
    <w:basedOn w:val="1"/>
    <w:link w:val="1058"/>
    <w:qFormat/>
    <w:uiPriority w:val="0"/>
    <w:pPr>
      <w:spacing w:after="120" w:line="480" w:lineRule="exact"/>
      <w:ind w:firstLine="560" w:firstLineChars="200"/>
    </w:pPr>
    <w:rPr>
      <w:rFonts w:ascii="宋体" w:hAnsi="宋体"/>
      <w:kern w:val="0"/>
      <w:sz w:val="28"/>
      <w:szCs w:val="20"/>
    </w:rPr>
  </w:style>
  <w:style w:type="paragraph" w:customStyle="1" w:styleId="624">
    <w:name w:val="北工大正文"/>
    <w:basedOn w:val="1"/>
    <w:link w:val="1061"/>
    <w:qFormat/>
    <w:uiPriority w:val="0"/>
    <w:pPr>
      <w:snapToGrid w:val="0"/>
      <w:spacing w:after="120" w:line="300" w:lineRule="auto"/>
      <w:ind w:firstLine="425" w:firstLineChars="177"/>
      <w:jc w:val="left"/>
    </w:pPr>
    <w:rPr>
      <w:kern w:val="0"/>
      <w:sz w:val="24"/>
    </w:rPr>
  </w:style>
  <w:style w:type="paragraph" w:customStyle="1" w:styleId="625">
    <w:name w:val="正文（首行缩进）"/>
    <w:basedOn w:val="1"/>
    <w:link w:val="1062"/>
    <w:qFormat/>
    <w:uiPriority w:val="0"/>
    <w:pPr>
      <w:spacing w:after="120" w:line="360" w:lineRule="auto"/>
      <w:ind w:firstLine="200" w:firstLineChars="200"/>
    </w:pPr>
    <w:rPr>
      <w:kern w:val="0"/>
      <w:sz w:val="24"/>
      <w:szCs w:val="20"/>
    </w:rPr>
  </w:style>
  <w:style w:type="paragraph" w:customStyle="1" w:styleId="626">
    <w:name w:val="方案正文 Char Char1 Char"/>
    <w:basedOn w:val="1"/>
    <w:link w:val="1069"/>
    <w:qFormat/>
    <w:uiPriority w:val="0"/>
    <w:pPr>
      <w:spacing w:before="156" w:after="120" w:line="360" w:lineRule="auto"/>
      <w:ind w:firstLine="359" w:firstLineChars="171"/>
      <w:jc w:val="left"/>
    </w:pPr>
    <w:rPr>
      <w:rFonts w:ascii="Arial" w:hAnsi="Arial"/>
      <w:kern w:val="0"/>
      <w:sz w:val="24"/>
      <w:szCs w:val="20"/>
    </w:rPr>
  </w:style>
  <w:style w:type="paragraph" w:customStyle="1" w:styleId="627">
    <w:name w:val="列举项目"/>
    <w:basedOn w:val="83"/>
    <w:link w:val="1071"/>
    <w:qFormat/>
    <w:uiPriority w:val="0"/>
    <w:pPr>
      <w:widowControl/>
      <w:tabs>
        <w:tab w:val="left" w:pos="720"/>
        <w:tab w:val="left" w:pos="1200"/>
      </w:tabs>
      <w:spacing w:before="0" w:after="120"/>
      <w:ind w:left="1260" w:hanging="420" w:firstLineChars="0"/>
      <w:jc w:val="left"/>
    </w:pPr>
    <w:rPr>
      <w:rFonts w:ascii="宋体" w:hAnsi="宋体"/>
      <w:kern w:val="0"/>
      <w:sz w:val="24"/>
    </w:rPr>
  </w:style>
  <w:style w:type="paragraph" w:customStyle="1" w:styleId="628">
    <w:name w:val="样式 正文格式 + Tahoma 行距: 多倍行距 1.25 字行"/>
    <w:basedOn w:val="1"/>
    <w:link w:val="1072"/>
    <w:qFormat/>
    <w:uiPriority w:val="0"/>
    <w:pPr>
      <w:widowControl/>
      <w:adjustRightInd w:val="0"/>
      <w:snapToGrid w:val="0"/>
      <w:spacing w:after="120" w:line="300" w:lineRule="auto"/>
      <w:ind w:firstLine="482"/>
      <w:textAlignment w:val="baseline"/>
    </w:pPr>
    <w:rPr>
      <w:kern w:val="0"/>
      <w:sz w:val="24"/>
      <w:szCs w:val="20"/>
    </w:rPr>
  </w:style>
  <w:style w:type="paragraph" w:customStyle="1" w:styleId="629">
    <w:name w:val="首行缩进:  0.85 厘米"/>
    <w:basedOn w:val="1"/>
    <w:link w:val="1077"/>
    <w:qFormat/>
    <w:uiPriority w:val="0"/>
    <w:pPr>
      <w:widowControl/>
      <w:spacing w:after="100" w:line="360" w:lineRule="auto"/>
      <w:ind w:firstLine="482"/>
      <w:jc w:val="left"/>
    </w:pPr>
    <w:rPr>
      <w:rFonts w:cs="宋体"/>
      <w:kern w:val="0"/>
      <w:sz w:val="24"/>
      <w:szCs w:val="20"/>
      <w:lang w:eastAsia="en-US" w:bidi="en-US"/>
    </w:rPr>
  </w:style>
  <w:style w:type="paragraph" w:customStyle="1" w:styleId="630">
    <w:name w:val="ww正文"/>
    <w:basedOn w:val="1"/>
    <w:link w:val="1088"/>
    <w:qFormat/>
    <w:uiPriority w:val="0"/>
    <w:pPr>
      <w:spacing w:after="120" w:line="276" w:lineRule="auto"/>
    </w:pPr>
    <w:rPr>
      <w:kern w:val="0"/>
      <w:sz w:val="24"/>
      <w:szCs w:val="20"/>
    </w:rPr>
  </w:style>
  <w:style w:type="paragraph" w:customStyle="1" w:styleId="631">
    <w:name w:val="我的图注"/>
    <w:basedOn w:val="1"/>
    <w:next w:val="624"/>
    <w:link w:val="1092"/>
    <w:qFormat/>
    <w:uiPriority w:val="0"/>
    <w:pPr>
      <w:spacing w:after="120" w:line="240" w:lineRule="atLeast"/>
      <w:jc w:val="center"/>
    </w:pPr>
    <w:rPr>
      <w:kern w:val="0"/>
      <w:sz w:val="20"/>
    </w:rPr>
  </w:style>
  <w:style w:type="paragraph" w:customStyle="1" w:styleId="632">
    <w:name w:val="Char Char Char Char Char Char1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3">
    <w:name w:val="样式 Verdana 首行缩进:  0.74 厘米"/>
    <w:basedOn w:val="1"/>
    <w:qFormat/>
    <w:uiPriority w:val="0"/>
    <w:pPr>
      <w:spacing w:after="120" w:line="360" w:lineRule="auto"/>
      <w:ind w:firstLine="420"/>
    </w:pPr>
    <w:rPr>
      <w:rFonts w:ascii="Verdana" w:hAnsi="Verdana"/>
      <w:kern w:val="0"/>
      <w:sz w:val="24"/>
      <w:szCs w:val="20"/>
    </w:rPr>
  </w:style>
  <w:style w:type="paragraph" w:customStyle="1" w:styleId="634">
    <w:name w:val="Style5"/>
    <w:basedOn w:val="1"/>
    <w:qFormat/>
    <w:uiPriority w:val="0"/>
    <w:pPr>
      <w:autoSpaceDE w:val="0"/>
      <w:autoSpaceDN w:val="0"/>
      <w:spacing w:after="120" w:line="276" w:lineRule="auto"/>
    </w:pPr>
    <w:rPr>
      <w:szCs w:val="20"/>
    </w:rPr>
  </w:style>
  <w:style w:type="paragraph" w:customStyle="1" w:styleId="635">
    <w:name w:val="首行缩2字"/>
    <w:basedOn w:val="1"/>
    <w:qFormat/>
    <w:uiPriority w:val="0"/>
    <w:pPr>
      <w:spacing w:after="120" w:line="276" w:lineRule="auto"/>
      <w:ind w:firstLine="200" w:firstLineChars="200"/>
    </w:pPr>
    <w:rPr>
      <w:sz w:val="24"/>
    </w:rPr>
  </w:style>
  <w:style w:type="paragraph" w:customStyle="1" w:styleId="636">
    <w:name w:val="样式 标题 1 + 四号 居中 段前: 12 磅 段后: 12 磅 行距: 单倍行距"/>
    <w:basedOn w:val="3"/>
    <w:qFormat/>
    <w:uiPriority w:val="0"/>
    <w:pPr>
      <w:adjustRightInd w:val="0"/>
      <w:spacing w:before="240" w:after="240" w:line="276" w:lineRule="auto"/>
      <w:ind w:left="432" w:firstLine="288"/>
      <w:jc w:val="center"/>
      <w:textAlignment w:val="baseline"/>
    </w:pPr>
    <w:rPr>
      <w:bCs w:val="0"/>
      <w:sz w:val="28"/>
      <w:szCs w:val="20"/>
    </w:rPr>
  </w:style>
  <w:style w:type="paragraph" w:customStyle="1" w:styleId="637">
    <w:name w:val="图编号"/>
    <w:basedOn w:val="1"/>
    <w:next w:val="1"/>
    <w:qFormat/>
    <w:uiPriority w:val="0"/>
    <w:pPr>
      <w:tabs>
        <w:tab w:val="left" w:pos="425"/>
        <w:tab w:val="left" w:pos="993"/>
      </w:tabs>
      <w:spacing w:after="120" w:line="360" w:lineRule="auto"/>
      <w:ind w:left="425" w:hanging="425"/>
    </w:pPr>
    <w:rPr>
      <w:rFonts w:eastAsia="黑体"/>
      <w:b/>
      <w:sz w:val="24"/>
    </w:rPr>
  </w:style>
  <w:style w:type="paragraph" w:customStyle="1" w:styleId="638">
    <w:name w:val="我的表注"/>
    <w:basedOn w:val="631"/>
    <w:qFormat/>
    <w:uiPriority w:val="0"/>
  </w:style>
  <w:style w:type="paragraph" w:customStyle="1" w:styleId="639">
    <w:name w:val="1 Char Char Char Char"/>
    <w:basedOn w:val="1"/>
    <w:qFormat/>
    <w:uiPriority w:val="0"/>
    <w:pPr>
      <w:spacing w:after="120" w:line="276" w:lineRule="auto"/>
    </w:pPr>
    <w:rPr>
      <w:rFonts w:ascii="Tahoma" w:hAnsi="Tahoma"/>
      <w:sz w:val="24"/>
      <w:szCs w:val="20"/>
    </w:rPr>
  </w:style>
  <w:style w:type="paragraph" w:customStyle="1" w:styleId="640">
    <w:name w:val="正文文本缩进 21"/>
    <w:basedOn w:val="1"/>
    <w:qFormat/>
    <w:uiPriority w:val="0"/>
    <w:pPr>
      <w:spacing w:after="120" w:line="480" w:lineRule="auto"/>
      <w:ind w:left="420" w:leftChars="200"/>
    </w:pPr>
    <w:rPr>
      <w:sz w:val="24"/>
    </w:rPr>
  </w:style>
  <w:style w:type="paragraph" w:customStyle="1" w:styleId="641">
    <w:name w:val="标题2"/>
    <w:basedOn w:val="4"/>
    <w:next w:val="2"/>
    <w:qFormat/>
    <w:uiPriority w:val="0"/>
    <w:pPr>
      <w:spacing w:before="0" w:after="120" w:line="360" w:lineRule="auto"/>
      <w:ind w:left="426" w:hanging="576"/>
      <w:outlineLvl w:val="2"/>
    </w:pPr>
    <w:rPr>
      <w:rFonts w:eastAsia="宋体"/>
      <w:sz w:val="24"/>
    </w:rPr>
  </w:style>
  <w:style w:type="paragraph" w:customStyle="1" w:styleId="642">
    <w:name w:val="Char Char 字元 字元 字元 Char Char Char Char"/>
    <w:basedOn w:val="1"/>
    <w:qFormat/>
    <w:uiPriority w:val="0"/>
    <w:pPr>
      <w:adjustRightInd w:val="0"/>
      <w:spacing w:after="120" w:line="360" w:lineRule="auto"/>
    </w:pPr>
    <w:rPr>
      <w:kern w:val="0"/>
      <w:sz w:val="24"/>
      <w:szCs w:val="20"/>
    </w:rPr>
  </w:style>
  <w:style w:type="paragraph" w:customStyle="1" w:styleId="643">
    <w:name w:val="Char6"/>
    <w:basedOn w:val="1"/>
    <w:qFormat/>
    <w:uiPriority w:val="0"/>
    <w:pPr>
      <w:spacing w:after="120" w:line="360" w:lineRule="auto"/>
      <w:ind w:firstLine="200" w:firstLineChars="200"/>
    </w:pPr>
    <w:rPr>
      <w:rFonts w:ascii="Tahoma" w:hAnsi="Tahoma"/>
      <w:sz w:val="24"/>
      <w:szCs w:val="20"/>
    </w:rPr>
  </w:style>
  <w:style w:type="paragraph" w:customStyle="1" w:styleId="644">
    <w:name w:val="Char1 Char Char Char Char Char Char"/>
    <w:basedOn w:val="1"/>
    <w:qFormat/>
    <w:uiPriority w:val="0"/>
    <w:pPr>
      <w:spacing w:after="120" w:line="276" w:lineRule="auto"/>
    </w:pPr>
    <w:rPr>
      <w:rFonts w:ascii="Tahoma" w:hAnsi="Tahoma"/>
      <w:sz w:val="24"/>
      <w:szCs w:val="20"/>
    </w:rPr>
  </w:style>
  <w:style w:type="paragraph" w:customStyle="1" w:styleId="645">
    <w:name w:val="Char Char Char Char Char Char Char1"/>
    <w:basedOn w:val="1"/>
    <w:qFormat/>
    <w:uiPriority w:val="0"/>
    <w:pPr>
      <w:spacing w:after="120" w:line="276" w:lineRule="auto"/>
    </w:pPr>
    <w:rPr>
      <w:szCs w:val="20"/>
    </w:rPr>
  </w:style>
  <w:style w:type="paragraph" w:customStyle="1" w:styleId="646">
    <w:name w:val="cr8"/>
    <w:basedOn w:val="49"/>
    <w:next w:val="1"/>
    <w:qFormat/>
    <w:uiPriority w:val="0"/>
    <w:pPr>
      <w:numPr>
        <w:numId w:val="0"/>
      </w:numPr>
      <w:tabs>
        <w:tab w:val="left" w:pos="720"/>
        <w:tab w:val="clear" w:pos="1140"/>
      </w:tabs>
      <w:adjustRightInd/>
      <w:spacing w:beforeLines="50" w:line="276" w:lineRule="auto"/>
      <w:ind w:left="720"/>
      <w:outlineLvl w:val="9"/>
    </w:pPr>
    <w:rPr>
      <w:kern w:val="2"/>
      <w:sz w:val="24"/>
      <w:lang w:eastAsia="zh-CN"/>
    </w:rPr>
  </w:style>
  <w:style w:type="paragraph" w:customStyle="1" w:styleId="64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48">
    <w:name w:val="Char Char Char Char Char Char1 Char Char Char Char"/>
    <w:basedOn w:val="22"/>
    <w:qFormat/>
    <w:uiPriority w:val="0"/>
    <w:pPr>
      <w:spacing w:after="120" w:line="276" w:lineRule="auto"/>
    </w:pPr>
    <w:rPr>
      <w:rFonts w:ascii="Tahoma" w:hAnsi="Tahoma" w:cs="黑体"/>
      <w:sz w:val="24"/>
    </w:rPr>
  </w:style>
  <w:style w:type="paragraph" w:customStyle="1" w:styleId="649">
    <w:name w:val="样式 标题 1Heading 0H1PIM 1123321Title1卷标题h11.ch章节标题第*部分..."/>
    <w:basedOn w:val="3"/>
    <w:qFormat/>
    <w:uiPriority w:val="0"/>
    <w:pPr>
      <w:tabs>
        <w:tab w:val="left" w:pos="420"/>
      </w:tabs>
      <w:spacing w:line="360" w:lineRule="auto"/>
      <w:ind w:left="420" w:hanging="420"/>
    </w:pPr>
    <w:rPr>
      <w:rFonts w:ascii="Arial" w:hAnsi="Arial"/>
      <w:bCs w:val="0"/>
      <w:color w:val="000000"/>
      <w:szCs w:val="20"/>
    </w:rPr>
  </w:style>
  <w:style w:type="paragraph" w:customStyle="1" w:styleId="650">
    <w:name w:val="Style10"/>
    <w:basedOn w:val="1"/>
    <w:qFormat/>
    <w:uiPriority w:val="0"/>
    <w:pPr>
      <w:autoSpaceDE w:val="0"/>
      <w:autoSpaceDN w:val="0"/>
      <w:spacing w:after="120" w:line="276" w:lineRule="auto"/>
    </w:pPr>
    <w:rPr>
      <w:szCs w:val="20"/>
    </w:rPr>
  </w:style>
  <w:style w:type="paragraph" w:customStyle="1" w:styleId="651">
    <w:name w:val="附录 Heading 2"/>
    <w:basedOn w:val="4"/>
    <w:qFormat/>
    <w:uiPriority w:val="0"/>
    <w:pPr>
      <w:widowControl/>
      <w:tabs>
        <w:tab w:val="left" w:pos="0"/>
        <w:tab w:val="left" w:pos="420"/>
      </w:tabs>
      <w:spacing w:before="480" w:after="120" w:line="288" w:lineRule="auto"/>
      <w:ind w:left="420" w:hanging="420"/>
      <w:jc w:val="left"/>
    </w:pPr>
    <w:rPr>
      <w:rFonts w:ascii="Microsoft Sans Serif" w:hAnsi="Microsoft Sans Serif" w:eastAsia="仿宋_GB2312"/>
      <w:kern w:val="0"/>
      <w:szCs w:val="20"/>
    </w:rPr>
  </w:style>
  <w:style w:type="paragraph" w:customStyle="1" w:styleId="652">
    <w:name w:val="图号"/>
    <w:basedOn w:val="1"/>
    <w:qFormat/>
    <w:uiPriority w:val="0"/>
    <w:pPr>
      <w:spacing w:after="120" w:line="276" w:lineRule="auto"/>
      <w:jc w:val="center"/>
    </w:pPr>
    <w:rPr>
      <w:rFonts w:ascii="仿宋_GB2312" w:eastAsia="仿宋_GB2312"/>
      <w:sz w:val="32"/>
      <w:szCs w:val="20"/>
    </w:rPr>
  </w:style>
  <w:style w:type="paragraph" w:customStyle="1" w:styleId="653">
    <w:name w:val="Char Char1 Char Char Char Char1 Char Char Char Char Char Char Char Char"/>
    <w:basedOn w:val="1"/>
    <w:qFormat/>
    <w:uiPriority w:val="0"/>
    <w:pPr>
      <w:spacing w:after="120" w:line="276" w:lineRule="auto"/>
    </w:pPr>
    <w:rPr>
      <w:rFonts w:ascii="Tahoma" w:hAnsi="Tahoma"/>
      <w:sz w:val="24"/>
      <w:szCs w:val="20"/>
    </w:rPr>
  </w:style>
  <w:style w:type="paragraph" w:customStyle="1" w:styleId="654">
    <w:name w:val="样式 样式 标题 2 + 宋体 五号 非加粗 黑色 + 段前: 6 磅 段后: 0 磅 行距: 单倍行距"/>
    <w:basedOn w:val="655"/>
    <w:qFormat/>
    <w:uiPriority w:val="0"/>
    <w:pPr>
      <w:spacing w:before="120" w:after="0" w:line="240" w:lineRule="auto"/>
    </w:pPr>
  </w:style>
  <w:style w:type="paragraph" w:customStyle="1" w:styleId="655">
    <w:name w:val="样式 标题 2 + 宋体 五号 非加粗 黑色"/>
    <w:basedOn w:val="4"/>
    <w:qFormat/>
    <w:uiPriority w:val="0"/>
    <w:pPr>
      <w:adjustRightInd w:val="0"/>
      <w:spacing w:line="416" w:lineRule="atLeast"/>
      <w:ind w:left="360" w:hanging="576"/>
      <w:jc w:val="left"/>
      <w:textAlignment w:val="baseline"/>
    </w:pPr>
    <w:rPr>
      <w:rFonts w:ascii="宋体" w:hAnsi="宋体" w:eastAsia="宋体"/>
      <w:color w:val="000000"/>
      <w:kern w:val="0"/>
      <w:sz w:val="21"/>
      <w:szCs w:val="20"/>
    </w:rPr>
  </w:style>
  <w:style w:type="paragraph" w:customStyle="1" w:styleId="656">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657">
    <w:name w:val="Char Char Char Char Char Char Char Char Char Char Char Char Char Char Char Char"/>
    <w:basedOn w:val="1"/>
    <w:qFormat/>
    <w:uiPriority w:val="0"/>
    <w:pPr>
      <w:spacing w:after="120" w:line="276" w:lineRule="auto"/>
    </w:pPr>
    <w:rPr>
      <w:rFonts w:ascii="Tahoma" w:hAnsi="Tahoma"/>
      <w:sz w:val="24"/>
      <w:szCs w:val="20"/>
    </w:rPr>
  </w:style>
  <w:style w:type="paragraph" w:customStyle="1" w:styleId="658">
    <w:name w:val="默认段落字体 Para Char"/>
    <w:basedOn w:val="67"/>
    <w:next w:val="67"/>
    <w:qFormat/>
    <w:uiPriority w:val="0"/>
    <w:pPr>
      <w:adjustRightInd w:val="0"/>
      <w:snapToGrid w:val="0"/>
      <w:spacing w:beforeLines="50" w:afterLines="100" w:line="360" w:lineRule="auto"/>
      <w:ind w:left="0" w:leftChars="0" w:firstLine="200"/>
    </w:pPr>
    <w:rPr>
      <w:rFonts w:ascii="Tahoma" w:hAnsi="Tahoma"/>
      <w:szCs w:val="20"/>
    </w:rPr>
  </w:style>
  <w:style w:type="paragraph" w:customStyle="1" w:styleId="659">
    <w:name w:val="图表内容"/>
    <w:basedOn w:val="1"/>
    <w:qFormat/>
    <w:uiPriority w:val="0"/>
    <w:pPr>
      <w:spacing w:before="20" w:after="20" w:line="360" w:lineRule="exact"/>
    </w:pPr>
    <w:rPr>
      <w:kern w:val="0"/>
      <w:sz w:val="24"/>
      <w:szCs w:val="20"/>
    </w:rPr>
  </w:style>
  <w:style w:type="paragraph" w:customStyle="1" w:styleId="660">
    <w:name w:val="Char Char Char"/>
    <w:basedOn w:val="1"/>
    <w:qFormat/>
    <w:uiPriority w:val="0"/>
    <w:pPr>
      <w:spacing w:after="120" w:line="276" w:lineRule="auto"/>
    </w:pPr>
    <w:rPr>
      <w:szCs w:val="20"/>
    </w:rPr>
  </w:style>
  <w:style w:type="paragraph" w:customStyle="1" w:styleId="661">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0"/>
    </w:rPr>
  </w:style>
  <w:style w:type="paragraph" w:customStyle="1" w:styleId="662">
    <w:name w:val="并列项"/>
    <w:basedOn w:val="18"/>
    <w:qFormat/>
    <w:uiPriority w:val="0"/>
    <w:pPr>
      <w:tabs>
        <w:tab w:val="left" w:pos="840"/>
      </w:tabs>
      <w:snapToGrid w:val="0"/>
      <w:spacing w:after="120" w:line="300" w:lineRule="auto"/>
      <w:ind w:left="806" w:hanging="403" w:firstLineChars="0"/>
    </w:pPr>
    <w:rPr>
      <w:rFonts w:ascii="宋体" w:hAnsi="Calibri" w:cs="黑体"/>
      <w:kern w:val="24"/>
      <w:sz w:val="24"/>
      <w:szCs w:val="22"/>
    </w:rPr>
  </w:style>
  <w:style w:type="paragraph" w:customStyle="1" w:styleId="663">
    <w:name w:val="建设方案正文"/>
    <w:basedOn w:val="1"/>
    <w:qFormat/>
    <w:uiPriority w:val="0"/>
    <w:pPr>
      <w:snapToGrid w:val="0"/>
      <w:spacing w:beforeLines="50" w:after="120" w:line="360" w:lineRule="auto"/>
      <w:ind w:firstLine="200" w:firstLineChars="200"/>
    </w:pPr>
    <w:rPr>
      <w:rFonts w:ascii="新宋体" w:hAnsi="新宋体" w:eastAsia="新宋体"/>
      <w:sz w:val="24"/>
      <w:szCs w:val="20"/>
    </w:rPr>
  </w:style>
  <w:style w:type="paragraph" w:customStyle="1" w:styleId="664">
    <w:name w:val="p15"/>
    <w:basedOn w:val="1"/>
    <w:qFormat/>
    <w:uiPriority w:val="0"/>
    <w:pPr>
      <w:widowControl/>
      <w:snapToGrid w:val="0"/>
      <w:spacing w:after="120" w:line="276" w:lineRule="auto"/>
      <w:ind w:firstLine="420"/>
    </w:pPr>
    <w:rPr>
      <w:rFonts w:ascii="宋体" w:hAnsi="宋体" w:cs="宋体"/>
      <w:kern w:val="0"/>
      <w:sz w:val="28"/>
      <w:szCs w:val="28"/>
    </w:rPr>
  </w:style>
  <w:style w:type="paragraph" w:customStyle="1" w:styleId="665">
    <w:name w:val="纯文本2"/>
    <w:basedOn w:val="1"/>
    <w:qFormat/>
    <w:uiPriority w:val="0"/>
    <w:pPr>
      <w:tabs>
        <w:tab w:val="left" w:pos="425"/>
      </w:tabs>
      <w:adjustRightInd w:val="0"/>
      <w:spacing w:after="120" w:line="276" w:lineRule="auto"/>
    </w:pPr>
    <w:rPr>
      <w:rFonts w:hint="eastAsia" w:ascii="宋体" w:hAnsi="Courier New"/>
      <w:szCs w:val="20"/>
    </w:rPr>
  </w:style>
  <w:style w:type="paragraph" w:customStyle="1" w:styleId="666">
    <w:name w:val="■小四 Char"/>
    <w:basedOn w:val="1"/>
    <w:next w:val="1"/>
    <w:qFormat/>
    <w:uiPriority w:val="0"/>
    <w:pPr>
      <w:tabs>
        <w:tab w:val="left" w:pos="840"/>
      </w:tabs>
      <w:spacing w:after="120" w:line="360" w:lineRule="auto"/>
      <w:ind w:left="840" w:hanging="420"/>
    </w:pPr>
    <w:rPr>
      <w:rFonts w:ascii="Arial" w:hAnsi="Arial"/>
      <w:sz w:val="24"/>
      <w:szCs w:val="21"/>
    </w:rPr>
  </w:style>
  <w:style w:type="paragraph" w:customStyle="1" w:styleId="667">
    <w:name w:val="Char Char Char1"/>
    <w:basedOn w:val="1"/>
    <w:qFormat/>
    <w:uiPriority w:val="0"/>
    <w:pPr>
      <w:spacing w:after="120" w:line="276" w:lineRule="auto"/>
    </w:pPr>
    <w:rPr>
      <w:rFonts w:ascii="Tahoma" w:hAnsi="Tahoma"/>
      <w:sz w:val="24"/>
      <w:szCs w:val="20"/>
    </w:rPr>
  </w:style>
  <w:style w:type="paragraph" w:customStyle="1" w:styleId="668">
    <w:name w:val="正文文本缩进 31"/>
    <w:basedOn w:val="1"/>
    <w:qFormat/>
    <w:uiPriority w:val="0"/>
    <w:pPr>
      <w:spacing w:after="120" w:line="276" w:lineRule="auto"/>
      <w:ind w:left="420" w:leftChars="200"/>
    </w:pPr>
    <w:rPr>
      <w:sz w:val="16"/>
      <w:szCs w:val="16"/>
    </w:rPr>
  </w:style>
  <w:style w:type="paragraph" w:customStyle="1" w:styleId="669">
    <w:name w:val="博士正文1.25行距 + 首行缩进:  2 字符 + 首行缩进:  2 字符"/>
    <w:basedOn w:val="1"/>
    <w:qFormat/>
    <w:uiPriority w:val="0"/>
    <w:pPr>
      <w:spacing w:after="120" w:line="300" w:lineRule="auto"/>
      <w:ind w:firstLine="480" w:firstLineChars="200"/>
    </w:pPr>
    <w:rPr>
      <w:sz w:val="24"/>
      <w:szCs w:val="20"/>
    </w:rPr>
  </w:style>
  <w:style w:type="paragraph" w:customStyle="1" w:styleId="670">
    <w:name w:val="正文文字（缩进2字）"/>
    <w:basedOn w:val="2"/>
    <w:qFormat/>
    <w:uiPriority w:val="0"/>
    <w:pPr>
      <w:spacing w:beforeLines="50" w:afterLines="50" w:line="276" w:lineRule="auto"/>
      <w:ind w:firstLine="200" w:firstLineChars="200"/>
    </w:pPr>
    <w:rPr>
      <w:rFonts w:cs="黑体"/>
      <w:szCs w:val="22"/>
    </w:rPr>
  </w:style>
  <w:style w:type="paragraph" w:customStyle="1" w:styleId="671">
    <w:name w:val="模式4"/>
    <w:basedOn w:val="1"/>
    <w:qFormat/>
    <w:uiPriority w:val="0"/>
    <w:pPr>
      <w:widowControl/>
      <w:adjustRightInd w:val="0"/>
      <w:snapToGrid w:val="0"/>
      <w:spacing w:after="120" w:line="300" w:lineRule="auto"/>
      <w:textAlignment w:val="baseline"/>
    </w:pPr>
    <w:rPr>
      <w:kern w:val="0"/>
      <w:sz w:val="24"/>
      <w:szCs w:val="20"/>
    </w:rPr>
  </w:style>
  <w:style w:type="paragraph" w:customStyle="1" w:styleId="672">
    <w:name w:val="默认段落字体 Para Char Char Char1 Char Char Char Char Char Char Char"/>
    <w:basedOn w:val="1"/>
    <w:qFormat/>
    <w:uiPriority w:val="0"/>
    <w:pPr>
      <w:adjustRightInd w:val="0"/>
      <w:spacing w:after="120" w:line="360" w:lineRule="auto"/>
    </w:pPr>
    <w:rPr>
      <w:kern w:val="0"/>
      <w:sz w:val="24"/>
      <w:szCs w:val="20"/>
    </w:rPr>
  </w:style>
  <w:style w:type="paragraph" w:customStyle="1" w:styleId="673">
    <w:name w:val="Char Char Char Char Char Char Char Char Char Char Char Char Char1"/>
    <w:basedOn w:val="1"/>
    <w:qFormat/>
    <w:uiPriority w:val="0"/>
    <w:pPr>
      <w:spacing w:after="120" w:line="276" w:lineRule="auto"/>
    </w:pPr>
    <w:rPr>
      <w:rFonts w:ascii="Tahoma" w:hAnsi="Tahoma"/>
      <w:sz w:val="24"/>
      <w:szCs w:val="20"/>
    </w:rPr>
  </w:style>
  <w:style w:type="paragraph" w:customStyle="1" w:styleId="674">
    <w:name w:val="样式 样式 样式 样式 标题 2 + 宋体 五号 非加粗 黑色 + 段前: 6 磅 段后: 0 磅 行距: 单倍行距 + 段前:..."/>
    <w:basedOn w:val="1"/>
    <w:qFormat/>
    <w:uiPriority w:val="0"/>
    <w:pPr>
      <w:keepNext/>
      <w:keepLines/>
      <w:adjustRightInd w:val="0"/>
      <w:spacing w:before="240" w:after="120" w:line="276" w:lineRule="auto"/>
      <w:jc w:val="left"/>
      <w:textAlignment w:val="baseline"/>
      <w:outlineLvl w:val="1"/>
    </w:pPr>
    <w:rPr>
      <w:rFonts w:ascii="宋体" w:hAnsi="宋体" w:cs="宋体"/>
      <w:b/>
      <w:bCs/>
      <w:color w:val="000000"/>
      <w:kern w:val="0"/>
      <w:szCs w:val="20"/>
    </w:rPr>
  </w:style>
  <w:style w:type="paragraph" w:customStyle="1" w:styleId="675">
    <w:name w:val="列表内容"/>
    <w:basedOn w:val="1"/>
    <w:next w:val="1"/>
    <w:qFormat/>
    <w:uiPriority w:val="0"/>
    <w:pPr>
      <w:widowControl/>
      <w:tabs>
        <w:tab w:val="left" w:pos="600"/>
        <w:tab w:val="left" w:pos="840"/>
      </w:tabs>
      <w:spacing w:after="120" w:line="276" w:lineRule="auto"/>
      <w:ind w:left="600" w:hanging="600"/>
      <w:jc w:val="left"/>
    </w:pPr>
    <w:rPr>
      <w:kern w:val="0"/>
      <w:sz w:val="18"/>
      <w:szCs w:val="20"/>
    </w:rPr>
  </w:style>
  <w:style w:type="paragraph" w:customStyle="1" w:styleId="676">
    <w:name w:val="正文首行缩进两字符"/>
    <w:basedOn w:val="1"/>
    <w:qFormat/>
    <w:uiPriority w:val="0"/>
    <w:pPr>
      <w:spacing w:after="120" w:line="360" w:lineRule="auto"/>
      <w:ind w:firstLine="200" w:firstLineChars="200"/>
    </w:pPr>
    <w:rPr>
      <w:szCs w:val="20"/>
    </w:rPr>
  </w:style>
  <w:style w:type="paragraph" w:customStyle="1" w:styleId="677">
    <w:name w:val="样式 标题 1章标题 + 宋体 四号 段前: 18 磅 段后: 0 磅"/>
    <w:basedOn w:val="3"/>
    <w:qFormat/>
    <w:uiPriority w:val="0"/>
    <w:pPr>
      <w:spacing w:before="120" w:after="120" w:line="360" w:lineRule="auto"/>
      <w:ind w:left="432" w:firstLine="200" w:firstLineChars="200"/>
    </w:pPr>
    <w:rPr>
      <w:bCs w:val="0"/>
      <w:sz w:val="32"/>
      <w:szCs w:val="20"/>
    </w:rPr>
  </w:style>
  <w:style w:type="paragraph" w:customStyle="1" w:styleId="678">
    <w:name w:val="cr7"/>
    <w:basedOn w:val="49"/>
    <w:next w:val="646"/>
    <w:qFormat/>
    <w:uiPriority w:val="0"/>
    <w:pPr>
      <w:numPr>
        <w:numId w:val="0"/>
      </w:numPr>
      <w:tabs>
        <w:tab w:val="left" w:pos="720"/>
        <w:tab w:val="clear" w:pos="1140"/>
      </w:tabs>
      <w:adjustRightInd/>
      <w:spacing w:beforeLines="50" w:line="276" w:lineRule="auto"/>
      <w:ind w:left="2940" w:hanging="420"/>
      <w:outlineLvl w:val="9"/>
    </w:pPr>
    <w:rPr>
      <w:kern w:val="2"/>
      <w:sz w:val="24"/>
      <w:lang w:eastAsia="zh-CN"/>
    </w:rPr>
  </w:style>
  <w:style w:type="paragraph" w:customStyle="1" w:styleId="679">
    <w:name w:val="样式 标题 2 + 宋体 五号 行距: 单倍行距"/>
    <w:basedOn w:val="4"/>
    <w:qFormat/>
    <w:uiPriority w:val="0"/>
    <w:pPr>
      <w:adjustRightInd w:val="0"/>
      <w:spacing w:line="240" w:lineRule="auto"/>
      <w:ind w:left="360" w:hanging="576"/>
      <w:jc w:val="left"/>
      <w:textAlignment w:val="baseline"/>
    </w:pPr>
    <w:rPr>
      <w:rFonts w:ascii="宋体" w:hAnsi="宋体" w:eastAsia="宋体"/>
      <w:kern w:val="0"/>
      <w:sz w:val="21"/>
      <w:szCs w:val="20"/>
    </w:rPr>
  </w:style>
  <w:style w:type="paragraph" w:customStyle="1" w:styleId="680">
    <w:name w:val="H-TextFormat"/>
    <w:qFormat/>
    <w:uiPriority w:val="0"/>
    <w:pPr>
      <w:autoSpaceDE w:val="0"/>
      <w:autoSpaceDN w:val="0"/>
      <w:adjustRightInd w:val="0"/>
      <w:spacing w:after="120" w:line="276" w:lineRule="auto"/>
    </w:pPr>
    <w:rPr>
      <w:rFonts w:ascii="Arial" w:hAnsi="Arial" w:eastAsia="宋体" w:cs="Times New Roman"/>
      <w:sz w:val="22"/>
      <w:lang w:val="en-US" w:eastAsia="en-US" w:bidi="ar-SA"/>
    </w:rPr>
  </w:style>
  <w:style w:type="paragraph" w:customStyle="1" w:styleId="681">
    <w:name w:val="段落正文-医院"/>
    <w:basedOn w:val="1"/>
    <w:qFormat/>
    <w:uiPriority w:val="0"/>
    <w:pPr>
      <w:spacing w:after="120" w:line="360" w:lineRule="auto"/>
      <w:ind w:firstLine="480" w:firstLineChars="200"/>
    </w:pPr>
    <w:rPr>
      <w:rFonts w:ascii="宋体" w:hAnsi="宋体"/>
      <w:sz w:val="24"/>
      <w:szCs w:val="20"/>
    </w:rPr>
  </w:style>
  <w:style w:type="paragraph" w:customStyle="1" w:styleId="682">
    <w:name w:val="Copyright"/>
    <w:qFormat/>
    <w:uiPriority w:val="0"/>
    <w:pPr>
      <w:spacing w:before="120" w:after="120" w:line="276" w:lineRule="auto"/>
    </w:pPr>
    <w:rPr>
      <w:rFonts w:ascii="Arial" w:hAnsi="Arial" w:eastAsia="宋体" w:cs="Times New Roman"/>
      <w:sz w:val="18"/>
      <w:lang w:val="en-US" w:eastAsia="zh-CN" w:bidi="ar-SA"/>
    </w:rPr>
  </w:style>
  <w:style w:type="paragraph" w:customStyle="1" w:styleId="683">
    <w:name w:val="样式 两端对齐 首行缩进:  2 字符"/>
    <w:basedOn w:val="1"/>
    <w:qFormat/>
    <w:uiPriority w:val="0"/>
    <w:pPr>
      <w:widowControl/>
      <w:spacing w:after="120" w:line="360" w:lineRule="auto"/>
      <w:ind w:firstLine="480" w:firstLineChars="200"/>
    </w:pPr>
    <w:rPr>
      <w:rFonts w:eastAsia="楷体_GB2312"/>
      <w:kern w:val="0"/>
      <w:sz w:val="24"/>
      <w:szCs w:val="20"/>
      <w:lang w:eastAsia="en-US"/>
    </w:rPr>
  </w:style>
  <w:style w:type="paragraph" w:customStyle="1" w:styleId="684">
    <w:name w:val="Char Char Char1 Char Char Char Char"/>
    <w:basedOn w:val="1"/>
    <w:qFormat/>
    <w:uiPriority w:val="0"/>
    <w:pPr>
      <w:spacing w:after="120" w:line="276" w:lineRule="auto"/>
    </w:pPr>
    <w:rPr>
      <w:rFonts w:ascii="Tahoma" w:hAnsi="Tahoma"/>
      <w:sz w:val="24"/>
      <w:szCs w:val="20"/>
    </w:rPr>
  </w:style>
  <w:style w:type="paragraph" w:customStyle="1" w:styleId="685">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686">
    <w:name w:val="_Style 355"/>
    <w:basedOn w:val="1"/>
    <w:qFormat/>
    <w:uiPriority w:val="0"/>
    <w:pPr>
      <w:adjustRightInd w:val="0"/>
      <w:spacing w:after="120" w:line="360" w:lineRule="auto"/>
    </w:pPr>
  </w:style>
  <w:style w:type="paragraph" w:customStyle="1" w:styleId="687">
    <w:name w:val="_Style 66"/>
    <w:basedOn w:val="1"/>
    <w:qFormat/>
    <w:uiPriority w:val="0"/>
    <w:pPr>
      <w:spacing w:after="120" w:line="276" w:lineRule="auto"/>
    </w:pPr>
    <w:rPr>
      <w:rFonts w:ascii="Tahoma" w:hAnsi="Tahoma"/>
      <w:sz w:val="24"/>
      <w:szCs w:val="20"/>
    </w:rPr>
  </w:style>
  <w:style w:type="paragraph" w:customStyle="1" w:styleId="688">
    <w:name w:val="图名"/>
    <w:basedOn w:val="1"/>
    <w:next w:val="1"/>
    <w:qFormat/>
    <w:uiPriority w:val="0"/>
    <w:pPr>
      <w:tabs>
        <w:tab w:val="left" w:pos="720"/>
      </w:tabs>
      <w:snapToGrid w:val="0"/>
      <w:spacing w:after="120" w:line="300" w:lineRule="auto"/>
      <w:ind w:left="1260" w:hanging="420"/>
      <w:jc w:val="center"/>
    </w:pPr>
    <w:rPr>
      <w:rFonts w:ascii="宋体"/>
      <w:snapToGrid w:val="0"/>
      <w:kern w:val="0"/>
      <w:sz w:val="24"/>
      <w:szCs w:val="20"/>
    </w:rPr>
  </w:style>
  <w:style w:type="paragraph" w:customStyle="1" w:styleId="689">
    <w:name w:val="Char1 Char Char Char Char Char Char2"/>
    <w:basedOn w:val="1"/>
    <w:qFormat/>
    <w:uiPriority w:val="0"/>
    <w:pPr>
      <w:autoSpaceDE w:val="0"/>
      <w:autoSpaceDN w:val="0"/>
      <w:spacing w:after="120" w:line="276" w:lineRule="auto"/>
    </w:pPr>
    <w:rPr>
      <w:rFonts w:ascii="Tahoma" w:hAnsi="Tahoma"/>
      <w:sz w:val="24"/>
      <w:szCs w:val="20"/>
    </w:rPr>
  </w:style>
  <w:style w:type="paragraph" w:customStyle="1" w:styleId="690">
    <w:name w:val="样式 标题 5 + 段前: 5 磅 段后: 5 磅 行距: 单倍行距"/>
    <w:basedOn w:val="7"/>
    <w:qFormat/>
    <w:uiPriority w:val="0"/>
    <w:pPr>
      <w:tabs>
        <w:tab w:val="clear" w:pos="992"/>
      </w:tabs>
      <w:snapToGrid/>
      <w:spacing w:beforeLines="0" w:after="100" w:line="240" w:lineRule="auto"/>
      <w:ind w:left="1008" w:hanging="1008"/>
      <w:jc w:val="left"/>
      <w:textAlignment w:val="baseline"/>
    </w:pPr>
    <w:rPr>
      <w:rFonts w:hAnsi="Times New Roman"/>
      <w:sz w:val="28"/>
      <w:szCs w:val="20"/>
    </w:rPr>
  </w:style>
  <w:style w:type="paragraph" w:customStyle="1" w:styleId="691">
    <w:name w:val="默认段落字体 Para Char Char Char1 Char Char Char Char Char Char Char Char Char Char Char Char"/>
    <w:basedOn w:val="1"/>
    <w:qFormat/>
    <w:uiPriority w:val="0"/>
    <w:pPr>
      <w:adjustRightInd w:val="0"/>
      <w:spacing w:after="120" w:line="360" w:lineRule="auto"/>
    </w:pPr>
    <w:rPr>
      <w:kern w:val="0"/>
      <w:sz w:val="24"/>
      <w:szCs w:val="20"/>
    </w:rPr>
  </w:style>
  <w:style w:type="paragraph" w:customStyle="1" w:styleId="692">
    <w:name w:val="List Bullet1"/>
    <w:basedOn w:val="1"/>
    <w:qFormat/>
    <w:uiPriority w:val="0"/>
    <w:pPr>
      <w:widowControl/>
      <w:tabs>
        <w:tab w:val="left" w:pos="987"/>
      </w:tabs>
      <w:adjustRightInd w:val="0"/>
      <w:snapToGrid w:val="0"/>
      <w:spacing w:after="120" w:line="360" w:lineRule="auto"/>
      <w:ind w:left="987" w:right="57" w:hanging="420"/>
      <w:jc w:val="left"/>
    </w:pPr>
    <w:rPr>
      <w:kern w:val="0"/>
      <w:sz w:val="24"/>
      <w:szCs w:val="20"/>
    </w:rPr>
  </w:style>
  <w:style w:type="paragraph" w:customStyle="1" w:styleId="693">
    <w:name w:val="Char32"/>
    <w:basedOn w:val="1"/>
    <w:qFormat/>
    <w:uiPriority w:val="0"/>
    <w:pPr>
      <w:spacing w:after="120" w:line="276" w:lineRule="auto"/>
    </w:pPr>
    <w:rPr>
      <w:rFonts w:ascii="Tahoma" w:hAnsi="Tahoma"/>
      <w:sz w:val="24"/>
      <w:szCs w:val="20"/>
    </w:rPr>
  </w:style>
  <w:style w:type="paragraph" w:customStyle="1" w:styleId="694">
    <w:name w:val="Normal Indent1"/>
    <w:basedOn w:val="1"/>
    <w:qFormat/>
    <w:uiPriority w:val="0"/>
    <w:pPr>
      <w:spacing w:after="120" w:line="276" w:lineRule="auto"/>
      <w:ind w:firstLine="200" w:firstLineChars="200"/>
    </w:pPr>
  </w:style>
  <w:style w:type="paragraph" w:customStyle="1" w:styleId="695">
    <w:name w:val="正文文本缩进 22"/>
    <w:basedOn w:val="1"/>
    <w:qFormat/>
    <w:uiPriority w:val="0"/>
    <w:pPr>
      <w:spacing w:after="120" w:line="480" w:lineRule="auto"/>
      <w:ind w:left="420" w:leftChars="200"/>
    </w:pPr>
    <w:rPr>
      <w:rFonts w:ascii="Calibri" w:hAnsi="Calibri" w:cs="黑体"/>
      <w:sz w:val="24"/>
    </w:rPr>
  </w:style>
  <w:style w:type="paragraph" w:customStyle="1" w:styleId="696">
    <w:name w:val="文档正文 Char Char Char Char Char"/>
    <w:basedOn w:val="1"/>
    <w:qFormat/>
    <w:uiPriority w:val="0"/>
    <w:pPr>
      <w:adjustRightInd w:val="0"/>
      <w:spacing w:after="120" w:line="440" w:lineRule="exact"/>
      <w:ind w:left="100" w:leftChars="100" w:right="100" w:rightChars="100" w:firstLine="420"/>
      <w:textAlignment w:val="baseline"/>
    </w:pPr>
    <w:rPr>
      <w:rFonts w:ascii="Arial Narrow" w:hAnsi="Arial Narrow"/>
      <w:kern w:val="0"/>
      <w:sz w:val="24"/>
      <w:szCs w:val="20"/>
    </w:rPr>
  </w:style>
  <w:style w:type="paragraph" w:customStyle="1" w:styleId="697">
    <w:name w:val="表文"/>
    <w:basedOn w:val="1"/>
    <w:qFormat/>
    <w:uiPriority w:val="0"/>
    <w:pPr>
      <w:snapToGrid w:val="0"/>
      <w:spacing w:beforeLines="20" w:afterLines="20" w:line="240" w:lineRule="atLeast"/>
      <w:jc w:val="left"/>
    </w:pPr>
    <w:rPr>
      <w:szCs w:val="20"/>
    </w:rPr>
  </w:style>
  <w:style w:type="paragraph" w:customStyle="1" w:styleId="698">
    <w:name w:val="可研正文"/>
    <w:basedOn w:val="2"/>
    <w:qFormat/>
    <w:uiPriority w:val="0"/>
    <w:pPr>
      <w:adjustRightInd w:val="0"/>
      <w:snapToGrid w:val="0"/>
      <w:spacing w:line="440" w:lineRule="exact"/>
      <w:ind w:firstLine="567"/>
    </w:pPr>
    <w:rPr>
      <w:rFonts w:ascii="仿宋_GB2312" w:eastAsia="仿宋_GB2312" w:cs="黑体"/>
      <w:sz w:val="28"/>
      <w:szCs w:val="22"/>
    </w:rPr>
  </w:style>
  <w:style w:type="paragraph" w:customStyle="1" w:styleId="699">
    <w:name w:val="Body"/>
    <w:qFormat/>
    <w:uiPriority w:val="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eastAsia="宋体" w:cs="Times New Roman"/>
      <w:color w:val="000000"/>
      <w:sz w:val="18"/>
      <w:lang w:val="en-US" w:eastAsia="en-US" w:bidi="ar-SA"/>
    </w:rPr>
  </w:style>
  <w:style w:type="paragraph" w:customStyle="1" w:styleId="700">
    <w:name w:val="文本"/>
    <w:basedOn w:val="34"/>
    <w:qFormat/>
    <w:uiPriority w:val="0"/>
    <w:pPr>
      <w:keepNext/>
      <w:keepLines/>
      <w:tabs>
        <w:tab w:val="left" w:pos="394"/>
      </w:tabs>
      <w:spacing w:after="120" w:line="360" w:lineRule="atLeast"/>
      <w:jc w:val="left"/>
    </w:pPr>
    <w:rPr>
      <w:rFonts w:ascii="Times New Roman" w:hAnsi="Times New Roman" w:eastAsia="华文仿宋" w:cs="黑体"/>
      <w:szCs w:val="22"/>
    </w:rPr>
  </w:style>
  <w:style w:type="paragraph" w:customStyle="1" w:styleId="701">
    <w:name w:val="首行缩进 1"/>
    <w:basedOn w:val="1"/>
    <w:qFormat/>
    <w:uiPriority w:val="0"/>
    <w:pPr>
      <w:spacing w:after="120" w:line="360" w:lineRule="auto"/>
      <w:ind w:firstLine="200" w:firstLineChars="200"/>
    </w:pPr>
    <w:rPr>
      <w:sz w:val="24"/>
      <w:szCs w:val="20"/>
    </w:rPr>
  </w:style>
  <w:style w:type="paragraph" w:customStyle="1" w:styleId="70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3">
    <w:name w:val="正文（首行缩进2字符）"/>
    <w:basedOn w:val="1"/>
    <w:qFormat/>
    <w:uiPriority w:val="0"/>
    <w:pPr>
      <w:spacing w:beforeLines="25" w:afterLines="25" w:line="480" w:lineRule="exact"/>
      <w:ind w:firstLine="210" w:firstLineChars="210"/>
    </w:pPr>
    <w:rPr>
      <w:rFonts w:hint="eastAsia"/>
      <w:sz w:val="24"/>
    </w:rPr>
  </w:style>
  <w:style w:type="paragraph" w:customStyle="1" w:styleId="704">
    <w:name w:val="_Style 269"/>
    <w:next w:val="1"/>
    <w:qFormat/>
    <w:uiPriority w:val="0"/>
    <w:pPr>
      <w:widowControl w:val="0"/>
      <w:spacing w:after="120" w:line="276" w:lineRule="auto"/>
      <w:jc w:val="both"/>
    </w:pPr>
    <w:rPr>
      <w:rFonts w:ascii="Times New Roman" w:hAnsi="Times New Roman" w:eastAsia="宋体" w:cs="Times New Roman"/>
      <w:kern w:val="2"/>
      <w:sz w:val="21"/>
      <w:lang w:val="en-US" w:eastAsia="zh-CN" w:bidi="ar-SA"/>
    </w:rPr>
  </w:style>
  <w:style w:type="paragraph" w:customStyle="1" w:styleId="705">
    <w:name w:val="xl25"/>
    <w:basedOn w:val="1"/>
    <w:qFormat/>
    <w:uiPriority w:val="0"/>
    <w:pPr>
      <w:widowControl/>
      <w:spacing w:before="100" w:beforeAutospacing="1" w:after="100" w:afterAutospacing="1" w:line="360" w:lineRule="exact"/>
      <w:jc w:val="center"/>
      <w:textAlignment w:val="center"/>
    </w:pPr>
    <w:rPr>
      <w:rFonts w:hint="eastAsia" w:ascii="楷体_GB2312" w:hAnsi="宋体" w:eastAsia="楷体_GB2312"/>
      <w:kern w:val="0"/>
      <w:sz w:val="24"/>
      <w:szCs w:val="20"/>
    </w:rPr>
  </w:style>
  <w:style w:type="paragraph" w:customStyle="1" w:styleId="706">
    <w:name w:val="表编号"/>
    <w:basedOn w:val="637"/>
    <w:qFormat/>
    <w:uiPriority w:val="0"/>
    <w:pPr>
      <w:tabs>
        <w:tab w:val="clear" w:pos="993"/>
      </w:tabs>
      <w:ind w:left="2410" w:firstLine="0"/>
    </w:pPr>
    <w:rPr>
      <w:rFonts w:ascii="宋体" w:hAnsi="宋体" w:eastAsia="宋体"/>
      <w:b w:val="0"/>
      <w:sz w:val="28"/>
      <w:szCs w:val="28"/>
    </w:rPr>
  </w:style>
  <w:style w:type="paragraph" w:customStyle="1" w:styleId="707">
    <w:name w:val="正文3"/>
    <w:qFormat/>
    <w:uiPriority w:val="0"/>
    <w:pPr>
      <w:widowControl w:val="0"/>
      <w:adjustRightInd w:val="0"/>
      <w:spacing w:after="120" w:line="312" w:lineRule="atLeast"/>
      <w:jc w:val="both"/>
    </w:pPr>
    <w:rPr>
      <w:rFonts w:ascii="宋体" w:hAnsi="Times New Roman" w:eastAsia="宋体" w:cs="Times New Roman"/>
      <w:sz w:val="24"/>
      <w:lang w:val="en-US" w:eastAsia="zh-CN" w:bidi="ar-SA"/>
    </w:rPr>
  </w:style>
  <w:style w:type="paragraph" w:customStyle="1" w:styleId="708">
    <w:name w:val="Date2"/>
    <w:basedOn w:val="1"/>
    <w:next w:val="1"/>
    <w:qFormat/>
    <w:uiPriority w:val="0"/>
    <w:pPr>
      <w:adjustRightInd w:val="0"/>
      <w:spacing w:after="120" w:line="312" w:lineRule="atLeast"/>
      <w:textAlignment w:val="baseline"/>
    </w:pPr>
    <w:rPr>
      <w:kern w:val="0"/>
      <w:sz w:val="24"/>
      <w:szCs w:val="20"/>
    </w:rPr>
  </w:style>
  <w:style w:type="paragraph" w:customStyle="1" w:styleId="709">
    <w:name w:val="一级标题"/>
    <w:basedOn w:val="22"/>
    <w:qFormat/>
    <w:uiPriority w:val="0"/>
    <w:pPr>
      <w:adjustRightInd w:val="0"/>
      <w:spacing w:after="120" w:line="360" w:lineRule="auto"/>
      <w:ind w:left="1985" w:hanging="709"/>
      <w:jc w:val="center"/>
      <w:outlineLvl w:val="3"/>
    </w:pPr>
    <w:rPr>
      <w:rFonts w:ascii="Tahoma" w:hAnsi="Tahoma" w:cs="黑体"/>
      <w:sz w:val="24"/>
      <w:szCs w:val="22"/>
      <w:shd w:val="clear" w:color="auto" w:fill="000080"/>
    </w:rPr>
  </w:style>
  <w:style w:type="paragraph" w:customStyle="1" w:styleId="710">
    <w:name w:val="节标题"/>
    <w:basedOn w:val="4"/>
    <w:qFormat/>
    <w:uiPriority w:val="0"/>
    <w:pPr>
      <w:tabs>
        <w:tab w:val="left" w:pos="840"/>
      </w:tabs>
      <w:snapToGrid w:val="0"/>
      <w:spacing w:before="100" w:beforeAutospacing="1" w:after="120" w:line="360" w:lineRule="auto"/>
      <w:ind w:left="840" w:hanging="420"/>
      <w:jc w:val="left"/>
    </w:pPr>
    <w:rPr>
      <w:rFonts w:ascii="黑体" w:hAnsi="Times New Roman"/>
      <w:kern w:val="0"/>
      <w:sz w:val="30"/>
      <w:szCs w:val="30"/>
    </w:rPr>
  </w:style>
  <w:style w:type="paragraph" w:customStyle="1" w:styleId="711">
    <w:name w:val="paragraph"/>
    <w:basedOn w:val="2"/>
    <w:qFormat/>
    <w:uiPriority w:val="0"/>
    <w:pPr>
      <w:spacing w:beforeLines="50" w:afterLines="50" w:line="360" w:lineRule="auto"/>
      <w:ind w:firstLine="480" w:firstLineChars="200"/>
    </w:pPr>
    <w:rPr>
      <w:rFonts w:cs="黑体"/>
      <w:sz w:val="24"/>
      <w:szCs w:val="22"/>
    </w:rPr>
  </w:style>
  <w:style w:type="paragraph" w:customStyle="1" w:styleId="712">
    <w:name w:val="ref_正文"/>
    <w:basedOn w:val="1"/>
    <w:qFormat/>
    <w:uiPriority w:val="0"/>
    <w:pPr>
      <w:spacing w:after="120" w:line="400" w:lineRule="exact"/>
      <w:ind w:firstLine="480" w:firstLineChars="200"/>
    </w:pPr>
    <w:rPr>
      <w:sz w:val="24"/>
      <w:szCs w:val="20"/>
    </w:rPr>
  </w:style>
  <w:style w:type="paragraph" w:customStyle="1" w:styleId="713">
    <w:name w:val="默认段落字体 Para Char Char Char Char Char Char Char"/>
    <w:basedOn w:val="22"/>
    <w:qFormat/>
    <w:uiPriority w:val="0"/>
    <w:pPr>
      <w:adjustRightInd w:val="0"/>
      <w:spacing w:after="120" w:line="436" w:lineRule="exact"/>
      <w:ind w:left="357"/>
      <w:jc w:val="left"/>
      <w:outlineLvl w:val="3"/>
    </w:pPr>
    <w:rPr>
      <w:rFonts w:ascii="Calibri" w:hAnsi="Calibri" w:eastAsia="Times New Roman" w:cs="黑体"/>
      <w:kern w:val="0"/>
      <w:sz w:val="20"/>
      <w:szCs w:val="22"/>
    </w:rPr>
  </w:style>
  <w:style w:type="paragraph" w:customStyle="1" w:styleId="714">
    <w:name w:val="样式 标题 4 + 段前: 5 磅 段后: 5 磅 行距: 单倍行距"/>
    <w:basedOn w:val="6"/>
    <w:qFormat/>
    <w:uiPriority w:val="0"/>
    <w:pPr>
      <w:adjustRightInd w:val="0"/>
      <w:spacing w:before="360" w:after="100" w:line="240" w:lineRule="auto"/>
      <w:ind w:left="864" w:hanging="864"/>
      <w:jc w:val="left"/>
      <w:textAlignment w:val="baseline"/>
    </w:pPr>
    <w:rPr>
      <w:bCs w:val="0"/>
      <w:kern w:val="0"/>
      <w:szCs w:val="20"/>
    </w:rPr>
  </w:style>
  <w:style w:type="paragraph" w:customStyle="1" w:styleId="715">
    <w:name w:val="样式 小四 首行缩进:  0.85 厘米 行距: 固定值 20 磅"/>
    <w:basedOn w:val="1"/>
    <w:qFormat/>
    <w:uiPriority w:val="0"/>
    <w:pPr>
      <w:spacing w:after="120" w:line="500" w:lineRule="exact"/>
      <w:ind w:firstLine="482"/>
    </w:pPr>
    <w:rPr>
      <w:rFonts w:cs="宋体"/>
      <w:kern w:val="0"/>
      <w:sz w:val="24"/>
    </w:rPr>
  </w:style>
  <w:style w:type="paragraph" w:customStyle="1" w:styleId="716">
    <w:name w:val="ParaAttribute2"/>
    <w:qFormat/>
    <w:uiPriority w:val="0"/>
    <w:pPr>
      <w:widowControl w:val="0"/>
      <w:spacing w:after="120" w:line="276" w:lineRule="auto"/>
    </w:pPr>
    <w:rPr>
      <w:rFonts w:ascii="Times New Roman" w:hAnsi="Times New Roman" w:eastAsia="官帕" w:cs="Times New Roman"/>
      <w:lang w:val="en-US" w:eastAsia="zh-CN" w:bidi="ar-SA"/>
    </w:rPr>
  </w:style>
  <w:style w:type="paragraph" w:customStyle="1" w:styleId="717">
    <w:name w:val="我的正文下级"/>
    <w:basedOn w:val="1"/>
    <w:qFormat/>
    <w:uiPriority w:val="0"/>
    <w:pPr>
      <w:spacing w:after="120" w:line="276" w:lineRule="auto"/>
    </w:pPr>
    <w:rPr>
      <w:rFonts w:hint="eastAsia" w:ascii="仿宋_GB2312" w:hAnsi="宋体" w:eastAsia="仿宋_GB2312"/>
      <w:kern w:val="0"/>
      <w:sz w:val="28"/>
      <w:szCs w:val="20"/>
    </w:rPr>
  </w:style>
  <w:style w:type="paragraph" w:customStyle="1" w:styleId="718">
    <w:name w:val="条目3"/>
    <w:basedOn w:val="34"/>
    <w:qFormat/>
    <w:uiPriority w:val="0"/>
    <w:pPr>
      <w:tabs>
        <w:tab w:val="left" w:pos="2940"/>
      </w:tabs>
      <w:spacing w:after="120" w:line="360" w:lineRule="auto"/>
      <w:ind w:left="2940" w:hanging="420"/>
    </w:pPr>
    <w:rPr>
      <w:rFonts w:cs="Courier New"/>
      <w:color w:val="000000"/>
      <w:sz w:val="24"/>
      <w:szCs w:val="21"/>
    </w:rPr>
  </w:style>
  <w:style w:type="paragraph" w:customStyle="1" w:styleId="719">
    <w:name w:val="Char3 Char Char"/>
    <w:basedOn w:val="1"/>
    <w:qFormat/>
    <w:uiPriority w:val="0"/>
    <w:pPr>
      <w:spacing w:after="120" w:line="276" w:lineRule="auto"/>
    </w:pPr>
    <w:rPr>
      <w:rFonts w:ascii="Tahoma" w:hAnsi="Tahoma"/>
      <w:sz w:val="24"/>
      <w:szCs w:val="20"/>
    </w:rPr>
  </w:style>
  <w:style w:type="paragraph" w:customStyle="1" w:styleId="720">
    <w:name w:val="Char7"/>
    <w:basedOn w:val="1"/>
    <w:qFormat/>
    <w:uiPriority w:val="0"/>
    <w:pPr>
      <w:widowControl/>
      <w:spacing w:after="160" w:line="240" w:lineRule="exact"/>
    </w:pPr>
    <w:rPr>
      <w:rFonts w:ascii="Verdana" w:hAnsi="Verdana" w:eastAsia="仿宋_GB2312"/>
      <w:kern w:val="0"/>
      <w:sz w:val="24"/>
      <w:szCs w:val="20"/>
      <w:lang w:eastAsia="en-US"/>
    </w:rPr>
  </w:style>
  <w:style w:type="paragraph" w:customStyle="1" w:styleId="721">
    <w:name w:val="1 Char"/>
    <w:basedOn w:val="1"/>
    <w:qFormat/>
    <w:uiPriority w:val="0"/>
    <w:pPr>
      <w:spacing w:after="120" w:line="276" w:lineRule="auto"/>
    </w:pPr>
    <w:rPr>
      <w:rFonts w:ascii="Tahoma" w:hAnsi="Tahoma"/>
      <w:sz w:val="24"/>
      <w:szCs w:val="20"/>
    </w:rPr>
  </w:style>
  <w:style w:type="paragraph" w:customStyle="1" w:styleId="722">
    <w:name w:val="样式 正文缩进正文（首行缩进两字）表正文正文非缩进特点标题4段1 + 首行缩进:  2 字符"/>
    <w:basedOn w:val="18"/>
    <w:qFormat/>
    <w:uiPriority w:val="0"/>
    <w:pPr>
      <w:adjustRightInd w:val="0"/>
      <w:snapToGrid w:val="0"/>
      <w:spacing w:after="120" w:line="360" w:lineRule="auto"/>
      <w:ind w:firstLine="480"/>
    </w:pPr>
    <w:rPr>
      <w:rFonts w:ascii="Calibri" w:hAnsi="Calibri" w:cs="黑体"/>
      <w:sz w:val="24"/>
      <w:szCs w:val="22"/>
    </w:rPr>
  </w:style>
  <w:style w:type="paragraph" w:customStyle="1" w:styleId="723">
    <w:name w:val="标题5"/>
    <w:basedOn w:val="1"/>
    <w:qFormat/>
    <w:uiPriority w:val="0"/>
    <w:pPr>
      <w:tabs>
        <w:tab w:val="left" w:pos="0"/>
      </w:tabs>
      <w:autoSpaceDE w:val="0"/>
      <w:autoSpaceDN w:val="0"/>
      <w:adjustRightInd w:val="0"/>
      <w:snapToGrid w:val="0"/>
      <w:spacing w:after="120" w:line="320" w:lineRule="atLeast"/>
    </w:pPr>
    <w:rPr>
      <w:rFonts w:ascii="宋体"/>
      <w:kern w:val="0"/>
      <w:szCs w:val="20"/>
    </w:rPr>
  </w:style>
  <w:style w:type="paragraph" w:customStyle="1" w:styleId="724">
    <w:name w:val="招标文件》"/>
    <w:basedOn w:val="656"/>
    <w:qFormat/>
    <w:uiPriority w:val="0"/>
    <w:pPr>
      <w:tabs>
        <w:tab w:val="left" w:pos="560"/>
      </w:tabs>
      <w:ind w:left="200" w:firstLine="0" w:firstLineChars="0"/>
    </w:pPr>
  </w:style>
  <w:style w:type="paragraph" w:customStyle="1" w:styleId="725">
    <w:name w:val="样式 正文文本缩进 + 仿宋_GB2312 加粗 行距: 1.5 倍行距"/>
    <w:basedOn w:val="27"/>
    <w:qFormat/>
    <w:uiPriority w:val="0"/>
    <w:pPr>
      <w:widowControl/>
      <w:tabs>
        <w:tab w:val="left" w:pos="720"/>
      </w:tabs>
      <w:spacing w:line="360" w:lineRule="auto"/>
      <w:ind w:left="720" w:leftChars="0" w:hanging="720"/>
      <w:jc w:val="left"/>
    </w:pPr>
    <w:rPr>
      <w:rFonts w:ascii="仿宋_GB2312" w:hAnsi="仿宋" w:eastAsia="仿宋_GB2312" w:cs="仿宋_GB2312"/>
      <w:b/>
      <w:bCs/>
      <w:kern w:val="0"/>
      <w:sz w:val="24"/>
      <w:lang w:eastAsia="en-US"/>
    </w:rPr>
  </w:style>
  <w:style w:type="paragraph" w:customStyle="1" w:styleId="726">
    <w:name w:val="Char1 Char Char Char"/>
    <w:basedOn w:val="1"/>
    <w:qFormat/>
    <w:uiPriority w:val="0"/>
    <w:pPr>
      <w:spacing w:after="120" w:line="276" w:lineRule="auto"/>
    </w:pPr>
    <w:rPr>
      <w:rFonts w:ascii="Tahoma" w:hAnsi="Tahoma"/>
      <w:sz w:val="24"/>
      <w:szCs w:val="20"/>
    </w:rPr>
  </w:style>
  <w:style w:type="paragraph" w:customStyle="1" w:styleId="727">
    <w:name w:val="样式 标题 3h3H3sect1.2.3 + 五号 段前: 6 磅 段后: 6 磅 行距: 单倍行距"/>
    <w:basedOn w:val="5"/>
    <w:qFormat/>
    <w:uiPriority w:val="0"/>
    <w:pPr>
      <w:adjustRightInd w:val="0"/>
      <w:spacing w:before="360" w:after="120" w:line="240" w:lineRule="auto"/>
      <w:ind w:left="720" w:hanging="720"/>
      <w:jc w:val="left"/>
      <w:textAlignment w:val="baseline"/>
    </w:pPr>
    <w:rPr>
      <w:bCs w:val="0"/>
      <w:kern w:val="0"/>
      <w:sz w:val="21"/>
      <w:szCs w:val="20"/>
    </w:rPr>
  </w:style>
  <w:style w:type="paragraph" w:customStyle="1" w:styleId="728">
    <w:name w:val="文件标识号"/>
    <w:basedOn w:val="1"/>
    <w:qFormat/>
    <w:uiPriority w:val="0"/>
    <w:pPr>
      <w:snapToGrid w:val="0"/>
      <w:spacing w:before="120" w:after="120" w:line="1440" w:lineRule="auto"/>
      <w:jc w:val="center"/>
    </w:pPr>
    <w:rPr>
      <w:rFonts w:ascii="宋体" w:eastAsia="黑体"/>
      <w:spacing w:val="10"/>
      <w:kern w:val="21"/>
      <w:sz w:val="32"/>
      <w:szCs w:val="20"/>
    </w:rPr>
  </w:style>
  <w:style w:type="paragraph" w:customStyle="1" w:styleId="729">
    <w:name w:val="表名"/>
    <w:basedOn w:val="1"/>
    <w:next w:val="1"/>
    <w:qFormat/>
    <w:uiPriority w:val="0"/>
    <w:pPr>
      <w:tabs>
        <w:tab w:val="left" w:pos="720"/>
      </w:tabs>
      <w:snapToGrid w:val="0"/>
      <w:spacing w:beforeLines="50" w:afterLines="50" w:line="300" w:lineRule="auto"/>
      <w:ind w:left="420" w:hanging="420"/>
      <w:jc w:val="center"/>
    </w:pPr>
    <w:rPr>
      <w:rFonts w:ascii="黑体" w:eastAsia="黑体"/>
      <w:kern w:val="24"/>
      <w:sz w:val="24"/>
      <w:szCs w:val="20"/>
    </w:rPr>
  </w:style>
  <w:style w:type="paragraph" w:customStyle="1" w:styleId="730">
    <w:name w:val="Char Char211"/>
    <w:basedOn w:val="1"/>
    <w:qFormat/>
    <w:uiPriority w:val="0"/>
    <w:pPr>
      <w:spacing w:after="120" w:line="276" w:lineRule="auto"/>
    </w:pPr>
    <w:rPr>
      <w:rFonts w:ascii="Tahoma" w:hAnsi="Tahoma"/>
      <w:sz w:val="24"/>
      <w:szCs w:val="20"/>
    </w:rPr>
  </w:style>
  <w:style w:type="paragraph" w:customStyle="1" w:styleId="731">
    <w:name w:val="style6"/>
    <w:basedOn w:val="1"/>
    <w:qFormat/>
    <w:uiPriority w:val="0"/>
    <w:pPr>
      <w:widowControl/>
      <w:spacing w:before="100" w:beforeAutospacing="1" w:after="100" w:afterAutospacing="1" w:line="360" w:lineRule="exact"/>
      <w:jc w:val="left"/>
    </w:pPr>
    <w:rPr>
      <w:rFonts w:ascii="宋体" w:hAnsi="宋体"/>
      <w:color w:val="CC3300"/>
      <w:kern w:val="0"/>
      <w:sz w:val="24"/>
      <w:szCs w:val="20"/>
    </w:rPr>
  </w:style>
  <w:style w:type="paragraph" w:customStyle="1" w:styleId="732">
    <w:name w:val="正文文本1"/>
    <w:basedOn w:val="2"/>
    <w:qFormat/>
    <w:uiPriority w:val="0"/>
    <w:pPr>
      <w:spacing w:line="360" w:lineRule="auto"/>
      <w:ind w:firstLine="420" w:firstLineChars="200"/>
    </w:pPr>
    <w:rPr>
      <w:rFonts w:cs="黑体"/>
      <w:kern w:val="0"/>
      <w:szCs w:val="22"/>
      <w:lang w:val="zh-CN"/>
    </w:rPr>
  </w:style>
  <w:style w:type="paragraph" w:customStyle="1" w:styleId="733">
    <w:name w:val="样式 标题 1 + 行距: 1.5 倍行距1"/>
    <w:basedOn w:val="3"/>
    <w:qFormat/>
    <w:uiPriority w:val="0"/>
    <w:pPr>
      <w:tabs>
        <w:tab w:val="left" w:pos="425"/>
      </w:tabs>
      <w:spacing w:line="360" w:lineRule="auto"/>
      <w:ind w:left="425" w:hanging="425"/>
    </w:pPr>
    <w:rPr>
      <w:bCs w:val="0"/>
      <w:szCs w:val="20"/>
    </w:rPr>
  </w:style>
  <w:style w:type="paragraph" w:customStyle="1" w:styleId="734">
    <w:name w:val="Char31"/>
    <w:basedOn w:val="1"/>
    <w:qFormat/>
    <w:uiPriority w:val="0"/>
    <w:pPr>
      <w:spacing w:after="120" w:line="276" w:lineRule="auto"/>
    </w:pPr>
    <w:rPr>
      <w:rFonts w:ascii="Tahoma" w:hAnsi="Tahoma"/>
      <w:sz w:val="24"/>
      <w:szCs w:val="20"/>
    </w:rPr>
  </w:style>
  <w:style w:type="paragraph" w:customStyle="1" w:styleId="735">
    <w:name w:val="int"/>
    <w:basedOn w:val="1"/>
    <w:qFormat/>
    <w:uiPriority w:val="0"/>
    <w:pPr>
      <w:spacing w:after="120" w:line="360" w:lineRule="auto"/>
      <w:ind w:firstLine="454"/>
    </w:pPr>
    <w:rPr>
      <w:sz w:val="24"/>
    </w:rPr>
  </w:style>
  <w:style w:type="paragraph" w:customStyle="1" w:styleId="736">
    <w:name w:val="ref_表"/>
    <w:basedOn w:val="1"/>
    <w:qFormat/>
    <w:uiPriority w:val="0"/>
    <w:pPr>
      <w:spacing w:before="60" w:after="60" w:line="276" w:lineRule="auto"/>
      <w:jc w:val="center"/>
    </w:pPr>
    <w:rPr>
      <w:sz w:val="22"/>
      <w:szCs w:val="20"/>
    </w:rPr>
  </w:style>
  <w:style w:type="paragraph" w:customStyle="1" w:styleId="737">
    <w:name w:val="样式 样式 标题 5 + 段前: 5 磅 段后: 5 磅 行距: 单倍行距 + 五号"/>
    <w:basedOn w:val="690"/>
    <w:qFormat/>
    <w:uiPriority w:val="0"/>
    <w:pPr/>
    <w:rPr>
      <w:sz w:val="21"/>
    </w:rPr>
  </w:style>
  <w:style w:type="paragraph" w:customStyle="1" w:styleId="738">
    <w:name w:val="编号正文"/>
    <w:basedOn w:val="272"/>
    <w:qFormat/>
    <w:uiPriority w:val="0"/>
    <w:pPr>
      <w:tabs>
        <w:tab w:val="left" w:pos="1407"/>
      </w:tabs>
      <w:adjustRightInd w:val="0"/>
      <w:spacing w:line="440" w:lineRule="exact"/>
      <w:ind w:left="1407" w:hanging="420"/>
      <w:jc w:val="left"/>
      <w:textAlignment w:val="baseline"/>
    </w:pPr>
    <w:rPr>
      <w:rFonts w:ascii="Arial Narrow" w:hAnsi="Arial Narrow" w:eastAsia="仿宋_GB2312" w:cs="黑体"/>
      <w:color w:val="auto"/>
      <w:sz w:val="24"/>
      <w:szCs w:val="22"/>
    </w:rPr>
  </w:style>
  <w:style w:type="paragraph" w:customStyle="1" w:styleId="739">
    <w:name w:val="编号密级"/>
    <w:basedOn w:val="1"/>
    <w:qFormat/>
    <w:uiPriority w:val="0"/>
    <w:pPr>
      <w:snapToGrid w:val="0"/>
      <w:spacing w:before="200" w:after="240" w:line="480" w:lineRule="auto"/>
      <w:jc w:val="center"/>
    </w:pPr>
    <w:rPr>
      <w:rFonts w:ascii="黑体" w:eastAsia="黑体"/>
      <w:spacing w:val="6"/>
      <w:kern w:val="21"/>
      <w:sz w:val="28"/>
      <w:szCs w:val="20"/>
    </w:rPr>
  </w:style>
  <w:style w:type="paragraph" w:customStyle="1" w:styleId="740">
    <w:name w:val="Paragraf"/>
    <w:basedOn w:val="1"/>
    <w:qFormat/>
    <w:uiPriority w:val="0"/>
    <w:pPr>
      <w:widowControl/>
      <w:overflowPunct w:val="0"/>
      <w:autoSpaceDE w:val="0"/>
      <w:autoSpaceDN w:val="0"/>
      <w:adjustRightInd w:val="0"/>
      <w:spacing w:before="120" w:after="120" w:line="276" w:lineRule="auto"/>
      <w:ind w:left="454" w:hanging="454"/>
      <w:jc w:val="left"/>
      <w:textAlignment w:val="baseline"/>
    </w:pPr>
    <w:rPr>
      <w:rFonts w:eastAsia="Times New Roman"/>
      <w:kern w:val="0"/>
      <w:sz w:val="22"/>
      <w:szCs w:val="20"/>
      <w:lang w:eastAsia="en-US"/>
    </w:rPr>
  </w:style>
  <w:style w:type="paragraph" w:customStyle="1" w:styleId="741">
    <w:name w:val="*8. General Text"/>
    <w:basedOn w:val="1"/>
    <w:next w:val="1"/>
    <w:qFormat/>
    <w:uiPriority w:val="0"/>
    <w:pPr>
      <w:autoSpaceDE w:val="0"/>
      <w:autoSpaceDN w:val="0"/>
      <w:adjustRightInd w:val="0"/>
      <w:spacing w:after="120" w:line="276" w:lineRule="auto"/>
      <w:jc w:val="left"/>
    </w:pPr>
    <w:rPr>
      <w:kern w:val="0"/>
      <w:sz w:val="24"/>
      <w:szCs w:val="20"/>
    </w:rPr>
  </w:style>
  <w:style w:type="paragraph" w:customStyle="1" w:styleId="742">
    <w:name w:val="正文加点1"/>
    <w:basedOn w:val="18"/>
    <w:qFormat/>
    <w:uiPriority w:val="0"/>
    <w:pPr>
      <w:tabs>
        <w:tab w:val="left" w:pos="600"/>
      </w:tabs>
      <w:spacing w:beforeLines="50" w:afterLines="50" w:line="360" w:lineRule="auto"/>
      <w:ind w:left="600" w:hanging="600" w:firstLineChars="0"/>
      <w:jc w:val="left"/>
    </w:pPr>
    <w:rPr>
      <w:rFonts w:ascii="Arial" w:hAnsi="Arial" w:cs="黑体"/>
      <w:b/>
      <w:sz w:val="24"/>
      <w:szCs w:val="22"/>
    </w:rPr>
  </w:style>
  <w:style w:type="paragraph" w:customStyle="1" w:styleId="743">
    <w:name w:val="并列项3"/>
    <w:basedOn w:val="18"/>
    <w:qFormat/>
    <w:uiPriority w:val="0"/>
    <w:pPr>
      <w:tabs>
        <w:tab w:val="left" w:pos="720"/>
        <w:tab w:val="left" w:pos="1365"/>
      </w:tabs>
      <w:snapToGrid w:val="0"/>
      <w:spacing w:after="120" w:line="300" w:lineRule="auto"/>
      <w:ind w:left="1365" w:firstLine="0" w:firstLineChars="0"/>
    </w:pPr>
    <w:rPr>
      <w:rFonts w:ascii="宋体" w:hAnsi="Calibri" w:cs="黑体"/>
      <w:snapToGrid w:val="0"/>
      <w:kern w:val="0"/>
      <w:sz w:val="24"/>
      <w:szCs w:val="22"/>
    </w:rPr>
  </w:style>
  <w:style w:type="paragraph" w:customStyle="1" w:styleId="744">
    <w:name w:val="Date1"/>
    <w:basedOn w:val="1"/>
    <w:next w:val="1"/>
    <w:qFormat/>
    <w:uiPriority w:val="0"/>
    <w:pPr>
      <w:adjustRightInd w:val="0"/>
      <w:spacing w:after="120" w:line="312" w:lineRule="atLeast"/>
      <w:textAlignment w:val="baseline"/>
    </w:pPr>
    <w:rPr>
      <w:kern w:val="0"/>
      <w:sz w:val="24"/>
      <w:szCs w:val="20"/>
    </w:rPr>
  </w:style>
  <w:style w:type="paragraph" w:customStyle="1" w:styleId="745">
    <w:name w:val="xl23"/>
    <w:basedOn w:val="1"/>
    <w:qFormat/>
    <w:uiPriority w:val="0"/>
    <w:pPr>
      <w:widowControl/>
      <w:spacing w:before="100" w:beforeAutospacing="1" w:after="100" w:afterAutospacing="1" w:line="276" w:lineRule="auto"/>
    </w:pPr>
    <w:rPr>
      <w:rFonts w:eastAsia="Arial Unicode MS"/>
      <w:kern w:val="0"/>
      <w:szCs w:val="20"/>
    </w:rPr>
  </w:style>
  <w:style w:type="paragraph" w:customStyle="1" w:styleId="746">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747">
    <w:name w:val="正文首行缩进2字符"/>
    <w:basedOn w:val="1"/>
    <w:qFormat/>
    <w:uiPriority w:val="0"/>
    <w:pPr>
      <w:widowControl/>
      <w:spacing w:after="120" w:line="276" w:lineRule="auto"/>
      <w:ind w:firstLine="420" w:firstLineChars="200"/>
      <w:jc w:val="left"/>
    </w:pPr>
    <w:rPr>
      <w:rFonts w:ascii="Cambria" w:hAnsi="Cambria"/>
      <w:kern w:val="0"/>
      <w:szCs w:val="20"/>
    </w:rPr>
  </w:style>
  <w:style w:type="paragraph" w:customStyle="1" w:styleId="748">
    <w:name w:val="1正文首行缩进"/>
    <w:basedOn w:val="1"/>
    <w:qFormat/>
    <w:uiPriority w:val="0"/>
    <w:pPr>
      <w:spacing w:after="120" w:line="460" w:lineRule="atLeast"/>
      <w:ind w:firstLine="200" w:firstLineChars="200"/>
    </w:pPr>
    <w:rPr>
      <w:rFonts w:hint="eastAsia" w:ascii="宋体" w:hAnsi="宋体"/>
      <w:sz w:val="24"/>
      <w:szCs w:val="20"/>
    </w:rPr>
  </w:style>
  <w:style w:type="paragraph" w:customStyle="1" w:styleId="749">
    <w:name w:val="日期2"/>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750">
    <w:name w:val="样式 标题 2 + 行距: 1.5 倍行距"/>
    <w:basedOn w:val="4"/>
    <w:qFormat/>
    <w:uiPriority w:val="0"/>
    <w:pPr>
      <w:tabs>
        <w:tab w:val="left" w:pos="425"/>
      </w:tabs>
      <w:spacing w:line="360" w:lineRule="auto"/>
      <w:ind w:left="425" w:hanging="425"/>
    </w:pPr>
    <w:rPr>
      <w:rFonts w:eastAsia="宋体"/>
      <w:szCs w:val="20"/>
    </w:rPr>
  </w:style>
  <w:style w:type="paragraph" w:customStyle="1" w:styleId="751">
    <w:name w:val="招标文件1"/>
    <w:basedOn w:val="1"/>
    <w:qFormat/>
    <w:uiPriority w:val="0"/>
    <w:pPr>
      <w:tabs>
        <w:tab w:val="left" w:pos="420"/>
      </w:tabs>
      <w:spacing w:before="120" w:after="120" w:line="480" w:lineRule="exact"/>
      <w:ind w:left="200"/>
      <w:jc w:val="left"/>
      <w:outlineLvl w:val="1"/>
    </w:pPr>
    <w:rPr>
      <w:rFonts w:ascii="宋体"/>
      <w:b/>
      <w:spacing w:val="10"/>
      <w:w w:val="95"/>
      <w:kern w:val="0"/>
      <w:sz w:val="28"/>
      <w:szCs w:val="20"/>
    </w:rPr>
  </w:style>
  <w:style w:type="paragraph" w:customStyle="1" w:styleId="752">
    <w:name w:val="批注主题1"/>
    <w:basedOn w:val="23"/>
    <w:next w:val="23"/>
    <w:qFormat/>
    <w:uiPriority w:val="0"/>
    <w:pPr>
      <w:spacing w:after="120"/>
    </w:pPr>
    <w:rPr>
      <w:b/>
      <w:kern w:val="0"/>
      <w:sz w:val="20"/>
      <w:szCs w:val="20"/>
    </w:rPr>
  </w:style>
  <w:style w:type="paragraph" w:customStyle="1" w:styleId="753">
    <w:name w:val="IBM 正文"/>
    <w:basedOn w:val="1"/>
    <w:qFormat/>
    <w:uiPriority w:val="0"/>
    <w:pPr>
      <w:spacing w:after="120" w:line="400" w:lineRule="exact"/>
    </w:pPr>
    <w:rPr>
      <w:spacing w:val="20"/>
      <w:kern w:val="0"/>
      <w:sz w:val="24"/>
      <w:szCs w:val="20"/>
    </w:rPr>
  </w:style>
  <w:style w:type="paragraph" w:customStyle="1" w:styleId="754">
    <w:name w:val="prop1"/>
    <w:basedOn w:val="6"/>
    <w:qFormat/>
    <w:uiPriority w:val="0"/>
    <w:pPr>
      <w:tabs>
        <w:tab w:val="left" w:pos="425"/>
      </w:tabs>
      <w:spacing w:before="360" w:line="360" w:lineRule="auto"/>
      <w:ind w:left="425" w:hanging="425"/>
    </w:pPr>
    <w:rPr>
      <w:bCs w:val="0"/>
      <w:szCs w:val="20"/>
    </w:rPr>
  </w:style>
  <w:style w:type="paragraph" w:customStyle="1" w:styleId="755">
    <w:name w:val="SOW正文"/>
    <w:basedOn w:val="1"/>
    <w:qFormat/>
    <w:uiPriority w:val="0"/>
    <w:pPr>
      <w:snapToGrid w:val="0"/>
      <w:spacing w:before="120" w:after="120" w:line="400" w:lineRule="exact"/>
      <w:ind w:firstLine="425"/>
    </w:pPr>
    <w:rPr>
      <w:sz w:val="24"/>
      <w:szCs w:val="20"/>
    </w:rPr>
  </w:style>
  <w:style w:type="paragraph" w:customStyle="1" w:styleId="756">
    <w:name w:val="缺省文本:1"/>
    <w:basedOn w:val="1"/>
    <w:qFormat/>
    <w:uiPriority w:val="0"/>
    <w:pPr>
      <w:autoSpaceDE w:val="0"/>
      <w:autoSpaceDN w:val="0"/>
      <w:adjustRightInd w:val="0"/>
      <w:spacing w:after="120" w:line="480" w:lineRule="exact"/>
      <w:jc w:val="left"/>
    </w:pPr>
    <w:rPr>
      <w:rFonts w:ascii="宋体"/>
      <w:kern w:val="0"/>
      <w:sz w:val="24"/>
    </w:rPr>
  </w:style>
  <w:style w:type="paragraph" w:customStyle="1" w:styleId="757">
    <w:name w:val="表格内容-医院"/>
    <w:basedOn w:val="1"/>
    <w:qFormat/>
    <w:uiPriority w:val="0"/>
    <w:pPr>
      <w:spacing w:after="120" w:line="276" w:lineRule="auto"/>
    </w:pPr>
    <w:rPr>
      <w:rFonts w:ascii="Calibri" w:hAnsi="Calibri"/>
      <w:szCs w:val="21"/>
    </w:rPr>
  </w:style>
  <w:style w:type="paragraph" w:customStyle="1" w:styleId="758">
    <w:name w:val="表格项目符号 2"/>
    <w:basedOn w:val="30"/>
    <w:qFormat/>
    <w:uiPriority w:val="0"/>
    <w:pPr>
      <w:widowControl w:val="0"/>
      <w:tabs>
        <w:tab w:val="left" w:pos="624"/>
        <w:tab w:val="left" w:pos="735"/>
        <w:tab w:val="clear" w:pos="643"/>
      </w:tabs>
      <w:snapToGrid w:val="0"/>
      <w:spacing w:after="120" w:line="300" w:lineRule="auto"/>
      <w:ind w:left="623" w:hanging="374"/>
      <w:jc w:val="both"/>
    </w:pPr>
    <w:rPr>
      <w:rFonts w:ascii="Times New Roman" w:hAnsi="Times New Roman" w:eastAsia="宋体"/>
      <w:kern w:val="2"/>
      <w:sz w:val="24"/>
      <w:lang w:eastAsia="zh-CN"/>
    </w:rPr>
  </w:style>
  <w:style w:type="paragraph" w:customStyle="1" w:styleId="759">
    <w:name w:val="附件小标题"/>
    <w:basedOn w:val="6"/>
    <w:qFormat/>
    <w:uiPriority w:val="0"/>
    <w:pPr>
      <w:tabs>
        <w:tab w:val="left" w:pos="720"/>
      </w:tabs>
      <w:spacing w:before="360" w:after="120" w:line="240" w:lineRule="atLeast"/>
      <w:ind w:left="720" w:hanging="720"/>
      <w:jc w:val="left"/>
    </w:pPr>
    <w:rPr>
      <w:rFonts w:ascii="Verdana" w:hAnsi="Verdana" w:eastAsia="宋体"/>
      <w:bCs w:val="0"/>
      <w:szCs w:val="20"/>
    </w:rPr>
  </w:style>
  <w:style w:type="paragraph" w:customStyle="1" w:styleId="760">
    <w:name w:val="xl53"/>
    <w:basedOn w:val="1"/>
    <w:qFormat/>
    <w:uiPriority w:val="0"/>
    <w:pPr>
      <w:widowControl/>
      <w:pBdr>
        <w:left w:val="single" w:color="auto" w:sz="4" w:space="0"/>
        <w:bottom w:val="single" w:color="auto" w:sz="4" w:space="0"/>
      </w:pBdr>
      <w:spacing w:before="100" w:beforeAutospacing="1" w:after="100" w:afterAutospacing="1" w:line="276" w:lineRule="auto"/>
      <w:jc w:val="center"/>
      <w:textAlignment w:val="center"/>
    </w:pPr>
    <w:rPr>
      <w:rFonts w:ascii="宋体" w:hAnsi="宋体"/>
      <w:kern w:val="0"/>
      <w:sz w:val="24"/>
      <w:szCs w:val="20"/>
    </w:rPr>
  </w:style>
  <w:style w:type="paragraph" w:customStyle="1" w:styleId="761">
    <w:name w:val="Table Heading"/>
    <w:basedOn w:val="1"/>
    <w:qFormat/>
    <w:uiPriority w:val="0"/>
    <w:pPr>
      <w:spacing w:after="120" w:line="276" w:lineRule="auto"/>
      <w:jc w:val="center"/>
    </w:pPr>
    <w:rPr>
      <w:rFonts w:ascii="宋体" w:hAnsi="宋体"/>
      <w:b/>
      <w:kern w:val="0"/>
      <w:szCs w:val="20"/>
    </w:rPr>
  </w:style>
  <w:style w:type="paragraph" w:customStyle="1" w:styleId="762">
    <w:name w:val="单位名称"/>
    <w:basedOn w:val="1"/>
    <w:qFormat/>
    <w:uiPriority w:val="0"/>
    <w:pPr>
      <w:snapToGrid w:val="0"/>
      <w:spacing w:before="240" w:after="40" w:line="300" w:lineRule="auto"/>
      <w:jc w:val="center"/>
    </w:pPr>
    <w:rPr>
      <w:rFonts w:ascii="宋体"/>
      <w:spacing w:val="10"/>
      <w:kern w:val="21"/>
      <w:sz w:val="32"/>
      <w:szCs w:val="20"/>
    </w:rPr>
  </w:style>
  <w:style w:type="paragraph" w:customStyle="1" w:styleId="763">
    <w:name w:val="ref_图"/>
    <w:next w:val="1"/>
    <w:qFormat/>
    <w:uiPriority w:val="0"/>
    <w:pPr>
      <w:spacing w:after="120" w:line="276" w:lineRule="auto"/>
      <w:jc w:val="center"/>
    </w:pPr>
    <w:rPr>
      <w:rFonts w:ascii="Times New Roman" w:hAnsi="Times New Roman" w:eastAsia="宋体" w:cs="Times New Roman"/>
      <w:kern w:val="2"/>
      <w:lang w:val="en-US" w:eastAsia="zh-CN" w:bidi="ar-SA"/>
    </w:rPr>
  </w:style>
  <w:style w:type="paragraph" w:customStyle="1" w:styleId="764">
    <w:name w:val="说明书3级标题"/>
    <w:basedOn w:val="1"/>
    <w:next w:val="1"/>
    <w:qFormat/>
    <w:uiPriority w:val="0"/>
    <w:pPr>
      <w:spacing w:after="120" w:line="360" w:lineRule="auto"/>
      <w:ind w:left="2694" w:hanging="567"/>
    </w:pPr>
    <w:rPr>
      <w:rFonts w:eastAsia="黑体"/>
      <w:sz w:val="24"/>
      <w:szCs w:val="20"/>
    </w:rPr>
  </w:style>
  <w:style w:type="paragraph" w:customStyle="1" w:styleId="765">
    <w:name w:val="样式 样式 标题 4 + 段前: 5 磅 段后: 5 磅 行距: 单倍行距 + 五号"/>
    <w:basedOn w:val="714"/>
    <w:qFormat/>
    <w:uiPriority w:val="0"/>
    <w:rPr>
      <w:sz w:val="21"/>
    </w:rPr>
  </w:style>
  <w:style w:type="paragraph" w:customStyle="1" w:styleId="766">
    <w:name w:val="样式 标题 2节标题 + 宋体 四号 段前: 12 磅 段后: 0 磅 行距: 多倍行距 1.73 字行"/>
    <w:basedOn w:val="4"/>
    <w:qFormat/>
    <w:uiPriority w:val="0"/>
    <w:pPr>
      <w:spacing w:before="120" w:after="120" w:line="360" w:lineRule="auto"/>
      <w:ind w:left="576" w:firstLine="200" w:firstLineChars="200"/>
    </w:pPr>
    <w:rPr>
      <w:rFonts w:ascii="Times New Roman" w:hAnsi="Times New Roman" w:eastAsia="宋体"/>
      <w:sz w:val="30"/>
      <w:szCs w:val="20"/>
    </w:rPr>
  </w:style>
  <w:style w:type="paragraph" w:customStyle="1" w:styleId="767">
    <w:name w:val="并列项 1"/>
    <w:basedOn w:val="18"/>
    <w:qFormat/>
    <w:uiPriority w:val="0"/>
    <w:pPr>
      <w:tabs>
        <w:tab w:val="left" w:pos="1050"/>
      </w:tabs>
      <w:snapToGrid w:val="0"/>
      <w:spacing w:after="120" w:line="300" w:lineRule="auto"/>
      <w:ind w:left="800" w:hanging="400" w:firstLineChars="0"/>
    </w:pPr>
    <w:rPr>
      <w:rFonts w:ascii="宋体" w:hAnsi="Calibri" w:cs="黑体"/>
      <w:kern w:val="24"/>
      <w:sz w:val="24"/>
      <w:szCs w:val="22"/>
    </w:rPr>
  </w:style>
  <w:style w:type="paragraph" w:customStyle="1" w:styleId="768">
    <w:name w:val="文本框样式1"/>
    <w:basedOn w:val="1"/>
    <w:qFormat/>
    <w:uiPriority w:val="0"/>
    <w:pPr>
      <w:adjustRightInd w:val="0"/>
      <w:snapToGrid w:val="0"/>
      <w:spacing w:before="60" w:after="120" w:line="180" w:lineRule="exact"/>
      <w:jc w:val="center"/>
    </w:pPr>
    <w:rPr>
      <w:szCs w:val="20"/>
    </w:rPr>
  </w:style>
  <w:style w:type="paragraph" w:customStyle="1" w:styleId="769">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70">
    <w:name w:val="标题一三"/>
    <w:basedOn w:val="1"/>
    <w:qFormat/>
    <w:uiPriority w:val="0"/>
    <w:pPr>
      <w:widowControl/>
      <w:spacing w:after="120" w:line="360" w:lineRule="auto"/>
    </w:pPr>
    <w:rPr>
      <w:rFonts w:ascii="楷体_GB2312" w:hAnsi="宋体" w:eastAsia="楷体_GB2312"/>
      <w:b/>
      <w:i/>
      <w:color w:val="FF0000"/>
      <w:kern w:val="0"/>
      <w:sz w:val="28"/>
      <w:szCs w:val="20"/>
    </w:rPr>
  </w:style>
  <w:style w:type="paragraph" w:customStyle="1" w:styleId="771">
    <w:name w:val="Char Char4 Char Char Char Char"/>
    <w:basedOn w:val="1"/>
    <w:qFormat/>
    <w:uiPriority w:val="0"/>
    <w:pPr>
      <w:spacing w:after="120" w:line="276" w:lineRule="auto"/>
    </w:pPr>
    <w:rPr>
      <w:szCs w:val="20"/>
    </w:rPr>
  </w:style>
  <w:style w:type="paragraph" w:customStyle="1" w:styleId="772">
    <w:name w:val="我的英文图注figure"/>
    <w:basedOn w:val="631"/>
    <w:next w:val="624"/>
    <w:qFormat/>
    <w:uiPriority w:val="0"/>
  </w:style>
  <w:style w:type="paragraph" w:customStyle="1" w:styleId="773">
    <w:name w:val="标题3"/>
    <w:basedOn w:val="5"/>
    <w:next w:val="2"/>
    <w:qFormat/>
    <w:uiPriority w:val="0"/>
    <w:pPr>
      <w:spacing w:before="360"/>
      <w:ind w:left="720" w:hanging="720"/>
    </w:pPr>
    <w:rPr>
      <w:rFonts w:ascii="黑体" w:eastAsia="黑体"/>
      <w:bCs w:val="0"/>
      <w:sz w:val="28"/>
      <w:szCs w:val="20"/>
    </w:rPr>
  </w:style>
  <w:style w:type="paragraph" w:customStyle="1" w:styleId="774">
    <w:name w:val="font0"/>
    <w:basedOn w:val="1"/>
    <w:qFormat/>
    <w:uiPriority w:val="0"/>
    <w:pPr>
      <w:widowControl/>
      <w:spacing w:before="100" w:beforeAutospacing="1" w:after="100" w:afterAutospacing="1" w:line="276" w:lineRule="auto"/>
      <w:jc w:val="left"/>
    </w:pPr>
    <w:rPr>
      <w:rFonts w:ascii="宋体" w:hAnsi="宋体" w:cs="宋体"/>
      <w:color w:val="000000"/>
      <w:kern w:val="0"/>
      <w:sz w:val="22"/>
      <w:szCs w:val="22"/>
    </w:rPr>
  </w:style>
  <w:style w:type="paragraph" w:customStyle="1" w:styleId="775">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776">
    <w:name w:val="图中文字"/>
    <w:basedOn w:val="1"/>
    <w:qFormat/>
    <w:uiPriority w:val="0"/>
    <w:pPr>
      <w:adjustRightInd w:val="0"/>
      <w:snapToGrid w:val="0"/>
      <w:spacing w:after="120" w:line="0" w:lineRule="atLeast"/>
      <w:jc w:val="center"/>
    </w:pPr>
    <w:rPr>
      <w:szCs w:val="20"/>
    </w:rPr>
  </w:style>
  <w:style w:type="paragraph" w:customStyle="1" w:styleId="777">
    <w:name w:val="空项目内容"/>
    <w:basedOn w:val="1"/>
    <w:qFormat/>
    <w:uiPriority w:val="0"/>
    <w:pPr>
      <w:tabs>
        <w:tab w:val="left" w:pos="720"/>
      </w:tabs>
      <w:spacing w:after="120" w:line="360" w:lineRule="auto"/>
      <w:ind w:left="720" w:hanging="720"/>
    </w:pPr>
    <w:rPr>
      <w:sz w:val="24"/>
      <w:szCs w:val="20"/>
    </w:rPr>
  </w:style>
  <w:style w:type="paragraph" w:customStyle="1" w:styleId="778">
    <w:name w:val="正文首行缩进两字符 Char Char"/>
    <w:basedOn w:val="1"/>
    <w:qFormat/>
    <w:uiPriority w:val="0"/>
    <w:pPr>
      <w:spacing w:after="120" w:line="360" w:lineRule="auto"/>
      <w:ind w:firstLine="200" w:firstLineChars="200"/>
    </w:pPr>
    <w:rPr>
      <w:sz w:val="24"/>
      <w:szCs w:val="20"/>
    </w:rPr>
  </w:style>
  <w:style w:type="paragraph" w:customStyle="1" w:styleId="779">
    <w:name w:val="CN Title"/>
    <w:basedOn w:val="1"/>
    <w:qFormat/>
    <w:uiPriority w:val="0"/>
    <w:pPr>
      <w:widowControl/>
      <w:tabs>
        <w:tab w:val="left" w:pos="720"/>
      </w:tabs>
      <w:spacing w:before="144" w:after="72" w:line="276" w:lineRule="auto"/>
      <w:ind w:left="720" w:hanging="360"/>
      <w:jc w:val="center"/>
    </w:pPr>
    <w:rPr>
      <w:b/>
      <w:kern w:val="0"/>
      <w:sz w:val="28"/>
      <w:szCs w:val="20"/>
    </w:rPr>
  </w:style>
  <w:style w:type="paragraph" w:customStyle="1" w:styleId="780">
    <w:name w:val="p16"/>
    <w:basedOn w:val="1"/>
    <w:qFormat/>
    <w:uiPriority w:val="0"/>
    <w:pPr>
      <w:widowControl/>
      <w:spacing w:before="40" w:after="40" w:line="264" w:lineRule="auto"/>
      <w:jc w:val="left"/>
    </w:pPr>
    <w:rPr>
      <w:rFonts w:ascii="Arial" w:hAnsi="Arial" w:cs="Arial"/>
      <w:kern w:val="0"/>
      <w:szCs w:val="21"/>
    </w:rPr>
  </w:style>
  <w:style w:type="paragraph" w:customStyle="1" w:styleId="781">
    <w:name w:val="条标题"/>
    <w:basedOn w:val="710"/>
    <w:qFormat/>
    <w:uiPriority w:val="0"/>
    <w:pPr>
      <w:tabs>
        <w:tab w:val="left" w:pos="1260"/>
        <w:tab w:val="clear" w:pos="840"/>
      </w:tabs>
      <w:adjustRightInd w:val="0"/>
      <w:outlineLvl w:val="2"/>
    </w:pPr>
    <w:rPr>
      <w:rFonts w:ascii="宋体" w:hAnsi="宋体" w:cs="宋体"/>
      <w:color w:val="000000"/>
      <w:sz w:val="28"/>
      <w:szCs w:val="28"/>
    </w:rPr>
  </w:style>
  <w:style w:type="paragraph" w:customStyle="1" w:styleId="782">
    <w:name w:val="Char Char Char2"/>
    <w:basedOn w:val="1"/>
    <w:qFormat/>
    <w:uiPriority w:val="0"/>
    <w:pPr>
      <w:spacing w:after="120" w:line="276" w:lineRule="auto"/>
    </w:pPr>
    <w:rPr>
      <w:szCs w:val="20"/>
    </w:rPr>
  </w:style>
  <w:style w:type="paragraph" w:customStyle="1" w:styleId="783">
    <w:name w:val="gczx正文"/>
    <w:basedOn w:val="1"/>
    <w:qFormat/>
    <w:uiPriority w:val="0"/>
    <w:pPr>
      <w:spacing w:beforeLines="25" w:afterLines="25" w:line="440" w:lineRule="exact"/>
      <w:ind w:firstLine="200" w:firstLineChars="200"/>
    </w:pPr>
    <w:rPr>
      <w:sz w:val="24"/>
      <w:szCs w:val="20"/>
    </w:rPr>
  </w:style>
  <w:style w:type="paragraph" w:customStyle="1" w:styleId="784">
    <w:name w:val="序列1)2)3)"/>
    <w:basedOn w:val="1"/>
    <w:next w:val="1"/>
    <w:qFormat/>
    <w:uiPriority w:val="0"/>
    <w:pPr>
      <w:keepNext/>
      <w:widowControl/>
      <w:tabs>
        <w:tab w:val="left" w:pos="1366"/>
      </w:tabs>
      <w:adjustRightInd w:val="0"/>
      <w:snapToGrid w:val="0"/>
      <w:spacing w:after="120" w:line="300" w:lineRule="auto"/>
      <w:ind w:left="1366" w:hanging="500"/>
      <w:textAlignment w:val="baseline"/>
    </w:pPr>
    <w:rPr>
      <w:rFonts w:ascii="楷体_GB2312" w:hAnsi="宋体" w:eastAsia="楷体_GB2312"/>
      <w:color w:val="000000"/>
      <w:kern w:val="0"/>
      <w:sz w:val="24"/>
      <w:szCs w:val="20"/>
    </w:rPr>
  </w:style>
  <w:style w:type="paragraph" w:customStyle="1" w:styleId="785">
    <w:name w:val="楷体粗正文文字"/>
    <w:basedOn w:val="1"/>
    <w:next w:val="52"/>
    <w:qFormat/>
    <w:uiPriority w:val="0"/>
    <w:pPr>
      <w:snapToGrid w:val="0"/>
      <w:spacing w:after="120" w:line="480" w:lineRule="exact"/>
      <w:ind w:firstLine="560"/>
    </w:pPr>
    <w:rPr>
      <w:sz w:val="28"/>
      <w:szCs w:val="20"/>
    </w:rPr>
  </w:style>
  <w:style w:type="paragraph" w:customStyle="1" w:styleId="786">
    <w:name w:val="Char Char1 Char Char Char Char1 Char Char Char Char Char Char Char Char Char Char Char Char"/>
    <w:basedOn w:val="1"/>
    <w:qFormat/>
    <w:uiPriority w:val="0"/>
    <w:pPr>
      <w:spacing w:after="120" w:line="276" w:lineRule="auto"/>
    </w:pPr>
    <w:rPr>
      <w:rFonts w:ascii="Tahoma" w:hAnsi="Tahoma"/>
      <w:sz w:val="24"/>
      <w:szCs w:val="20"/>
    </w:rPr>
  </w:style>
  <w:style w:type="paragraph" w:customStyle="1" w:styleId="787">
    <w:name w:val="正文2"/>
    <w:qFormat/>
    <w:uiPriority w:val="0"/>
    <w:pPr>
      <w:widowControl w:val="0"/>
      <w:adjustRightInd w:val="0"/>
      <w:spacing w:after="120" w:line="312" w:lineRule="atLeast"/>
      <w:jc w:val="both"/>
      <w:textAlignment w:val="baseline"/>
    </w:pPr>
    <w:rPr>
      <w:rFonts w:ascii="宋体" w:hAnsi="Times New Roman" w:eastAsia="宋体" w:cs="Times New Roman"/>
      <w:sz w:val="34"/>
      <w:lang w:val="en-US" w:eastAsia="zh-CN" w:bidi="ar-SA"/>
    </w:rPr>
  </w:style>
  <w:style w:type="paragraph" w:customStyle="1" w:styleId="788">
    <w:name w:val="项目 1"/>
    <w:basedOn w:val="1"/>
    <w:qFormat/>
    <w:uiPriority w:val="0"/>
    <w:pPr>
      <w:tabs>
        <w:tab w:val="left" w:pos="720"/>
      </w:tabs>
      <w:adjustRightInd w:val="0"/>
      <w:snapToGrid w:val="0"/>
      <w:spacing w:afterLines="50" w:line="276" w:lineRule="auto"/>
      <w:ind w:left="720" w:hanging="720"/>
    </w:pPr>
    <w:rPr>
      <w:rFonts w:ascii="Tahoma" w:hAnsi="Tahoma"/>
      <w:sz w:val="24"/>
      <w:szCs w:val="20"/>
    </w:rPr>
  </w:style>
  <w:style w:type="paragraph" w:customStyle="1" w:styleId="789">
    <w:name w:val="Normal Cenered"/>
    <w:basedOn w:val="1"/>
    <w:qFormat/>
    <w:uiPriority w:val="0"/>
    <w:pPr>
      <w:widowControl/>
      <w:tabs>
        <w:tab w:val="left" w:pos="6660"/>
      </w:tabs>
      <w:spacing w:before="240" w:after="120" w:line="288" w:lineRule="auto"/>
      <w:jc w:val="center"/>
    </w:pPr>
    <w:rPr>
      <w:kern w:val="0"/>
      <w:szCs w:val="20"/>
    </w:rPr>
  </w:style>
  <w:style w:type="paragraph" w:customStyle="1" w:styleId="790">
    <w:name w:val="Char Char1"/>
    <w:basedOn w:val="22"/>
    <w:qFormat/>
    <w:uiPriority w:val="0"/>
    <w:pPr>
      <w:spacing w:after="120" w:line="276" w:lineRule="auto"/>
    </w:pPr>
    <w:rPr>
      <w:rFonts w:ascii="Calibri" w:hAnsi="Calibri" w:cs="黑体"/>
      <w:szCs w:val="22"/>
      <w:shd w:val="clear" w:color="auto" w:fill="000080"/>
    </w:rPr>
  </w:style>
  <w:style w:type="paragraph" w:customStyle="1" w:styleId="791">
    <w:name w:val="Char Char Char Char Char Char Char Char Char Char Char Char Char"/>
    <w:basedOn w:val="1"/>
    <w:qFormat/>
    <w:uiPriority w:val="0"/>
    <w:pPr>
      <w:spacing w:after="120" w:line="276" w:lineRule="auto"/>
    </w:pPr>
    <w:rPr>
      <w:rFonts w:ascii="Tahoma" w:hAnsi="Tahoma"/>
      <w:sz w:val="24"/>
      <w:szCs w:val="20"/>
    </w:rPr>
  </w:style>
  <w:style w:type="paragraph" w:customStyle="1" w:styleId="792">
    <w:name w:val="项目 1 Char Char"/>
    <w:basedOn w:val="1"/>
    <w:qFormat/>
    <w:uiPriority w:val="0"/>
    <w:pPr>
      <w:tabs>
        <w:tab w:val="left" w:pos="907"/>
      </w:tabs>
      <w:adjustRightInd w:val="0"/>
      <w:snapToGrid w:val="0"/>
      <w:spacing w:afterLines="50" w:line="276" w:lineRule="auto"/>
      <w:ind w:left="902" w:hanging="420"/>
    </w:pPr>
    <w:rPr>
      <w:rFonts w:ascii="Tahoma" w:hAnsi="Tahoma"/>
      <w:sz w:val="24"/>
      <w:szCs w:val="20"/>
    </w:rPr>
  </w:style>
  <w:style w:type="paragraph" w:customStyle="1" w:styleId="793">
    <w:name w:val="招标文件1.1.1.1"/>
    <w:basedOn w:val="1"/>
    <w:qFormat/>
    <w:uiPriority w:val="0"/>
    <w:pPr>
      <w:spacing w:before="120" w:after="120" w:line="480" w:lineRule="exact"/>
      <w:ind w:left="200"/>
      <w:jc w:val="left"/>
      <w:outlineLvl w:val="4"/>
    </w:pPr>
    <w:rPr>
      <w:rFonts w:ascii="宋体"/>
      <w:b/>
      <w:spacing w:val="10"/>
      <w:w w:val="95"/>
      <w:szCs w:val="20"/>
    </w:rPr>
  </w:style>
  <w:style w:type="paragraph" w:customStyle="1" w:styleId="794">
    <w:name w:val="cr1"/>
    <w:basedOn w:val="3"/>
    <w:next w:val="795"/>
    <w:qFormat/>
    <w:uiPriority w:val="0"/>
    <w:pPr>
      <w:pageBreakBefore/>
      <w:tabs>
        <w:tab w:val="left" w:pos="720"/>
      </w:tabs>
      <w:snapToGrid w:val="0"/>
      <w:spacing w:line="276" w:lineRule="auto"/>
      <w:ind w:left="720" w:hanging="720"/>
      <w:jc w:val="center"/>
    </w:pPr>
    <w:rPr>
      <w:rFonts w:ascii="黑体" w:hAnsi="黑体" w:eastAsia="黑体"/>
      <w:bCs w:val="0"/>
      <w:szCs w:val="20"/>
    </w:rPr>
  </w:style>
  <w:style w:type="paragraph" w:customStyle="1" w:styleId="795">
    <w:name w:val="cr2"/>
    <w:basedOn w:val="4"/>
    <w:next w:val="615"/>
    <w:qFormat/>
    <w:uiPriority w:val="0"/>
    <w:pPr>
      <w:pageBreakBefore/>
      <w:tabs>
        <w:tab w:val="left" w:pos="720"/>
      </w:tabs>
      <w:spacing w:before="25" w:after="25" w:line="300" w:lineRule="auto"/>
      <w:ind w:left="720" w:hanging="720"/>
      <w:jc w:val="center"/>
      <w:outlineLvl w:val="0"/>
    </w:pPr>
    <w:rPr>
      <w:kern w:val="0"/>
      <w:sz w:val="36"/>
      <w:szCs w:val="20"/>
    </w:rPr>
  </w:style>
  <w:style w:type="paragraph" w:customStyle="1" w:styleId="796">
    <w:name w:val="列表内容-医院"/>
    <w:basedOn w:val="1"/>
    <w:qFormat/>
    <w:uiPriority w:val="0"/>
    <w:pPr>
      <w:tabs>
        <w:tab w:val="left" w:pos="720"/>
        <w:tab w:val="left" w:pos="840"/>
      </w:tabs>
      <w:spacing w:after="120" w:line="360" w:lineRule="auto"/>
      <w:ind w:left="654" w:hanging="200" w:hangingChars="200"/>
    </w:pPr>
    <w:rPr>
      <w:rFonts w:ascii="Calibri" w:hAnsi="Calibri"/>
      <w:sz w:val="24"/>
      <w:szCs w:val="20"/>
    </w:rPr>
  </w:style>
  <w:style w:type="paragraph" w:customStyle="1" w:styleId="797">
    <w:name w:val="Char Char5"/>
    <w:basedOn w:val="22"/>
    <w:qFormat/>
    <w:uiPriority w:val="0"/>
    <w:pPr>
      <w:spacing w:after="120" w:line="276" w:lineRule="auto"/>
    </w:pPr>
    <w:rPr>
      <w:rFonts w:ascii="Tahoma" w:hAnsi="Tahoma" w:cs="黑体"/>
      <w:kern w:val="0"/>
      <w:sz w:val="24"/>
      <w:szCs w:val="22"/>
      <w:shd w:val="clear" w:color="auto" w:fill="000080"/>
    </w:rPr>
  </w:style>
  <w:style w:type="paragraph" w:customStyle="1" w:styleId="798">
    <w:name w:val="Char1 Char Char Char Char Char Char1"/>
    <w:basedOn w:val="1"/>
    <w:qFormat/>
    <w:uiPriority w:val="0"/>
    <w:pPr>
      <w:spacing w:after="120" w:line="276" w:lineRule="auto"/>
    </w:pPr>
    <w:rPr>
      <w:rFonts w:ascii="Tahoma" w:hAnsi="Tahoma"/>
      <w:sz w:val="24"/>
      <w:szCs w:val="20"/>
    </w:rPr>
  </w:style>
  <w:style w:type="paragraph" w:customStyle="1" w:styleId="799">
    <w:name w:val="正文文字(ALT+W)"/>
    <w:basedOn w:val="1"/>
    <w:next w:val="18"/>
    <w:qFormat/>
    <w:uiPriority w:val="0"/>
    <w:pPr>
      <w:adjustRightInd w:val="0"/>
      <w:snapToGrid w:val="0"/>
      <w:spacing w:after="120" w:line="360" w:lineRule="auto"/>
      <w:ind w:firstLine="420"/>
    </w:pPr>
    <w:rPr>
      <w:sz w:val="24"/>
      <w:szCs w:val="20"/>
    </w:rPr>
  </w:style>
  <w:style w:type="paragraph" w:customStyle="1" w:styleId="800">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801">
    <w:name w:val="表题"/>
    <w:basedOn w:val="1"/>
    <w:qFormat/>
    <w:uiPriority w:val="0"/>
    <w:pPr>
      <w:snapToGrid w:val="0"/>
      <w:spacing w:after="120" w:line="300" w:lineRule="auto"/>
      <w:jc w:val="center"/>
    </w:pPr>
    <w:rPr>
      <w:b/>
      <w:sz w:val="18"/>
      <w:szCs w:val="20"/>
    </w:rPr>
  </w:style>
  <w:style w:type="paragraph" w:customStyle="1" w:styleId="802">
    <w:name w:val="金宏发行正文"/>
    <w:basedOn w:val="1"/>
    <w:qFormat/>
    <w:uiPriority w:val="0"/>
    <w:pPr>
      <w:spacing w:after="120" w:line="500" w:lineRule="exact"/>
      <w:ind w:firstLine="560" w:firstLineChars="200"/>
    </w:pPr>
    <w:rPr>
      <w:rFonts w:eastAsia="仿宋_GB2312"/>
      <w:sz w:val="28"/>
      <w:szCs w:val="20"/>
    </w:rPr>
  </w:style>
  <w:style w:type="paragraph" w:customStyle="1" w:styleId="803">
    <w:name w:val="文件名称"/>
    <w:basedOn w:val="1"/>
    <w:qFormat/>
    <w:uiPriority w:val="0"/>
    <w:pPr>
      <w:snapToGrid w:val="0"/>
      <w:spacing w:after="120" w:line="360" w:lineRule="auto"/>
      <w:jc w:val="center"/>
    </w:pPr>
    <w:rPr>
      <w:rFonts w:ascii="宋体" w:eastAsia="黑体"/>
      <w:spacing w:val="20"/>
      <w:kern w:val="21"/>
      <w:sz w:val="44"/>
      <w:szCs w:val="20"/>
    </w:rPr>
  </w:style>
  <w:style w:type="paragraph" w:customStyle="1" w:styleId="804">
    <w:name w:val="Char Char Char Char Char Char Char Char"/>
    <w:basedOn w:val="1"/>
    <w:qFormat/>
    <w:uiPriority w:val="0"/>
    <w:pPr>
      <w:tabs>
        <w:tab w:val="left" w:pos="360"/>
      </w:tabs>
      <w:spacing w:after="120" w:line="360" w:lineRule="auto"/>
      <w:ind w:firstLine="480" w:firstLineChars="200"/>
    </w:pPr>
    <w:rPr>
      <w:sz w:val="24"/>
    </w:rPr>
  </w:style>
  <w:style w:type="paragraph" w:customStyle="1" w:styleId="805">
    <w:name w:val="Char10"/>
    <w:basedOn w:val="1"/>
    <w:qFormat/>
    <w:uiPriority w:val="0"/>
    <w:pPr>
      <w:tabs>
        <w:tab w:val="left" w:pos="360"/>
      </w:tabs>
      <w:spacing w:after="120" w:line="276" w:lineRule="auto"/>
    </w:pPr>
    <w:rPr>
      <w:sz w:val="24"/>
    </w:rPr>
  </w:style>
  <w:style w:type="paragraph" w:customStyle="1" w:styleId="806">
    <w:name w:val="列表标题-医院"/>
    <w:basedOn w:val="1"/>
    <w:qFormat/>
    <w:uiPriority w:val="0"/>
    <w:pPr>
      <w:tabs>
        <w:tab w:val="left" w:pos="840"/>
      </w:tabs>
      <w:spacing w:after="120" w:line="360" w:lineRule="auto"/>
      <w:ind w:left="720" w:hanging="720"/>
    </w:pPr>
    <w:rPr>
      <w:rFonts w:ascii="Calibri" w:hAnsi="Calibri"/>
      <w:sz w:val="28"/>
      <w:szCs w:val="20"/>
    </w:rPr>
  </w:style>
  <w:style w:type="paragraph" w:customStyle="1" w:styleId="807">
    <w:name w:val="样式 标题 2 + 段前: 6 磅 段后: 6 磅"/>
    <w:basedOn w:val="4"/>
    <w:qFormat/>
    <w:uiPriority w:val="0"/>
    <w:pPr>
      <w:snapToGrid w:val="0"/>
      <w:spacing w:beforeLines="30" w:afterLines="30" w:line="300" w:lineRule="auto"/>
      <w:ind w:left="576" w:hanging="576"/>
    </w:pPr>
    <w:rPr>
      <w:rFonts w:ascii="宋体" w:hAnsi="Times New Roman"/>
      <w:kern w:val="0"/>
      <w:sz w:val="24"/>
      <w:szCs w:val="20"/>
    </w:rPr>
  </w:style>
  <w:style w:type="paragraph" w:customStyle="1" w:styleId="808">
    <w:name w:val="列表编号1"/>
    <w:basedOn w:val="1"/>
    <w:qFormat/>
    <w:uiPriority w:val="0"/>
    <w:pPr>
      <w:tabs>
        <w:tab w:val="left" w:pos="420"/>
      </w:tabs>
      <w:adjustRightInd w:val="0"/>
      <w:spacing w:after="120" w:line="312" w:lineRule="atLeast"/>
      <w:textAlignment w:val="baseline"/>
    </w:pPr>
    <w:rPr>
      <w:kern w:val="0"/>
      <w:sz w:val="24"/>
      <w:szCs w:val="20"/>
    </w:rPr>
  </w:style>
  <w:style w:type="paragraph" w:customStyle="1" w:styleId="809">
    <w:name w:val="并列项 2"/>
    <w:basedOn w:val="18"/>
    <w:qFormat/>
    <w:uiPriority w:val="0"/>
    <w:pPr>
      <w:tabs>
        <w:tab w:val="left" w:pos="1260"/>
      </w:tabs>
      <w:snapToGrid w:val="0"/>
      <w:spacing w:after="120" w:line="300" w:lineRule="auto"/>
      <w:ind w:firstLine="0" w:firstLineChars="0"/>
    </w:pPr>
    <w:rPr>
      <w:rFonts w:ascii="宋体" w:hAnsi="Calibri" w:cs="黑体"/>
      <w:kern w:val="24"/>
      <w:sz w:val="24"/>
      <w:szCs w:val="22"/>
    </w:rPr>
  </w:style>
  <w:style w:type="paragraph" w:customStyle="1" w:styleId="810">
    <w:name w:val="文头字"/>
    <w:basedOn w:val="1"/>
    <w:qFormat/>
    <w:uiPriority w:val="0"/>
    <w:pPr>
      <w:snapToGrid w:val="0"/>
      <w:spacing w:before="200" w:after="120" w:line="360" w:lineRule="auto"/>
      <w:jc w:val="center"/>
    </w:pPr>
    <w:rPr>
      <w:rFonts w:ascii="宋体"/>
      <w:b/>
      <w:color w:val="FF0000"/>
      <w:spacing w:val="100"/>
      <w:kern w:val="21"/>
      <w:sz w:val="48"/>
      <w:szCs w:val="20"/>
    </w:rPr>
  </w:style>
  <w:style w:type="paragraph" w:customStyle="1" w:styleId="811">
    <w:name w:val="Item Step in Table"/>
    <w:qFormat/>
    <w:uiPriority w:val="0"/>
    <w:pPr>
      <w:tabs>
        <w:tab w:val="left" w:pos="397"/>
      </w:tabs>
      <w:spacing w:before="40" w:after="40" w:line="276" w:lineRule="auto"/>
      <w:ind w:left="397" w:hanging="397"/>
      <w:jc w:val="both"/>
    </w:pPr>
    <w:rPr>
      <w:rFonts w:ascii="Arial" w:hAnsi="Arial" w:eastAsia="宋体" w:cs="Arial"/>
      <w:sz w:val="18"/>
      <w:szCs w:val="18"/>
      <w:lang w:val="en-US" w:eastAsia="zh-CN" w:bidi="ar-SA"/>
    </w:rPr>
  </w:style>
  <w:style w:type="paragraph" w:customStyle="1" w:styleId="812">
    <w:name w:val="我的英文表注table"/>
    <w:basedOn w:val="638"/>
    <w:next w:val="624"/>
    <w:qFormat/>
    <w:uiPriority w:val="0"/>
  </w:style>
  <w:style w:type="paragraph" w:customStyle="1" w:styleId="813">
    <w:name w:val="Char Char1 Char Char Char Char1 Char Char Char Char Char Char Char Char Char Char Char Char1"/>
    <w:basedOn w:val="1"/>
    <w:qFormat/>
    <w:uiPriority w:val="0"/>
    <w:pPr>
      <w:spacing w:after="120" w:line="276" w:lineRule="auto"/>
    </w:pPr>
    <w:rPr>
      <w:rFonts w:ascii="Tahoma" w:hAnsi="Tahoma"/>
      <w:sz w:val="24"/>
      <w:szCs w:val="20"/>
    </w:rPr>
  </w:style>
  <w:style w:type="paragraph" w:customStyle="1" w:styleId="814">
    <w:name w:val="ddddd"/>
    <w:basedOn w:val="1"/>
    <w:qFormat/>
    <w:uiPriority w:val="0"/>
    <w:pPr>
      <w:pageBreakBefore/>
      <w:spacing w:after="120" w:line="276" w:lineRule="auto"/>
    </w:pPr>
    <w:rPr>
      <w:rFonts w:ascii="Tahoma" w:hAnsi="Tahoma"/>
      <w:sz w:val="24"/>
      <w:szCs w:val="20"/>
    </w:rPr>
  </w:style>
  <w:style w:type="paragraph" w:customStyle="1" w:styleId="815">
    <w:name w:val="操作步骤"/>
    <w:basedOn w:val="1"/>
    <w:qFormat/>
    <w:uiPriority w:val="0"/>
    <w:pPr>
      <w:tabs>
        <w:tab w:val="left" w:pos="840"/>
      </w:tabs>
      <w:autoSpaceDE w:val="0"/>
      <w:autoSpaceDN w:val="0"/>
      <w:adjustRightInd w:val="0"/>
      <w:snapToGrid w:val="0"/>
      <w:spacing w:after="120" w:line="40" w:lineRule="atLeast"/>
      <w:ind w:left="840" w:hanging="420"/>
      <w:textAlignment w:val="bottom"/>
    </w:pPr>
    <w:rPr>
      <w:rFonts w:ascii="昆仑楷体" w:eastAsia="楷体_GB2312"/>
      <w:kern w:val="0"/>
      <w:szCs w:val="20"/>
    </w:rPr>
  </w:style>
  <w:style w:type="paragraph" w:customStyle="1" w:styleId="816">
    <w:name w:val="样式5"/>
    <w:basedOn w:val="1"/>
    <w:qFormat/>
    <w:uiPriority w:val="0"/>
    <w:pPr>
      <w:keepNext/>
      <w:keepLines/>
      <w:spacing w:before="25" w:after="25" w:line="300" w:lineRule="auto"/>
      <w:ind w:left="864" w:hanging="864"/>
      <w:jc w:val="left"/>
      <w:outlineLvl w:val="4"/>
    </w:pPr>
    <w:rPr>
      <w:b/>
      <w:kern w:val="0"/>
      <w:sz w:val="24"/>
      <w:szCs w:val="20"/>
    </w:rPr>
  </w:style>
  <w:style w:type="paragraph" w:customStyle="1" w:styleId="817">
    <w:name w:val="090909"/>
    <w:basedOn w:val="1"/>
    <w:qFormat/>
    <w:uiPriority w:val="0"/>
    <w:pPr>
      <w:spacing w:after="120" w:line="276" w:lineRule="auto"/>
      <w:ind w:firstLine="200" w:firstLineChars="200"/>
      <w:outlineLvl w:val="0"/>
    </w:pPr>
    <w:rPr>
      <w:szCs w:val="20"/>
    </w:rPr>
  </w:style>
  <w:style w:type="paragraph" w:customStyle="1" w:styleId="8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120" w:line="276" w:lineRule="auto"/>
      <w:jc w:val="left"/>
    </w:pPr>
    <w:rPr>
      <w:rFonts w:ascii="Courier New" w:hAnsi="Courier New"/>
      <w:kern w:val="0"/>
      <w:sz w:val="20"/>
      <w:szCs w:val="20"/>
    </w:rPr>
  </w:style>
  <w:style w:type="paragraph" w:customStyle="1" w:styleId="819">
    <w:name w:val="样式 样式 样式 标题 2 + 宋体 五号 非加粗 黑色 + 段前: 6 磅 段后: 0 磅 行距: 单倍行距 + 段前: 12..."/>
    <w:basedOn w:val="654"/>
    <w:qFormat/>
    <w:uiPriority w:val="0"/>
    <w:pPr>
      <w:spacing w:before="240"/>
    </w:pPr>
  </w:style>
  <w:style w:type="paragraph" w:customStyle="1" w:styleId="820">
    <w:name w:val="样式 样式 (西文) 宋体 首行缩进:  2.57 字符 + 首行缩进:  2.57 字符"/>
    <w:qFormat/>
    <w:uiPriority w:val="0"/>
    <w:pPr>
      <w:widowControl w:val="0"/>
      <w:spacing w:after="120" w:line="360" w:lineRule="auto"/>
      <w:ind w:firstLine="257"/>
      <w:jc w:val="both"/>
    </w:pPr>
    <w:rPr>
      <w:rFonts w:ascii="宋体" w:hAnsi="宋体" w:eastAsia="宋体" w:cs="宋体"/>
      <w:color w:val="000000"/>
      <w:kern w:val="2"/>
      <w:sz w:val="24"/>
      <w:szCs w:val="24"/>
      <w:u w:color="000000"/>
      <w:lang w:val="en-US" w:eastAsia="zh-CN" w:bidi="ar-SA"/>
    </w:rPr>
  </w:style>
  <w:style w:type="paragraph" w:customStyle="1" w:styleId="821">
    <w:name w:val="正文 A"/>
    <w:qFormat/>
    <w:uiPriority w:val="0"/>
    <w:pPr>
      <w:widowControl w:val="0"/>
      <w:spacing w:after="120" w:line="276" w:lineRule="auto"/>
      <w:jc w:val="both"/>
    </w:pPr>
    <w:rPr>
      <w:rFonts w:ascii="Calibri" w:hAnsi="Calibri" w:eastAsia="Calibri" w:cs="Calibri"/>
      <w:color w:val="000000"/>
      <w:kern w:val="2"/>
      <w:sz w:val="21"/>
      <w:szCs w:val="21"/>
      <w:u w:color="000000"/>
      <w:lang w:val="en-US" w:eastAsia="zh-CN" w:bidi="ar-SA"/>
    </w:rPr>
  </w:style>
  <w:style w:type="paragraph" w:customStyle="1" w:styleId="822">
    <w:name w:val="Table Paragraph"/>
    <w:basedOn w:val="1"/>
    <w:qFormat/>
    <w:uiPriority w:val="1"/>
    <w:pPr>
      <w:jc w:val="left"/>
    </w:pPr>
    <w:rPr>
      <w:rFonts w:ascii="Calibri" w:hAnsi="Calibri" w:cs="黑体"/>
      <w:kern w:val="0"/>
      <w:sz w:val="22"/>
      <w:szCs w:val="22"/>
      <w:lang w:eastAsia="en-US"/>
    </w:rPr>
  </w:style>
  <w:style w:type="paragraph" w:customStyle="1" w:styleId="823">
    <w:name w:val="标题 11"/>
    <w:basedOn w:val="1"/>
    <w:qFormat/>
    <w:uiPriority w:val="1"/>
    <w:pPr>
      <w:ind w:left="2135"/>
      <w:jc w:val="left"/>
      <w:outlineLvl w:val="1"/>
    </w:pPr>
    <w:rPr>
      <w:rFonts w:ascii="黑体" w:hAnsi="黑体" w:eastAsia="黑体" w:cs="黑体"/>
      <w:kern w:val="0"/>
      <w:sz w:val="43"/>
      <w:szCs w:val="43"/>
      <w:lang w:eastAsia="en-US"/>
    </w:rPr>
  </w:style>
  <w:style w:type="paragraph" w:customStyle="1" w:styleId="824">
    <w:name w:val="标题 21"/>
    <w:basedOn w:val="1"/>
    <w:qFormat/>
    <w:uiPriority w:val="1"/>
    <w:pPr>
      <w:ind w:left="152"/>
      <w:jc w:val="left"/>
      <w:outlineLvl w:val="2"/>
    </w:pPr>
    <w:rPr>
      <w:rFonts w:ascii="宋体" w:hAnsi="宋体" w:cs="黑体"/>
      <w:kern w:val="0"/>
      <w:sz w:val="36"/>
      <w:szCs w:val="36"/>
      <w:lang w:eastAsia="en-US"/>
    </w:rPr>
  </w:style>
  <w:style w:type="paragraph" w:customStyle="1" w:styleId="825">
    <w:name w:val="标题 31"/>
    <w:basedOn w:val="1"/>
    <w:qFormat/>
    <w:uiPriority w:val="1"/>
    <w:pPr>
      <w:jc w:val="left"/>
      <w:outlineLvl w:val="3"/>
    </w:pPr>
    <w:rPr>
      <w:rFonts w:ascii="宋体" w:hAnsi="宋体" w:cs="黑体"/>
      <w:kern w:val="0"/>
      <w:sz w:val="31"/>
      <w:szCs w:val="31"/>
      <w:lang w:eastAsia="en-US"/>
    </w:rPr>
  </w:style>
  <w:style w:type="paragraph" w:customStyle="1" w:styleId="826">
    <w:name w:val="标题 41"/>
    <w:basedOn w:val="1"/>
    <w:qFormat/>
    <w:uiPriority w:val="1"/>
    <w:pPr>
      <w:jc w:val="left"/>
      <w:outlineLvl w:val="4"/>
    </w:pPr>
    <w:rPr>
      <w:rFonts w:ascii="宋体" w:hAnsi="宋体" w:cs="黑体"/>
      <w:kern w:val="0"/>
      <w:sz w:val="30"/>
      <w:szCs w:val="30"/>
      <w:lang w:eastAsia="en-US"/>
    </w:rPr>
  </w:style>
  <w:style w:type="paragraph" w:customStyle="1" w:styleId="827">
    <w:name w:val="标题 51"/>
    <w:basedOn w:val="1"/>
    <w:qFormat/>
    <w:uiPriority w:val="1"/>
    <w:pPr>
      <w:ind w:left="152"/>
      <w:jc w:val="left"/>
      <w:outlineLvl w:val="5"/>
    </w:pPr>
    <w:rPr>
      <w:rFonts w:ascii="宋体" w:hAnsi="宋体" w:cs="黑体"/>
      <w:kern w:val="0"/>
      <w:sz w:val="28"/>
      <w:szCs w:val="28"/>
      <w:lang w:eastAsia="en-US"/>
    </w:rPr>
  </w:style>
  <w:style w:type="paragraph" w:customStyle="1" w:styleId="828">
    <w:name w:val="标题 61"/>
    <w:basedOn w:val="1"/>
    <w:qFormat/>
    <w:uiPriority w:val="1"/>
    <w:pPr>
      <w:ind w:left="152"/>
      <w:jc w:val="left"/>
      <w:outlineLvl w:val="6"/>
    </w:pPr>
    <w:rPr>
      <w:rFonts w:ascii="宋体" w:hAnsi="宋体" w:cs="黑体"/>
      <w:kern w:val="0"/>
      <w:sz w:val="25"/>
      <w:szCs w:val="25"/>
      <w:lang w:eastAsia="en-US"/>
    </w:rPr>
  </w:style>
  <w:style w:type="paragraph" w:customStyle="1" w:styleId="829">
    <w:name w:val="列出段落31"/>
    <w:basedOn w:val="1"/>
    <w:qFormat/>
    <w:uiPriority w:val="0"/>
    <w:pPr>
      <w:ind w:firstLine="420" w:firstLineChars="200"/>
    </w:pPr>
  </w:style>
  <w:style w:type="paragraph" w:customStyle="1" w:styleId="830">
    <w:name w:val="列出段落4"/>
    <w:basedOn w:val="1"/>
    <w:qFormat/>
    <w:uiPriority w:val="0"/>
    <w:pPr>
      <w:ind w:firstLine="420" w:firstLineChars="200"/>
    </w:pPr>
  </w:style>
  <w:style w:type="paragraph" w:customStyle="1" w:styleId="831">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32">
    <w:name w:val="第1列表"/>
    <w:basedOn w:val="282"/>
    <w:qFormat/>
    <w:uiPriority w:val="0"/>
    <w:pPr>
      <w:tabs>
        <w:tab w:val="left" w:pos="993"/>
      </w:tabs>
      <w:ind w:left="900" w:hanging="420" w:firstLineChars="0"/>
    </w:pPr>
  </w:style>
  <w:style w:type="paragraph" w:customStyle="1" w:styleId="833">
    <w:name w:val="WW-纯文本"/>
    <w:basedOn w:val="1"/>
    <w:qFormat/>
    <w:uiPriority w:val="0"/>
    <w:pPr>
      <w:suppressAutoHyphens/>
    </w:pPr>
    <w:rPr>
      <w:rFonts w:ascii="宋体" w:hAnsi="宋体"/>
      <w:kern w:val="1"/>
      <w:lang w:eastAsia="ar-SA"/>
    </w:rPr>
  </w:style>
  <w:style w:type="paragraph" w:customStyle="1" w:styleId="834">
    <w:name w:val="列出段落5"/>
    <w:basedOn w:val="1"/>
    <w:qFormat/>
    <w:uiPriority w:val="34"/>
    <w:pPr>
      <w:ind w:firstLine="420" w:firstLineChars="200"/>
    </w:pPr>
  </w:style>
  <w:style w:type="paragraph" w:customStyle="1" w:styleId="835">
    <w:name w:val="列出段落6"/>
    <w:basedOn w:val="1"/>
    <w:qFormat/>
    <w:uiPriority w:val="0"/>
    <w:pPr>
      <w:ind w:firstLine="420" w:firstLineChars="200"/>
    </w:pPr>
  </w:style>
  <w:style w:type="paragraph" w:customStyle="1" w:styleId="836">
    <w:name w:val="列出段落71"/>
    <w:basedOn w:val="1"/>
    <w:qFormat/>
    <w:uiPriority w:val="99"/>
    <w:pPr>
      <w:ind w:firstLine="420"/>
    </w:pPr>
    <w:rPr>
      <w:szCs w:val="20"/>
    </w:rPr>
  </w:style>
  <w:style w:type="character" w:customStyle="1" w:styleId="837">
    <w:name w:val="diy_checked"/>
    <w:basedOn w:val="72"/>
    <w:qFormat/>
    <w:uiPriority w:val="0"/>
  </w:style>
  <w:style w:type="character" w:customStyle="1" w:styleId="838">
    <w:name w:val="error"/>
    <w:qFormat/>
    <w:uiPriority w:val="0"/>
    <w:rPr>
      <w:color w:val="000000"/>
    </w:rPr>
  </w:style>
  <w:style w:type="character" w:customStyle="1" w:styleId="839">
    <w:name w:val="标题 4 Char1"/>
    <w:link w:val="6"/>
    <w:qFormat/>
    <w:uiPriority w:val="0"/>
    <w:rPr>
      <w:rFonts w:ascii="Arial" w:hAnsi="Arial" w:eastAsia="黑体"/>
      <w:b/>
      <w:bCs/>
      <w:kern w:val="2"/>
      <w:sz w:val="28"/>
      <w:szCs w:val="28"/>
      <w:lang w:val="en-US" w:eastAsia="zh-CN" w:bidi="ar-SA"/>
    </w:rPr>
  </w:style>
  <w:style w:type="character" w:customStyle="1" w:styleId="840">
    <w:name w:val="标题 1 Char"/>
    <w:link w:val="3"/>
    <w:qFormat/>
    <w:uiPriority w:val="0"/>
    <w:rPr>
      <w:rFonts w:eastAsia="宋体"/>
      <w:b/>
      <w:bCs/>
      <w:kern w:val="44"/>
      <w:sz w:val="44"/>
      <w:szCs w:val="44"/>
      <w:lang w:val="en-US" w:eastAsia="zh-CN" w:bidi="ar-SA"/>
    </w:rPr>
  </w:style>
  <w:style w:type="character" w:customStyle="1" w:styleId="841">
    <w:name w:val="标题 2 Char"/>
    <w:link w:val="4"/>
    <w:qFormat/>
    <w:uiPriority w:val="0"/>
    <w:rPr>
      <w:rFonts w:ascii="Arial" w:hAnsi="Arial" w:eastAsia="黑体"/>
      <w:b/>
      <w:bCs/>
      <w:kern w:val="2"/>
      <w:sz w:val="32"/>
      <w:szCs w:val="32"/>
      <w:lang w:val="en-US" w:eastAsia="zh-CN" w:bidi="ar-SA"/>
    </w:rPr>
  </w:style>
  <w:style w:type="character" w:customStyle="1" w:styleId="842">
    <w:name w:val="纯文本 Char"/>
    <w:link w:val="34"/>
    <w:qFormat/>
    <w:uiPriority w:val="0"/>
    <w:rPr>
      <w:rFonts w:ascii="宋体" w:hAnsi="Courier New" w:eastAsia="宋体"/>
      <w:kern w:val="2"/>
      <w:sz w:val="21"/>
      <w:lang w:val="en-US" w:eastAsia="zh-CN" w:bidi="ar-SA"/>
    </w:rPr>
  </w:style>
  <w:style w:type="character" w:customStyle="1" w:styleId="843">
    <w:name w:val="suc"/>
    <w:qFormat/>
    <w:uiPriority w:val="0"/>
    <w:rPr>
      <w:color w:val="000000"/>
    </w:rPr>
  </w:style>
  <w:style w:type="character" w:customStyle="1" w:styleId="844">
    <w:name w:val="diy_check"/>
    <w:basedOn w:val="72"/>
    <w:qFormat/>
    <w:uiPriority w:val="0"/>
  </w:style>
  <w:style w:type="character" w:customStyle="1" w:styleId="845">
    <w:name w:val="Char Char2"/>
    <w:qFormat/>
    <w:uiPriority w:val="0"/>
    <w:rPr>
      <w:rFonts w:ascii="Arial" w:hAnsi="Arial" w:eastAsia="黑体" w:cs="Times New Roman"/>
      <w:b/>
      <w:bCs/>
      <w:sz w:val="32"/>
      <w:szCs w:val="32"/>
    </w:rPr>
  </w:style>
  <w:style w:type="character" w:customStyle="1" w:styleId="846">
    <w:name w:val="pushphone"/>
    <w:qFormat/>
    <w:uiPriority w:val="0"/>
    <w:rPr>
      <w:b/>
    </w:rPr>
  </w:style>
  <w:style w:type="character" w:customStyle="1" w:styleId="847">
    <w:name w:val="页眉 Char"/>
    <w:link w:val="43"/>
    <w:qFormat/>
    <w:uiPriority w:val="99"/>
    <w:rPr>
      <w:rFonts w:eastAsia="宋体"/>
      <w:kern w:val="2"/>
      <w:sz w:val="18"/>
      <w:szCs w:val="18"/>
      <w:lang w:val="en-US" w:eastAsia="zh-CN" w:bidi="ar-SA"/>
    </w:rPr>
  </w:style>
  <w:style w:type="character" w:customStyle="1" w:styleId="848">
    <w:name w:val="hover50"/>
    <w:qFormat/>
    <w:uiPriority w:val="0"/>
    <w:rPr>
      <w:shd w:val="clear" w:color="auto" w:fill="EEEEEE"/>
    </w:rPr>
  </w:style>
  <w:style w:type="character" w:customStyle="1" w:styleId="849">
    <w:name w:val="tabct1"/>
    <w:qFormat/>
    <w:uiPriority w:val="0"/>
    <w:rPr>
      <w:color w:val="000000"/>
    </w:rPr>
  </w:style>
  <w:style w:type="character" w:customStyle="1" w:styleId="850">
    <w:name w:val="Char Char"/>
    <w:qFormat/>
    <w:uiPriority w:val="0"/>
    <w:rPr>
      <w:rFonts w:ascii="宋体" w:hAnsi="Courier New" w:eastAsia="宋体"/>
      <w:kern w:val="2"/>
      <w:sz w:val="21"/>
      <w:lang w:val="en-US" w:eastAsia="zh-CN" w:bidi="ar-SA"/>
    </w:rPr>
  </w:style>
  <w:style w:type="character" w:customStyle="1" w:styleId="851">
    <w:name w:val="diy_check1"/>
    <w:basedOn w:val="72"/>
    <w:qFormat/>
    <w:uiPriority w:val="0"/>
  </w:style>
  <w:style w:type="character" w:customStyle="1" w:styleId="852">
    <w:name w:val="正文文本 Char"/>
    <w:link w:val="2"/>
    <w:qFormat/>
    <w:uiPriority w:val="0"/>
    <w:rPr>
      <w:kern w:val="2"/>
      <w:sz w:val="21"/>
      <w:szCs w:val="24"/>
    </w:rPr>
  </w:style>
  <w:style w:type="character" w:customStyle="1" w:styleId="853">
    <w:name w:val="正文1{858D7CFB-ED40-4347-BF05-701D383B685F}"/>
    <w:link w:val="83"/>
    <w:qFormat/>
    <w:uiPriority w:val="0"/>
    <w:rPr>
      <w:rFonts w:ascii="Arial" w:hAnsi="Arial"/>
      <w:kern w:val="2"/>
      <w:sz w:val="28"/>
      <w:lang w:bidi="ar-SA"/>
    </w:rPr>
  </w:style>
  <w:style w:type="character" w:customStyle="1" w:styleId="854">
    <w:name w:val="GS Response 2 Char"/>
    <w:qFormat/>
    <w:uiPriority w:val="0"/>
    <w:rPr>
      <w:rFonts w:hint="default" w:ascii="Tahoma" w:hAnsi="Tahoma" w:cs="Tahoma"/>
      <w:sz w:val="22"/>
      <w:szCs w:val="22"/>
      <w:lang w:val="en-US" w:eastAsia="en-US" w:bidi="ar-SA"/>
    </w:rPr>
  </w:style>
  <w:style w:type="character" w:customStyle="1" w:styleId="855">
    <w:name w:val="font161"/>
    <w:qFormat/>
    <w:uiPriority w:val="0"/>
    <w:rPr>
      <w:b/>
      <w:bCs/>
      <w:sz w:val="32"/>
      <w:szCs w:val="32"/>
    </w:rPr>
  </w:style>
  <w:style w:type="character" w:customStyle="1" w:styleId="856">
    <w:name w:val="Char Char21"/>
    <w:qFormat/>
    <w:uiPriority w:val="0"/>
    <w:rPr>
      <w:rFonts w:ascii="Arial" w:hAnsi="Arial" w:eastAsia="黑体" w:cs="Times New Roman"/>
      <w:b/>
      <w:bCs/>
      <w:sz w:val="32"/>
      <w:szCs w:val="32"/>
    </w:rPr>
  </w:style>
  <w:style w:type="character" w:customStyle="1" w:styleId="857">
    <w:name w:val="addr_sj"/>
    <w:qFormat/>
    <w:uiPriority w:val="0"/>
    <w:rPr>
      <w:color w:val="AAAAAA"/>
      <w:sz w:val="15"/>
      <w:szCs w:val="15"/>
    </w:rPr>
  </w:style>
  <w:style w:type="character" w:customStyle="1" w:styleId="858">
    <w:name w:val="评标报告_正文-国际 Char Char"/>
    <w:link w:val="84"/>
    <w:qFormat/>
    <w:uiPriority w:val="0"/>
    <w:rPr>
      <w:rFonts w:ascii="仿宋_GB2312" w:hAnsi="宋体"/>
      <w:bCs/>
      <w:sz w:val="24"/>
    </w:rPr>
  </w:style>
  <w:style w:type="character" w:customStyle="1" w:styleId="859">
    <w:name w:val="foldecurrent"/>
    <w:qFormat/>
    <w:uiPriority w:val="0"/>
    <w:rPr>
      <w:color w:val="FFFFFF"/>
      <w:shd w:val="clear" w:color="auto" w:fill="278BD7"/>
    </w:rPr>
  </w:style>
  <w:style w:type="character" w:customStyle="1" w:styleId="860">
    <w:name w:val="xl88 Char Char"/>
    <w:link w:val="85"/>
    <w:qFormat/>
    <w:uiPriority w:val="0"/>
    <w:rPr>
      <w:rFonts w:ascii="华文中宋" w:hAnsi="华文中宋" w:eastAsia="华文中宋" w:cs="宋体"/>
      <w:b/>
      <w:bCs/>
      <w:kern w:val="0"/>
      <w:sz w:val="20"/>
      <w:szCs w:val="20"/>
    </w:rPr>
  </w:style>
  <w:style w:type="character" w:customStyle="1" w:styleId="861">
    <w:name w:val="pushopa"/>
    <w:basedOn w:val="72"/>
    <w:qFormat/>
    <w:uiPriority w:val="0"/>
  </w:style>
  <w:style w:type="character" w:customStyle="1" w:styleId="862">
    <w:name w:val="普通文字1 Char"/>
    <w:qFormat/>
    <w:uiPriority w:val="0"/>
    <w:rPr>
      <w:rFonts w:ascii="宋体" w:hAnsi="Courier New" w:eastAsia="宋体"/>
      <w:kern w:val="2"/>
      <w:sz w:val="21"/>
      <w:lang w:val="en-US" w:eastAsia="zh-CN"/>
    </w:rPr>
  </w:style>
  <w:style w:type="character" w:customStyle="1" w:styleId="863">
    <w:name w:val="pushphoneico"/>
    <w:basedOn w:val="72"/>
    <w:qFormat/>
    <w:uiPriority w:val="0"/>
  </w:style>
  <w:style w:type="character" w:customStyle="1" w:styleId="864">
    <w:name w:val="批注主题 Char"/>
    <w:basedOn w:val="865"/>
    <w:link w:val="65"/>
    <w:qFormat/>
    <w:uiPriority w:val="0"/>
    <w:rPr>
      <w:kern w:val="2"/>
      <w:sz w:val="21"/>
      <w:szCs w:val="24"/>
    </w:rPr>
  </w:style>
  <w:style w:type="character" w:customStyle="1" w:styleId="865">
    <w:name w:val="批注文字 Char"/>
    <w:link w:val="23"/>
    <w:qFormat/>
    <w:uiPriority w:val="0"/>
    <w:rPr>
      <w:kern w:val="2"/>
      <w:sz w:val="21"/>
      <w:szCs w:val="24"/>
    </w:rPr>
  </w:style>
  <w:style w:type="character" w:customStyle="1" w:styleId="866">
    <w:name w:val="正文文本缩进 Char"/>
    <w:link w:val="27"/>
    <w:qFormat/>
    <w:uiPriority w:val="99"/>
    <w:rPr>
      <w:rFonts w:eastAsia="宋体"/>
      <w:kern w:val="2"/>
      <w:sz w:val="21"/>
      <w:szCs w:val="24"/>
      <w:lang w:val="en-US" w:eastAsia="zh-CN" w:bidi="ar-SA"/>
    </w:rPr>
  </w:style>
  <w:style w:type="character" w:customStyle="1" w:styleId="867">
    <w:name w:val="xl71 Char Char"/>
    <w:link w:val="86"/>
    <w:qFormat/>
    <w:uiPriority w:val="0"/>
    <w:rPr>
      <w:rFonts w:ascii="华文中宋" w:hAnsi="华文中宋" w:eastAsia="华文中宋" w:cs="宋体"/>
      <w:kern w:val="0"/>
      <w:sz w:val="20"/>
      <w:szCs w:val="20"/>
    </w:rPr>
  </w:style>
  <w:style w:type="character" w:customStyle="1" w:styleId="868">
    <w:name w:val="mcms"/>
    <w:basedOn w:val="72"/>
    <w:qFormat/>
    <w:uiPriority w:val="0"/>
  </w:style>
  <w:style w:type="character" w:customStyle="1" w:styleId="869">
    <w:name w:val="封面标题"/>
    <w:qFormat/>
    <w:uiPriority w:val="0"/>
    <w:rPr>
      <w:rFonts w:ascii="Arial" w:hAnsi="Arial" w:eastAsia="黑体"/>
      <w:sz w:val="48"/>
    </w:rPr>
  </w:style>
  <w:style w:type="character" w:customStyle="1" w:styleId="870">
    <w:name w:val="maxwidth"/>
    <w:basedOn w:val="72"/>
    <w:qFormat/>
    <w:uiPriority w:val="0"/>
  </w:style>
  <w:style w:type="character" w:customStyle="1" w:styleId="871">
    <w:name w:val="标题 5 Char"/>
    <w:basedOn w:val="72"/>
    <w:link w:val="7"/>
    <w:qFormat/>
    <w:uiPriority w:val="9"/>
    <w:rPr>
      <w:rFonts w:hAnsi="Arial" w:eastAsia="宋体"/>
      <w:b/>
      <w:sz w:val="24"/>
      <w:szCs w:val="28"/>
    </w:rPr>
  </w:style>
  <w:style w:type="character" w:customStyle="1" w:styleId="872">
    <w:name w:val="标题 Char"/>
    <w:basedOn w:val="72"/>
    <w:link w:val="64"/>
    <w:qFormat/>
    <w:uiPriority w:val="0"/>
    <w:rPr>
      <w:rFonts w:ascii="Arial" w:hAnsi="Arial"/>
      <w:b/>
      <w:sz w:val="32"/>
    </w:rPr>
  </w:style>
  <w:style w:type="character" w:customStyle="1" w:styleId="873">
    <w:name w:val="标题 3 Char"/>
    <w:basedOn w:val="72"/>
    <w:link w:val="5"/>
    <w:qFormat/>
    <w:uiPriority w:val="0"/>
    <w:rPr>
      <w:b/>
      <w:bCs/>
      <w:kern w:val="2"/>
      <w:sz w:val="32"/>
      <w:szCs w:val="32"/>
    </w:rPr>
  </w:style>
  <w:style w:type="character" w:customStyle="1" w:styleId="874">
    <w:name w:val="页脚 Char1"/>
    <w:basedOn w:val="72"/>
    <w:link w:val="42"/>
    <w:qFormat/>
    <w:uiPriority w:val="99"/>
    <w:rPr>
      <w:kern w:val="2"/>
      <w:sz w:val="18"/>
      <w:szCs w:val="18"/>
    </w:rPr>
  </w:style>
  <w:style w:type="character" w:customStyle="1" w:styleId="875">
    <w:name w:val="批注框文本 Char"/>
    <w:basedOn w:val="72"/>
    <w:link w:val="41"/>
    <w:qFormat/>
    <w:uiPriority w:val="99"/>
    <w:rPr>
      <w:kern w:val="2"/>
      <w:sz w:val="18"/>
      <w:szCs w:val="18"/>
    </w:rPr>
  </w:style>
  <w:style w:type="character" w:customStyle="1" w:styleId="876">
    <w:name w:val="正文缩进 Char"/>
    <w:link w:val="18"/>
    <w:qFormat/>
    <w:uiPriority w:val="0"/>
    <w:rPr>
      <w:kern w:val="2"/>
      <w:sz w:val="21"/>
      <w:szCs w:val="24"/>
    </w:rPr>
  </w:style>
  <w:style w:type="character" w:customStyle="1" w:styleId="877">
    <w:name w:val="正文首行缩进 Char"/>
    <w:basedOn w:val="852"/>
    <w:link w:val="66"/>
    <w:qFormat/>
    <w:uiPriority w:val="0"/>
    <w:rPr>
      <w:kern w:val="2"/>
      <w:sz w:val="21"/>
      <w:szCs w:val="24"/>
    </w:rPr>
  </w:style>
  <w:style w:type="character" w:customStyle="1" w:styleId="878">
    <w:name w:val="正文首行缩进 2 Char"/>
    <w:basedOn w:val="866"/>
    <w:link w:val="67"/>
    <w:qFormat/>
    <w:uiPriority w:val="99"/>
    <w:rPr>
      <w:rFonts w:ascii="Calibri" w:hAnsi="Calibri" w:eastAsia="宋体"/>
      <w:kern w:val="2"/>
      <w:sz w:val="21"/>
      <w:szCs w:val="21"/>
      <w:lang w:val="en-US" w:eastAsia="zh-CN" w:bidi="ar-SA"/>
    </w:rPr>
  </w:style>
  <w:style w:type="character" w:customStyle="1" w:styleId="879">
    <w:name w:val="S-表格 Char"/>
    <w:basedOn w:val="72"/>
    <w:link w:val="166"/>
    <w:qFormat/>
    <w:uiPriority w:val="0"/>
    <w:rPr>
      <w:rFonts w:ascii="宋体" w:hAnsi="宋体" w:cs="宋体"/>
      <w:bCs/>
      <w:sz w:val="21"/>
    </w:rPr>
  </w:style>
  <w:style w:type="character" w:customStyle="1" w:styleId="880">
    <w:name w:val="题注 Char"/>
    <w:link w:val="19"/>
    <w:qFormat/>
    <w:uiPriority w:val="0"/>
    <w:rPr>
      <w:rFonts w:ascii="Cambria" w:hAnsi="Cambria" w:eastAsia="黑体"/>
      <w:kern w:val="2"/>
    </w:rPr>
  </w:style>
  <w:style w:type="character" w:customStyle="1" w:styleId="881">
    <w:name w:val="font01"/>
    <w:basedOn w:val="72"/>
    <w:qFormat/>
    <w:uiPriority w:val="0"/>
    <w:rPr>
      <w:rFonts w:hint="default" w:ascii="Book Antiqua" w:hAnsi="Book Antiqua" w:eastAsia="Book Antiqua" w:cs="Book Antiqua"/>
      <w:color w:val="4C4C4C"/>
      <w:sz w:val="21"/>
      <w:szCs w:val="21"/>
      <w:u w:val="none"/>
    </w:rPr>
  </w:style>
  <w:style w:type="character" w:customStyle="1" w:styleId="882">
    <w:name w:val="font11"/>
    <w:basedOn w:val="72"/>
    <w:qFormat/>
    <w:uiPriority w:val="0"/>
    <w:rPr>
      <w:rFonts w:hint="eastAsia" w:ascii="宋体" w:hAnsi="宋体" w:eastAsia="宋体" w:cs="宋体"/>
      <w:color w:val="4C4C4C"/>
      <w:sz w:val="21"/>
      <w:szCs w:val="21"/>
      <w:u w:val="none"/>
    </w:rPr>
  </w:style>
  <w:style w:type="character" w:customStyle="1" w:styleId="883">
    <w:name w:val="列出段落 Char1"/>
    <w:link w:val="133"/>
    <w:qFormat/>
    <w:uiPriority w:val="34"/>
    <w:rPr>
      <w:rFonts w:ascii="Calibri" w:hAnsi="Calibri" w:eastAsia="微软雅黑"/>
      <w:kern w:val="2"/>
      <w:sz w:val="24"/>
      <w:szCs w:val="22"/>
    </w:rPr>
  </w:style>
  <w:style w:type="character" w:customStyle="1" w:styleId="884">
    <w:name w:val="Code Char"/>
    <w:link w:val="170"/>
    <w:qFormat/>
    <w:uiPriority w:val="0"/>
    <w:rPr>
      <w:rFonts w:ascii="Courier" w:hAnsi="Courier" w:cs="Arial"/>
      <w:sz w:val="18"/>
      <w:szCs w:val="24"/>
      <w:lang w:eastAsia="en-US"/>
    </w:rPr>
  </w:style>
  <w:style w:type="character" w:customStyle="1" w:styleId="885">
    <w:name w:val="VMWBodyText Char"/>
    <w:link w:val="169"/>
    <w:qFormat/>
    <w:uiPriority w:val="0"/>
    <w:rPr>
      <w:rFonts w:ascii="Arial" w:hAnsi="Arial" w:eastAsia="Calibri"/>
      <w:color w:val="000000"/>
      <w:sz w:val="21"/>
      <w:lang w:eastAsia="en-US"/>
    </w:rPr>
  </w:style>
  <w:style w:type="character" w:customStyle="1" w:styleId="886">
    <w:name w:val="Normal Body Text Char"/>
    <w:link w:val="175"/>
    <w:qFormat/>
    <w:uiPriority w:val="0"/>
    <w:rPr>
      <w:rFonts w:ascii="Arial" w:hAnsi="Arial" w:cs="Arial"/>
      <w:color w:val="333333"/>
    </w:rPr>
  </w:style>
  <w:style w:type="character" w:customStyle="1" w:styleId="887">
    <w:name w:val="数字 Char"/>
    <w:basedOn w:val="885"/>
    <w:link w:val="179"/>
    <w:qFormat/>
    <w:uiPriority w:val="0"/>
    <w:rPr>
      <w:rFonts w:ascii="Arial" w:hAnsi="Arial" w:eastAsia="Calibri" w:cs="Arial"/>
      <w:b/>
      <w:color w:val="000000"/>
      <w:sz w:val="22"/>
      <w:u w:val="single"/>
      <w:lang w:eastAsia="en-US"/>
    </w:rPr>
  </w:style>
  <w:style w:type="character" w:customStyle="1" w:styleId="888">
    <w:name w:val="模板2级目录 Char"/>
    <w:link w:val="182"/>
    <w:qFormat/>
    <w:uiPriority w:val="0"/>
    <w:rPr>
      <w:rFonts w:ascii="Cambria" w:hAnsi="Cambria"/>
      <w:b/>
      <w:bCs/>
      <w:sz w:val="32"/>
      <w:szCs w:val="32"/>
    </w:rPr>
  </w:style>
  <w:style w:type="character" w:customStyle="1" w:styleId="889">
    <w:name w:val="模板1级目录 Char"/>
    <w:link w:val="183"/>
    <w:qFormat/>
    <w:uiPriority w:val="0"/>
    <w:rPr>
      <w:b/>
      <w:bCs/>
      <w:kern w:val="44"/>
      <w:sz w:val="44"/>
      <w:szCs w:val="44"/>
    </w:rPr>
  </w:style>
  <w:style w:type="character" w:customStyle="1" w:styleId="890">
    <w:name w:val="模板3级目录 Char"/>
    <w:link w:val="184"/>
    <w:qFormat/>
    <w:uiPriority w:val="0"/>
    <w:rPr>
      <w:b/>
      <w:bCs/>
      <w:sz w:val="32"/>
      <w:szCs w:val="32"/>
    </w:rPr>
  </w:style>
  <w:style w:type="character" w:customStyle="1" w:styleId="891">
    <w:name w:val="日期 Char"/>
    <w:basedOn w:val="72"/>
    <w:link w:val="38"/>
    <w:qFormat/>
    <w:uiPriority w:val="99"/>
    <w:rPr>
      <w:kern w:val="2"/>
      <w:sz w:val="24"/>
    </w:rPr>
  </w:style>
  <w:style w:type="character" w:customStyle="1" w:styleId="892">
    <w:name w:val="正文首行缩进两字 Char"/>
    <w:link w:val="186"/>
    <w:qFormat/>
    <w:uiPriority w:val="0"/>
    <w:rPr>
      <w:sz w:val="24"/>
      <w:szCs w:val="24"/>
    </w:rPr>
  </w:style>
  <w:style w:type="character" w:customStyle="1" w:styleId="893">
    <w:name w:val="Command/Filename"/>
    <w:qFormat/>
    <w:uiPriority w:val="0"/>
    <w:rPr>
      <w:rFonts w:ascii="Courier New" w:hAnsi="Courier New" w:eastAsia="PMingLiU" w:cs="Arial"/>
      <w:spacing w:val="0"/>
      <w:kern w:val="16"/>
      <w:sz w:val="20"/>
      <w:szCs w:val="20"/>
      <w:lang w:val="en-US" w:eastAsia="en-US"/>
    </w:rPr>
  </w:style>
  <w:style w:type="character" w:customStyle="1" w:styleId="894">
    <w:name w:val="列举分 Char"/>
    <w:link w:val="177"/>
    <w:qFormat/>
    <w:uiPriority w:val="0"/>
    <w:rPr>
      <w:rFonts w:ascii="Arial" w:hAnsi="Arial" w:cs="Arial"/>
      <w:sz w:val="22"/>
      <w:szCs w:val="22"/>
    </w:rPr>
  </w:style>
  <w:style w:type="character" w:customStyle="1" w:styleId="895">
    <w:name w:val="Table Description Char"/>
    <w:basedOn w:val="72"/>
    <w:link w:val="190"/>
    <w:qFormat/>
    <w:uiPriority w:val="0"/>
    <w:rPr>
      <w:rFonts w:eastAsia="黑体" w:cs="Arial"/>
      <w:spacing w:val="-4"/>
      <w:kern w:val="2"/>
      <w:sz w:val="21"/>
      <w:szCs w:val="21"/>
    </w:rPr>
  </w:style>
  <w:style w:type="character" w:customStyle="1" w:styleId="896">
    <w:name w:val="Table Text Char"/>
    <w:basedOn w:val="72"/>
    <w:link w:val="191"/>
    <w:qFormat/>
    <w:uiPriority w:val="0"/>
    <w:rPr>
      <w:rFonts w:cs="Arial"/>
      <w:snapToGrid w:val="0"/>
      <w:sz w:val="21"/>
      <w:szCs w:val="21"/>
    </w:rPr>
  </w:style>
  <w:style w:type="character" w:customStyle="1" w:styleId="897">
    <w:name w:val="Notes Heading Char"/>
    <w:basedOn w:val="72"/>
    <w:link w:val="192"/>
    <w:qFormat/>
    <w:uiPriority w:val="0"/>
    <w:rPr>
      <w:rFonts w:ascii="Book Antiqua" w:hAnsi="Book Antiqua" w:eastAsia="黑体" w:cs="Arial"/>
      <w:bCs/>
      <w:kern w:val="2"/>
      <w:position w:val="-6"/>
      <w:sz w:val="18"/>
      <w:szCs w:val="18"/>
    </w:rPr>
  </w:style>
  <w:style w:type="character" w:customStyle="1" w:styleId="898">
    <w:name w:val="Item List Char"/>
    <w:basedOn w:val="72"/>
    <w:link w:val="194"/>
    <w:qFormat/>
    <w:uiPriority w:val="0"/>
    <w:rPr>
      <w:rFonts w:ascii="Arial" w:hAnsi="Arial" w:cs="Arial"/>
      <w:sz w:val="21"/>
      <w:szCs w:val="21"/>
    </w:rPr>
  </w:style>
  <w:style w:type="character" w:customStyle="1" w:styleId="899">
    <w:name w:val="eee"/>
    <w:basedOn w:val="72"/>
    <w:qFormat/>
    <w:uiPriority w:val="0"/>
  </w:style>
  <w:style w:type="character" w:customStyle="1" w:styleId="900">
    <w:name w:val="f121"/>
    <w:qFormat/>
    <w:uiPriority w:val="0"/>
    <w:rPr>
      <w:sz w:val="20"/>
      <w:u w:val="none"/>
    </w:rPr>
  </w:style>
  <w:style w:type="character" w:customStyle="1" w:styleId="901">
    <w:name w:val="列出段落 Char"/>
    <w:qFormat/>
    <w:uiPriority w:val="0"/>
    <w:rPr>
      <w:rFonts w:ascii="Calibri" w:hAnsi="Calibri"/>
      <w:kern w:val="2"/>
      <w:sz w:val="21"/>
      <w:szCs w:val="22"/>
    </w:rPr>
  </w:style>
  <w:style w:type="character" w:customStyle="1" w:styleId="902">
    <w:name w:val="正文缩进 Char1"/>
    <w:qFormat/>
    <w:locked/>
    <w:uiPriority w:val="0"/>
    <w:rPr>
      <w:kern w:val="2"/>
      <w:sz w:val="24"/>
      <w:szCs w:val="24"/>
    </w:rPr>
  </w:style>
  <w:style w:type="character" w:customStyle="1" w:styleId="903">
    <w:name w:val="A2"/>
    <w:qFormat/>
    <w:uiPriority w:val="99"/>
    <w:rPr>
      <w:rFonts w:cs="FZSongYi-Z13S"/>
      <w:color w:val="000000"/>
      <w:sz w:val="16"/>
      <w:szCs w:val="16"/>
    </w:rPr>
  </w:style>
  <w:style w:type="character" w:customStyle="1" w:styleId="904">
    <w:name w:val="标准五号 Char Char"/>
    <w:link w:val="211"/>
    <w:qFormat/>
    <w:uiPriority w:val="0"/>
    <w:rPr>
      <w:rFonts w:ascii="Arial" w:hAnsi="Arial"/>
      <w:kern w:val="2"/>
      <w:sz w:val="21"/>
      <w:szCs w:val="21"/>
    </w:rPr>
  </w:style>
  <w:style w:type="character" w:customStyle="1" w:styleId="905">
    <w:name w:val="_正文段落 Char"/>
    <w:link w:val="212"/>
    <w:qFormat/>
    <w:uiPriority w:val="0"/>
    <w:rPr>
      <w:kern w:val="2"/>
      <w:sz w:val="24"/>
      <w:szCs w:val="24"/>
    </w:rPr>
  </w:style>
  <w:style w:type="character" w:customStyle="1" w:styleId="906">
    <w:name w:val="标题 6 Char"/>
    <w:basedOn w:val="72"/>
    <w:link w:val="8"/>
    <w:qFormat/>
    <w:uiPriority w:val="0"/>
    <w:rPr>
      <w:rFonts w:ascii="Arial" w:hAnsi="Arial" w:eastAsia="黑体"/>
      <w:b/>
      <w:bCs/>
      <w:sz w:val="24"/>
      <w:szCs w:val="24"/>
    </w:rPr>
  </w:style>
  <w:style w:type="character" w:customStyle="1" w:styleId="907">
    <w:name w:val="标题 7 Char"/>
    <w:basedOn w:val="72"/>
    <w:link w:val="9"/>
    <w:qFormat/>
    <w:uiPriority w:val="0"/>
    <w:rPr>
      <w:b/>
      <w:bCs/>
      <w:sz w:val="24"/>
      <w:szCs w:val="24"/>
    </w:rPr>
  </w:style>
  <w:style w:type="character" w:customStyle="1" w:styleId="908">
    <w:name w:val="标题 8 Char"/>
    <w:basedOn w:val="72"/>
    <w:link w:val="10"/>
    <w:qFormat/>
    <w:uiPriority w:val="0"/>
    <w:rPr>
      <w:rFonts w:ascii="Arial" w:hAnsi="Arial" w:eastAsia="黑体"/>
      <w:sz w:val="24"/>
      <w:szCs w:val="24"/>
    </w:rPr>
  </w:style>
  <w:style w:type="character" w:customStyle="1" w:styleId="909">
    <w:name w:val="标题 9 Char"/>
    <w:basedOn w:val="72"/>
    <w:link w:val="11"/>
    <w:qFormat/>
    <w:uiPriority w:val="0"/>
    <w:rPr>
      <w:rFonts w:ascii="Arial" w:hAnsi="Arial" w:eastAsia="黑体"/>
      <w:sz w:val="21"/>
      <w:szCs w:val="21"/>
    </w:rPr>
  </w:style>
  <w:style w:type="character" w:customStyle="1" w:styleId="910">
    <w:name w:val="副标题 Char"/>
    <w:basedOn w:val="72"/>
    <w:link w:val="48"/>
    <w:qFormat/>
    <w:uiPriority w:val="0"/>
    <w:rPr>
      <w:rFonts w:ascii="Arial" w:hAnsi="Arial" w:eastAsia="楷体_GB2312"/>
      <w:smallCaps/>
      <w:spacing w:val="20"/>
      <w:kern w:val="20"/>
      <w:sz w:val="27"/>
    </w:rPr>
  </w:style>
  <w:style w:type="character" w:customStyle="1" w:styleId="911">
    <w:name w:val="文档结构图 Char"/>
    <w:basedOn w:val="72"/>
    <w:link w:val="22"/>
    <w:qFormat/>
    <w:uiPriority w:val="99"/>
    <w:rPr>
      <w:kern w:val="2"/>
      <w:sz w:val="21"/>
      <w:szCs w:val="24"/>
      <w:shd w:val="clear" w:color="auto" w:fill="000080"/>
    </w:rPr>
  </w:style>
  <w:style w:type="character" w:customStyle="1" w:styleId="912">
    <w:name w:val="正文文本缩进 3 Char"/>
    <w:basedOn w:val="72"/>
    <w:link w:val="52"/>
    <w:qFormat/>
    <w:uiPriority w:val="99"/>
    <w:rPr>
      <w:kern w:val="2"/>
      <w:sz w:val="16"/>
      <w:szCs w:val="16"/>
    </w:rPr>
  </w:style>
  <w:style w:type="character" w:customStyle="1" w:styleId="913">
    <w:name w:val="正文文本缩进 2 Char"/>
    <w:basedOn w:val="72"/>
    <w:link w:val="39"/>
    <w:qFormat/>
    <w:uiPriority w:val="0"/>
    <w:rPr>
      <w:kern w:val="2"/>
      <w:sz w:val="21"/>
    </w:rPr>
  </w:style>
  <w:style w:type="character" w:customStyle="1" w:styleId="914">
    <w:name w:val="脚注文本 Char"/>
    <w:basedOn w:val="72"/>
    <w:link w:val="50"/>
    <w:qFormat/>
    <w:uiPriority w:val="0"/>
    <w:rPr>
      <w:sz w:val="18"/>
      <w:szCs w:val="18"/>
    </w:rPr>
  </w:style>
  <w:style w:type="character" w:customStyle="1" w:styleId="915">
    <w:name w:val="目录4"/>
    <w:qFormat/>
    <w:uiPriority w:val="0"/>
    <w:rPr>
      <w:rFonts w:eastAsia="宋体"/>
      <w:sz w:val="24"/>
    </w:rPr>
  </w:style>
  <w:style w:type="character" w:customStyle="1" w:styleId="916">
    <w:name w:val="标题 4 Char"/>
    <w:link w:val="237"/>
    <w:qFormat/>
    <w:uiPriority w:val="9"/>
    <w:rPr>
      <w:rFonts w:ascii="Arial" w:hAnsi="Arial" w:eastAsia="黑体"/>
      <w:b/>
      <w:bCs/>
      <w:kern w:val="2"/>
      <w:sz w:val="21"/>
      <w:szCs w:val="21"/>
    </w:rPr>
  </w:style>
  <w:style w:type="character" w:customStyle="1" w:styleId="917">
    <w:name w:val="标题-文章主标题 Char"/>
    <w:qFormat/>
    <w:uiPriority w:val="0"/>
    <w:rPr>
      <w:rFonts w:ascii="Helvetica" w:hAnsi="Helvetica" w:eastAsia="楷体_GB2312" w:cs="Arial"/>
      <w:b/>
      <w:bCs/>
      <w:kern w:val="2"/>
      <w:sz w:val="44"/>
      <w:szCs w:val="32"/>
      <w:lang w:val="en-US" w:eastAsia="zh-CN" w:bidi="ar-SA"/>
    </w:rPr>
  </w:style>
  <w:style w:type="character" w:customStyle="1" w:styleId="918">
    <w:name w:val="样式 首行缩进:  2 字符 行距: 1.5 倍行距 Char Char"/>
    <w:link w:val="240"/>
    <w:qFormat/>
    <w:uiPriority w:val="0"/>
    <w:rPr>
      <w:rFonts w:cs="宋体"/>
      <w:sz w:val="24"/>
    </w:rPr>
  </w:style>
  <w:style w:type="character" w:customStyle="1" w:styleId="919">
    <w:name w:val="正文文本 2 Char"/>
    <w:basedOn w:val="72"/>
    <w:link w:val="58"/>
    <w:qFormat/>
    <w:uiPriority w:val="0"/>
    <w:rPr>
      <w:kern w:val="2"/>
      <w:sz w:val="21"/>
    </w:rPr>
  </w:style>
  <w:style w:type="character" w:customStyle="1" w:styleId="920">
    <w:name w:val="h4 Char"/>
    <w:qFormat/>
    <w:uiPriority w:val="0"/>
    <w:rPr>
      <w:rFonts w:ascii="Arial" w:hAnsi="Arial" w:eastAsia="黑体" w:cs="Arial"/>
      <w:b/>
      <w:bCs/>
      <w:kern w:val="2"/>
      <w:sz w:val="28"/>
      <w:szCs w:val="28"/>
      <w:lang w:val="en-US" w:eastAsia="zh-CN" w:bidi="ar-SA"/>
    </w:rPr>
  </w:style>
  <w:style w:type="character" w:customStyle="1" w:styleId="921">
    <w:name w:val="注释标题 Char"/>
    <w:basedOn w:val="72"/>
    <w:link w:val="14"/>
    <w:qFormat/>
    <w:uiPriority w:val="0"/>
    <w:rPr>
      <w:kern w:val="2"/>
      <w:sz w:val="21"/>
      <w:szCs w:val="24"/>
    </w:rPr>
  </w:style>
  <w:style w:type="character" w:customStyle="1" w:styleId="922">
    <w:name w:val="atitle2"/>
    <w:basedOn w:val="72"/>
    <w:qFormat/>
    <w:uiPriority w:val="0"/>
  </w:style>
  <w:style w:type="character" w:customStyle="1" w:styleId="923">
    <w:name w:val="atitle3"/>
    <w:basedOn w:val="72"/>
    <w:qFormat/>
    <w:uiPriority w:val="0"/>
  </w:style>
  <w:style w:type="character" w:customStyle="1" w:styleId="924">
    <w:name w:val="标题 1 Char Char"/>
    <w:qFormat/>
    <w:uiPriority w:val="0"/>
    <w:rPr>
      <w:rFonts w:ascii="黑体" w:eastAsia="黑体"/>
      <w:b/>
      <w:bCs/>
      <w:kern w:val="44"/>
      <w:sz w:val="28"/>
      <w:szCs w:val="28"/>
      <w:lang w:val="en-US" w:eastAsia="zh-CN" w:bidi="ar-SA"/>
    </w:rPr>
  </w:style>
  <w:style w:type="character" w:customStyle="1" w:styleId="925">
    <w:name w:val="style40"/>
    <w:basedOn w:val="72"/>
    <w:qFormat/>
    <w:uiPriority w:val="0"/>
  </w:style>
  <w:style w:type="character" w:customStyle="1" w:styleId="926">
    <w:name w:val="Cap_正文 Char Char"/>
    <w:link w:val="260"/>
    <w:qFormat/>
    <w:uiPriority w:val="0"/>
    <w:rPr>
      <w:sz w:val="22"/>
      <w:szCs w:val="24"/>
    </w:rPr>
  </w:style>
  <w:style w:type="character" w:customStyle="1" w:styleId="927">
    <w:name w:val="发布"/>
    <w:qFormat/>
    <w:uiPriority w:val="0"/>
    <w:rPr>
      <w:rFonts w:ascii="黑体" w:eastAsia="黑体"/>
      <w:spacing w:val="22"/>
      <w:w w:val="100"/>
      <w:position w:val="3"/>
      <w:sz w:val="28"/>
    </w:rPr>
  </w:style>
  <w:style w:type="character" w:customStyle="1" w:styleId="928">
    <w:name w:val="标书正文 Char"/>
    <w:link w:val="243"/>
    <w:qFormat/>
    <w:uiPriority w:val="0"/>
    <w:rPr>
      <w:rFonts w:ascii="宋体"/>
      <w:bCs/>
      <w:kern w:val="2"/>
      <w:sz w:val="24"/>
    </w:rPr>
  </w:style>
  <w:style w:type="character" w:customStyle="1" w:styleId="929">
    <w:name w:val="文档正文 Char"/>
    <w:link w:val="272"/>
    <w:qFormat/>
    <w:uiPriority w:val="0"/>
    <w:rPr>
      <w:color w:val="000000"/>
      <w:kern w:val="2"/>
      <w:sz w:val="28"/>
      <w:szCs w:val="28"/>
    </w:rPr>
  </w:style>
  <w:style w:type="character" w:customStyle="1" w:styleId="930">
    <w:name w:val="表格文字 Char1"/>
    <w:link w:val="137"/>
    <w:qFormat/>
    <w:uiPriority w:val="0"/>
    <w:rPr>
      <w:sz w:val="21"/>
    </w:rPr>
  </w:style>
  <w:style w:type="character" w:customStyle="1" w:styleId="931">
    <w:name w:val="样式 首行缩进:  2 字符5 Char"/>
    <w:link w:val="278"/>
    <w:qFormat/>
    <w:uiPriority w:val="0"/>
    <w:rPr>
      <w:kern w:val="2"/>
      <w:sz w:val="24"/>
    </w:rPr>
  </w:style>
  <w:style w:type="character" w:customStyle="1" w:styleId="932">
    <w:name w:val="投标文件 正文首行缩进 Char"/>
    <w:link w:val="279"/>
    <w:qFormat/>
    <w:uiPriority w:val="0"/>
    <w:rPr>
      <w:rFonts w:ascii="Arial" w:hAnsi="Arial"/>
      <w:kern w:val="2"/>
      <w:sz w:val="24"/>
      <w:szCs w:val="24"/>
    </w:rPr>
  </w:style>
  <w:style w:type="character" w:customStyle="1" w:styleId="933">
    <w:name w:val="表格 Char"/>
    <w:link w:val="142"/>
    <w:qFormat/>
    <w:uiPriority w:val="0"/>
    <w:rPr>
      <w:rFonts w:ascii="华文细黑" w:hAnsi="华文细黑"/>
      <w:sz w:val="21"/>
    </w:rPr>
  </w:style>
  <w:style w:type="character" w:customStyle="1" w:styleId="934">
    <w:name w:val="fontstyle01"/>
    <w:basedOn w:val="72"/>
    <w:qFormat/>
    <w:uiPriority w:val="0"/>
    <w:rPr>
      <w:rFonts w:hint="default" w:ascii="TimesNewRomanPSMT" w:hAnsi="TimesNewRomanPSMT"/>
      <w:color w:val="000000"/>
      <w:sz w:val="20"/>
      <w:szCs w:val="20"/>
    </w:rPr>
  </w:style>
  <w:style w:type="character" w:customStyle="1" w:styleId="935">
    <w:name w:val="fontstyle31"/>
    <w:basedOn w:val="72"/>
    <w:qFormat/>
    <w:uiPriority w:val="0"/>
    <w:rPr>
      <w:rFonts w:hint="default" w:ascii="ArialMT" w:hAnsi="ArialMT"/>
      <w:color w:val="000000"/>
      <w:sz w:val="20"/>
      <w:szCs w:val="20"/>
    </w:rPr>
  </w:style>
  <w:style w:type="character" w:customStyle="1" w:styleId="936">
    <w:name w:val="vote-num"/>
    <w:basedOn w:val="72"/>
    <w:qFormat/>
    <w:uiPriority w:val="0"/>
  </w:style>
  <w:style w:type="character" w:customStyle="1" w:styleId="937">
    <w:name w:val="fav-num"/>
    <w:basedOn w:val="72"/>
    <w:qFormat/>
    <w:uiPriority w:val="0"/>
  </w:style>
  <w:style w:type="character" w:customStyle="1" w:styleId="938">
    <w:name w:val="icon-share"/>
    <w:basedOn w:val="72"/>
    <w:qFormat/>
    <w:uiPriority w:val="0"/>
  </w:style>
  <w:style w:type="character" w:customStyle="1" w:styleId="939">
    <w:name w:val="样式 正文缩进 + 首行缩进:  2 字符 Char"/>
    <w:link w:val="283"/>
    <w:qFormat/>
    <w:uiPriority w:val="0"/>
    <w:rPr>
      <w:sz w:val="24"/>
    </w:rPr>
  </w:style>
  <w:style w:type="character" w:customStyle="1" w:styleId="940">
    <w:name w:val="正文-zy Char"/>
    <w:link w:val="284"/>
    <w:qFormat/>
    <w:uiPriority w:val="0"/>
    <w:rPr>
      <w:rFonts w:ascii="Calibri" w:hAnsi="Calibri"/>
      <w:kern w:val="2"/>
      <w:sz w:val="24"/>
      <w:szCs w:val="22"/>
    </w:rPr>
  </w:style>
  <w:style w:type="character" w:customStyle="1" w:styleId="941">
    <w:name w:val="正文1 Char"/>
    <w:basedOn w:val="72"/>
    <w:qFormat/>
    <w:uiPriority w:val="0"/>
    <w:rPr>
      <w:rFonts w:ascii="Arial" w:hAnsi="Arial" w:cs="Arial"/>
      <w:sz w:val="22"/>
      <w:szCs w:val="22"/>
    </w:rPr>
  </w:style>
  <w:style w:type="character" w:customStyle="1" w:styleId="942">
    <w:name w:val="S_正文 Char"/>
    <w:link w:val="167"/>
    <w:qFormat/>
    <w:uiPriority w:val="0"/>
    <w:rPr>
      <w:rFonts w:ascii="宋体" w:hAnsi="宋体" w:cs="宋体"/>
      <w:sz w:val="21"/>
      <w:szCs w:val="21"/>
    </w:rPr>
  </w:style>
  <w:style w:type="character" w:customStyle="1" w:styleId="943">
    <w:name w:val="标书 标题2 Char"/>
    <w:basedOn w:val="841"/>
    <w:link w:val="293"/>
    <w:qFormat/>
    <w:uiPriority w:val="0"/>
    <w:rPr>
      <w:rFonts w:ascii="宋体" w:hAnsi="宋体" w:eastAsia="宋体" w:cs="宋体"/>
      <w:kern w:val="2"/>
      <w:sz w:val="30"/>
      <w:szCs w:val="30"/>
      <w:lang w:val="en-US" w:eastAsia="zh-CN" w:bidi="ar-SA"/>
    </w:rPr>
  </w:style>
  <w:style w:type="character" w:customStyle="1" w:styleId="944">
    <w:name w:val="页脚 Char"/>
    <w:qFormat/>
    <w:uiPriority w:val="99"/>
    <w:rPr>
      <w:kern w:val="2"/>
      <w:sz w:val="18"/>
      <w:szCs w:val="18"/>
    </w:rPr>
  </w:style>
  <w:style w:type="character" w:customStyle="1" w:styleId="945">
    <w:name w:val="1正文标题 Char"/>
    <w:link w:val="300"/>
    <w:qFormat/>
    <w:locked/>
    <w:uiPriority w:val="0"/>
    <w:rPr>
      <w:rFonts w:eastAsia="宋体"/>
      <w:kern w:val="2"/>
      <w:sz w:val="24"/>
      <w:szCs w:val="24"/>
    </w:rPr>
  </w:style>
  <w:style w:type="character" w:customStyle="1" w:styleId="946">
    <w:name w:val="列表项目符号 Char"/>
    <w:link w:val="21"/>
    <w:qFormat/>
    <w:uiPriority w:val="0"/>
    <w:rPr>
      <w:kern w:val="2"/>
      <w:sz w:val="21"/>
      <w:szCs w:val="24"/>
    </w:rPr>
  </w:style>
  <w:style w:type="character" w:customStyle="1" w:styleId="947">
    <w:name w:val="t11"/>
    <w:qFormat/>
    <w:uiPriority w:val="0"/>
    <w:rPr>
      <w:spacing w:val="450"/>
      <w:sz w:val="20"/>
      <w:szCs w:val="20"/>
    </w:rPr>
  </w:style>
  <w:style w:type="character" w:customStyle="1" w:styleId="948">
    <w:name w:val="fontstyle21"/>
    <w:basedOn w:val="72"/>
    <w:qFormat/>
    <w:uiPriority w:val="0"/>
    <w:rPr>
      <w:rFonts w:hint="eastAsia" w:ascii="宋体" w:hAnsi="宋体" w:eastAsia="宋体"/>
      <w:color w:val="000000"/>
      <w:sz w:val="24"/>
      <w:szCs w:val="24"/>
    </w:rPr>
  </w:style>
  <w:style w:type="character" w:customStyle="1" w:styleId="949">
    <w:name w:val="fontstyle41"/>
    <w:basedOn w:val="72"/>
    <w:qFormat/>
    <w:uiPriority w:val="0"/>
    <w:rPr>
      <w:rFonts w:hint="default" w:ascii="Helvetica-Bold" w:hAnsi="Helvetica-Bold"/>
      <w:b/>
      <w:bCs/>
      <w:color w:val="000000"/>
      <w:sz w:val="28"/>
      <w:szCs w:val="28"/>
    </w:rPr>
  </w:style>
  <w:style w:type="character" w:customStyle="1" w:styleId="950">
    <w:name w:val="批注文字 字符2"/>
    <w:basedOn w:val="72"/>
    <w:semiHidden/>
    <w:qFormat/>
    <w:uiPriority w:val="99"/>
    <w:rPr>
      <w:rFonts w:ascii="Arial" w:hAnsi="Arial"/>
      <w:kern w:val="2"/>
      <w:sz w:val="24"/>
      <w:szCs w:val="24"/>
    </w:rPr>
  </w:style>
  <w:style w:type="character" w:customStyle="1" w:styleId="951">
    <w:name w:val="批注框文本 字符1"/>
    <w:basedOn w:val="72"/>
    <w:semiHidden/>
    <w:qFormat/>
    <w:uiPriority w:val="99"/>
    <w:rPr>
      <w:sz w:val="18"/>
      <w:szCs w:val="18"/>
    </w:rPr>
  </w:style>
  <w:style w:type="character" w:customStyle="1" w:styleId="952">
    <w:name w:val="正文缩进 字符2"/>
    <w:qFormat/>
    <w:uiPriority w:val="0"/>
    <w:rPr>
      <w:kern w:val="2"/>
      <w:sz w:val="21"/>
    </w:rPr>
  </w:style>
  <w:style w:type="character" w:customStyle="1" w:styleId="953">
    <w:name w:val="列出段落 字符1"/>
    <w:qFormat/>
    <w:uiPriority w:val="34"/>
    <w:rPr>
      <w:kern w:val="2"/>
      <w:sz w:val="21"/>
      <w:szCs w:val="21"/>
    </w:rPr>
  </w:style>
  <w:style w:type="character" w:customStyle="1" w:styleId="954">
    <w:name w:val="日期 字符2"/>
    <w:basedOn w:val="72"/>
    <w:semiHidden/>
    <w:qFormat/>
    <w:uiPriority w:val="99"/>
    <w:rPr>
      <w:rFonts w:ascii="Calibri" w:hAnsi="Calibri" w:cs="黑体"/>
      <w:kern w:val="2"/>
      <w:sz w:val="24"/>
      <w:szCs w:val="22"/>
    </w:rPr>
  </w:style>
  <w:style w:type="character" w:customStyle="1" w:styleId="955">
    <w:name w:val="文档结构图 字符1"/>
    <w:basedOn w:val="72"/>
    <w:semiHidden/>
    <w:qFormat/>
    <w:uiPriority w:val="99"/>
    <w:rPr>
      <w:rFonts w:ascii="Arial" w:hAnsi="Arial"/>
      <w:kern w:val="2"/>
      <w:sz w:val="24"/>
      <w:szCs w:val="24"/>
      <w:shd w:val="clear" w:color="auto" w:fill="000080"/>
    </w:rPr>
  </w:style>
  <w:style w:type="character" w:customStyle="1" w:styleId="956">
    <w:name w:val="脚注文本 字符2"/>
    <w:basedOn w:val="72"/>
    <w:semiHidden/>
    <w:qFormat/>
    <w:uiPriority w:val="0"/>
    <w:rPr>
      <w:rFonts w:ascii="Times New Roman" w:hAnsi="Times New Roman"/>
      <w:sz w:val="18"/>
      <w:szCs w:val="18"/>
    </w:rPr>
  </w:style>
  <w:style w:type="character" w:customStyle="1" w:styleId="957">
    <w:name w:val="批注主题 字符2"/>
    <w:basedOn w:val="950"/>
    <w:semiHidden/>
    <w:qFormat/>
    <w:uiPriority w:val="0"/>
    <w:rPr>
      <w:rFonts w:ascii="Times New Roman" w:hAnsi="Times New Roman"/>
      <w:b/>
      <w:bCs/>
      <w:kern w:val="2"/>
      <w:sz w:val="24"/>
      <w:szCs w:val="24"/>
    </w:rPr>
  </w:style>
  <w:style w:type="character" w:customStyle="1" w:styleId="958">
    <w:name w:val="页眉 字符1"/>
    <w:qFormat/>
    <w:uiPriority w:val="99"/>
    <w:rPr>
      <w:sz w:val="18"/>
      <w:szCs w:val="18"/>
    </w:rPr>
  </w:style>
  <w:style w:type="character" w:customStyle="1" w:styleId="959">
    <w:name w:val="T图形题注 Char"/>
    <w:link w:val="332"/>
    <w:qFormat/>
    <w:locked/>
    <w:uiPriority w:val="0"/>
    <w:rPr>
      <w:rFonts w:ascii="仿宋" w:hAnsi="仿宋" w:eastAsia="仿宋"/>
      <w:kern w:val="2"/>
      <w:sz w:val="21"/>
      <w:szCs w:val="21"/>
    </w:rPr>
  </w:style>
  <w:style w:type="character" w:customStyle="1" w:styleId="960">
    <w:name w:val="正文缩进 字符1"/>
    <w:qFormat/>
    <w:uiPriority w:val="99"/>
    <w:rPr>
      <w:rFonts w:ascii="Times New Roman" w:hAnsi="Times New Roman"/>
      <w:kern w:val="2"/>
      <w:sz w:val="24"/>
      <w:szCs w:val="24"/>
    </w:rPr>
  </w:style>
  <w:style w:type="character" w:customStyle="1" w:styleId="961">
    <w:name w:val="附录公式 Char"/>
    <w:link w:val="534"/>
    <w:qFormat/>
    <w:locked/>
    <w:uiPriority w:val="99"/>
    <w:rPr>
      <w:rFonts w:ascii="Arial" w:hAnsi="Arial" w:eastAsia="黑体"/>
      <w:b/>
      <w:bCs/>
      <w:kern w:val="2"/>
      <w:sz w:val="21"/>
      <w:szCs w:val="21"/>
    </w:rPr>
  </w:style>
  <w:style w:type="character" w:customStyle="1" w:styleId="962">
    <w:name w:val="脚注文本 字符1"/>
    <w:semiHidden/>
    <w:qFormat/>
    <w:locked/>
    <w:uiPriority w:val="99"/>
    <w:rPr>
      <w:rFonts w:ascii="宋体" w:hAnsi="Times New Roman" w:eastAsia="仿宋_GB2312" w:cs="宋体"/>
      <w:kern w:val="2"/>
      <w:sz w:val="18"/>
      <w:szCs w:val="18"/>
    </w:rPr>
  </w:style>
  <w:style w:type="character" w:customStyle="1" w:styleId="963">
    <w:name w:val="首示例 Char"/>
    <w:link w:val="557"/>
    <w:qFormat/>
    <w:locked/>
    <w:uiPriority w:val="99"/>
    <w:rPr>
      <w:rFonts w:ascii="宋体" w:hAnsi="Calibri"/>
      <w:kern w:val="2"/>
      <w:sz w:val="18"/>
      <w:szCs w:val="18"/>
    </w:rPr>
  </w:style>
  <w:style w:type="character" w:customStyle="1" w:styleId="964">
    <w:name w:val="尾注文本 字符"/>
    <w:basedOn w:val="72"/>
    <w:semiHidden/>
    <w:qFormat/>
    <w:uiPriority w:val="99"/>
    <w:rPr>
      <w:kern w:val="2"/>
      <w:sz w:val="21"/>
      <w:szCs w:val="24"/>
    </w:rPr>
  </w:style>
  <w:style w:type="character" w:customStyle="1" w:styleId="965">
    <w:name w:val="尾注文本 Char"/>
    <w:basedOn w:val="72"/>
    <w:semiHidden/>
    <w:qFormat/>
    <w:uiPriority w:val="99"/>
    <w:rPr>
      <w:kern w:val="2"/>
      <w:sz w:val="21"/>
      <w:szCs w:val="21"/>
    </w:rPr>
  </w:style>
  <w:style w:type="character" w:customStyle="1" w:styleId="966">
    <w:name w:val="尾注文本 Char1"/>
    <w:link w:val="40"/>
    <w:semiHidden/>
    <w:qFormat/>
    <w:locked/>
    <w:uiPriority w:val="99"/>
    <w:rPr>
      <w:rFonts w:eastAsia="仿宋_GB2312"/>
    </w:rPr>
  </w:style>
  <w:style w:type="character" w:customStyle="1" w:styleId="967">
    <w:name w:val="日期 字符1"/>
    <w:qFormat/>
    <w:locked/>
    <w:uiPriority w:val="99"/>
    <w:rPr>
      <w:rFonts w:ascii="Times New Roman" w:hAnsi="Times New Roman"/>
    </w:rPr>
  </w:style>
  <w:style w:type="character" w:customStyle="1" w:styleId="968">
    <w:name w:val="HTML 预设格式 字符"/>
    <w:basedOn w:val="72"/>
    <w:semiHidden/>
    <w:qFormat/>
    <w:uiPriority w:val="99"/>
    <w:rPr>
      <w:rFonts w:ascii="Courier New" w:hAnsi="Courier New" w:cs="Courier New"/>
      <w:kern w:val="2"/>
    </w:rPr>
  </w:style>
  <w:style w:type="character" w:customStyle="1" w:styleId="969">
    <w:name w:val="HTML 预设格式 Char"/>
    <w:basedOn w:val="72"/>
    <w:qFormat/>
    <w:uiPriority w:val="99"/>
    <w:rPr>
      <w:rFonts w:ascii="Courier New" w:hAnsi="Courier New" w:cs="Courier New"/>
      <w:kern w:val="2"/>
    </w:rPr>
  </w:style>
  <w:style w:type="character" w:customStyle="1" w:styleId="970">
    <w:name w:val="HTML 预设格式 Char1"/>
    <w:link w:val="60"/>
    <w:qFormat/>
    <w:locked/>
    <w:uiPriority w:val="99"/>
    <w:rPr>
      <w:rFonts w:ascii="Arial" w:hAnsi="Arial" w:eastAsia="仿宋_GB2312" w:cs="Arial"/>
      <w:sz w:val="32"/>
      <w:szCs w:val="24"/>
    </w:rPr>
  </w:style>
  <w:style w:type="character" w:customStyle="1" w:styleId="971">
    <w:name w:val="批注文字 字符1"/>
    <w:semiHidden/>
    <w:qFormat/>
    <w:locked/>
    <w:uiPriority w:val="99"/>
    <w:rPr>
      <w:rFonts w:ascii="Times New Roman" w:hAnsi="Times New Roman"/>
    </w:rPr>
  </w:style>
  <w:style w:type="character" w:customStyle="1" w:styleId="972">
    <w:name w:val="样式 题注 + (符号) 宋体 Char"/>
    <w:link w:val="577"/>
    <w:qFormat/>
    <w:locked/>
    <w:uiPriority w:val="99"/>
    <w:rPr>
      <w:rFonts w:ascii="@宋体" w:hAnsi="@宋体" w:eastAsia="@宋体" w:cs="@宋体"/>
    </w:rPr>
  </w:style>
  <w:style w:type="character" w:customStyle="1" w:styleId="973">
    <w:name w:val="样式 Cambria 小五"/>
    <w:qFormat/>
    <w:uiPriority w:val="99"/>
    <w:rPr>
      <w:rFonts w:ascii="Times New Roman" w:hAnsi="Times New Roman" w:eastAsia="宋体" w:cs="Times New Roman"/>
      <w:sz w:val="18"/>
      <w:szCs w:val="18"/>
    </w:rPr>
  </w:style>
  <w:style w:type="character" w:customStyle="1" w:styleId="974">
    <w:name w:val="样式 题注 + (符号) 宋体1 Char"/>
    <w:link w:val="579"/>
    <w:qFormat/>
    <w:locked/>
    <w:uiPriority w:val="99"/>
    <w:rPr>
      <w:rFonts w:eastAsia="黑体"/>
      <w:kern w:val="2"/>
    </w:rPr>
  </w:style>
  <w:style w:type="character" w:customStyle="1" w:styleId="975">
    <w:name w:val="样式 样式 标题 4 + 段前: 0.5 行 段后: 0.5 行 + 黑体 Char"/>
    <w:link w:val="586"/>
    <w:qFormat/>
    <w:locked/>
    <w:uiPriority w:val="99"/>
    <w:rPr>
      <w:rFonts w:eastAsia="黑体"/>
    </w:rPr>
  </w:style>
  <w:style w:type="character" w:customStyle="1" w:styleId="976">
    <w:name w:val="批注主题 字符1"/>
    <w:semiHidden/>
    <w:qFormat/>
    <w:locked/>
    <w:uiPriority w:val="99"/>
    <w:rPr>
      <w:rFonts w:cs="Calibri"/>
      <w:b/>
      <w:bCs/>
    </w:rPr>
  </w:style>
  <w:style w:type="character" w:customStyle="1" w:styleId="977">
    <w:name w:val="apple-converted-space"/>
    <w:qFormat/>
    <w:uiPriority w:val="0"/>
  </w:style>
  <w:style w:type="character" w:customStyle="1" w:styleId="978">
    <w:name w:val="style2"/>
    <w:qFormat/>
    <w:uiPriority w:val="0"/>
  </w:style>
  <w:style w:type="character" w:customStyle="1" w:styleId="979">
    <w:name w:val="style7"/>
    <w:qFormat/>
    <w:uiPriority w:val="0"/>
  </w:style>
  <w:style w:type="character" w:customStyle="1" w:styleId="980">
    <w:name w:val="style8"/>
    <w:qFormat/>
    <w:uiPriority w:val="0"/>
  </w:style>
  <w:style w:type="character" w:customStyle="1" w:styleId="981">
    <w:name w:val="my正文 Char"/>
    <w:link w:val="128"/>
    <w:qFormat/>
    <w:uiPriority w:val="0"/>
    <w:rPr>
      <w:rFonts w:ascii="宋体" w:hAnsi="宋体"/>
      <w:kern w:val="2"/>
      <w:sz w:val="24"/>
    </w:rPr>
  </w:style>
  <w:style w:type="character" w:customStyle="1" w:styleId="982">
    <w:name w:val="正文首行缩进（绿盟科技） Char"/>
    <w:link w:val="601"/>
    <w:qFormat/>
    <w:uiPriority w:val="0"/>
    <w:rPr>
      <w:rFonts w:ascii="Arial" w:hAnsi="Arial"/>
      <w:sz w:val="24"/>
      <w:szCs w:val="21"/>
    </w:rPr>
  </w:style>
  <w:style w:type="character" w:customStyle="1" w:styleId="983">
    <w:name w:val="样式4 Char"/>
    <w:basedOn w:val="72"/>
    <w:link w:val="602"/>
    <w:qFormat/>
    <w:uiPriority w:val="0"/>
    <w:rPr>
      <w:rFonts w:ascii="Calibri" w:hAnsi="Calibri"/>
      <w:kern w:val="2"/>
      <w:sz w:val="24"/>
      <w:szCs w:val="21"/>
    </w:rPr>
  </w:style>
  <w:style w:type="character" w:customStyle="1" w:styleId="984">
    <w:name w:val="G_正文 Char"/>
    <w:link w:val="603"/>
    <w:qFormat/>
    <w:uiPriority w:val="0"/>
    <w:rPr>
      <w:rFonts w:ascii="宋体" w:hAnsi="宋体" w:cs="宋体"/>
      <w:kern w:val="2"/>
      <w:sz w:val="24"/>
      <w:szCs w:val="24"/>
    </w:rPr>
  </w:style>
  <w:style w:type="character" w:customStyle="1" w:styleId="985">
    <w:name w:val="G_图 Char"/>
    <w:link w:val="604"/>
    <w:qFormat/>
    <w:uiPriority w:val="0"/>
    <w:rPr>
      <w:rFonts w:ascii="宋体" w:hAnsi="宋体" w:cs="宋体"/>
      <w:kern w:val="2"/>
      <w:sz w:val="24"/>
      <w:szCs w:val="24"/>
    </w:rPr>
  </w:style>
  <w:style w:type="character" w:customStyle="1" w:styleId="986">
    <w:name w:val="正文文本 2 Char1"/>
    <w:semiHidden/>
    <w:qFormat/>
    <w:uiPriority w:val="0"/>
    <w:rPr>
      <w:rFonts w:ascii="Times New Roman" w:hAnsi="Times New Roman" w:eastAsia="宋体" w:cs="Times New Roman"/>
      <w:szCs w:val="20"/>
    </w:rPr>
  </w:style>
  <w:style w:type="character" w:customStyle="1" w:styleId="987">
    <w:name w:val="批注文字 Char1"/>
    <w:qFormat/>
    <w:uiPriority w:val="0"/>
    <w:rPr>
      <w:rFonts w:ascii="Times New Roman" w:hAnsi="Times New Roman"/>
      <w:sz w:val="24"/>
    </w:rPr>
  </w:style>
  <w:style w:type="character" w:customStyle="1" w:styleId="988">
    <w:name w:val="一级菜单 Char"/>
    <w:link w:val="605"/>
    <w:qFormat/>
    <w:uiPriority w:val="0"/>
    <w:rPr>
      <w:rFonts w:ascii="黑体" w:eastAsia="黑体"/>
      <w:b/>
      <w:bCs/>
      <w:kern w:val="44"/>
      <w:sz w:val="24"/>
      <w:szCs w:val="24"/>
    </w:rPr>
  </w:style>
  <w:style w:type="character" w:customStyle="1" w:styleId="989">
    <w:name w:val="cr4 Char"/>
    <w:link w:val="606"/>
    <w:qFormat/>
    <w:uiPriority w:val="0"/>
    <w:rPr>
      <w:rFonts w:ascii="黑体" w:hAnsi="宋体" w:eastAsia="黑体"/>
      <w:b/>
      <w:color w:val="000000"/>
      <w:sz w:val="28"/>
    </w:rPr>
  </w:style>
  <w:style w:type="character" w:customStyle="1" w:styleId="990">
    <w:name w:val="标题 2字符"/>
    <w:qFormat/>
    <w:uiPriority w:val="0"/>
    <w:rPr>
      <w:rFonts w:ascii="Cambria" w:hAnsi="Cambria" w:eastAsia="宋体"/>
      <w:b/>
      <w:sz w:val="32"/>
    </w:rPr>
  </w:style>
  <w:style w:type="character" w:customStyle="1" w:styleId="991">
    <w:name w:val="批注引用1"/>
    <w:qFormat/>
    <w:uiPriority w:val="0"/>
    <w:rPr>
      <w:rFonts w:cs="Times New Roman"/>
      <w:sz w:val="21"/>
      <w:szCs w:val="21"/>
    </w:rPr>
  </w:style>
  <w:style w:type="character" w:customStyle="1" w:styleId="992">
    <w:name w:val="文档结构图 字符"/>
    <w:qFormat/>
    <w:uiPriority w:val="0"/>
    <w:rPr>
      <w:rFonts w:ascii="宋体" w:hAnsi="Calibri"/>
      <w:kern w:val="2"/>
      <w:sz w:val="18"/>
    </w:rPr>
  </w:style>
  <w:style w:type="character" w:customStyle="1" w:styleId="993">
    <w:name w:val="样式2 Char"/>
    <w:link w:val="303"/>
    <w:qFormat/>
    <w:uiPriority w:val="0"/>
    <w:rPr>
      <w:rFonts w:ascii="宋体" w:hAnsi="宋体"/>
      <w:b/>
      <w:kern w:val="2"/>
      <w:sz w:val="24"/>
      <w:szCs w:val="28"/>
    </w:rPr>
  </w:style>
  <w:style w:type="character" w:customStyle="1" w:styleId="994">
    <w:name w:val="无间隔 Char"/>
    <w:link w:val="185"/>
    <w:qFormat/>
    <w:uiPriority w:val="1"/>
    <w:rPr>
      <w:rFonts w:ascii="Calibri" w:hAnsi="Calibri" w:eastAsia="宋体" w:cs="黑体"/>
      <w:kern w:val="2"/>
      <w:sz w:val="24"/>
      <w:szCs w:val="22"/>
    </w:rPr>
  </w:style>
  <w:style w:type="character" w:customStyle="1" w:styleId="995">
    <w:name w:val="正文文本缩进 Char1"/>
    <w:qFormat/>
    <w:uiPriority w:val="0"/>
    <w:rPr>
      <w:rFonts w:eastAsia="宋体"/>
      <w:kern w:val="2"/>
      <w:sz w:val="21"/>
      <w:lang w:val="en-US" w:eastAsia="zh-CN" w:bidi="ar-SA"/>
    </w:rPr>
  </w:style>
  <w:style w:type="character" w:customStyle="1" w:styleId="996">
    <w:name w:val="样式 标题 3标题 3-调研 + 宋体 四号 Char"/>
    <w:link w:val="609"/>
    <w:qFormat/>
    <w:uiPriority w:val="0"/>
    <w:rPr>
      <w:b/>
      <w:sz w:val="30"/>
    </w:rPr>
  </w:style>
  <w:style w:type="character" w:customStyle="1" w:styleId="997">
    <w:name w:val="批注主题字符"/>
    <w:qFormat/>
    <w:uiPriority w:val="0"/>
    <w:rPr>
      <w:rFonts w:ascii="Calibri" w:hAnsi="Calibri"/>
      <w:b/>
      <w:kern w:val="2"/>
      <w:sz w:val="21"/>
    </w:rPr>
  </w:style>
  <w:style w:type="character" w:customStyle="1" w:styleId="998">
    <w:name w:val="Char4"/>
    <w:qFormat/>
    <w:uiPriority w:val="0"/>
    <w:rPr>
      <w:rFonts w:ascii="宋体" w:hAnsi="Courier New"/>
      <w:kern w:val="2"/>
      <w:sz w:val="21"/>
    </w:rPr>
  </w:style>
  <w:style w:type="character" w:customStyle="1" w:styleId="999">
    <w:name w:val="Char Char19"/>
    <w:qFormat/>
    <w:uiPriority w:val="0"/>
    <w:rPr>
      <w:rFonts w:ascii="宋体"/>
      <w:spacing w:val="2"/>
      <w:kern w:val="2"/>
      <w:sz w:val="24"/>
    </w:rPr>
  </w:style>
  <w:style w:type="character" w:customStyle="1" w:styleId="1000">
    <w:name w:val="普通文字1 Char Char"/>
    <w:qFormat/>
    <w:uiPriority w:val="0"/>
    <w:rPr>
      <w:rFonts w:ascii="宋体" w:hAnsi="Courier New"/>
    </w:rPr>
  </w:style>
  <w:style w:type="character" w:customStyle="1" w:styleId="1001">
    <w:name w:val="方案正文 Char"/>
    <w:link w:val="610"/>
    <w:qFormat/>
    <w:uiPriority w:val="0"/>
    <w:rPr>
      <w:rFonts w:ascii="Arial" w:hAnsi="Arial"/>
      <w:sz w:val="24"/>
    </w:rPr>
  </w:style>
  <w:style w:type="character" w:customStyle="1" w:styleId="1002">
    <w:name w:val="文档结构图 Char2"/>
    <w:qFormat/>
    <w:uiPriority w:val="0"/>
    <w:rPr>
      <w:rFonts w:ascii="Microsoft YaHei UI" w:hAnsi="Times New Roman" w:eastAsia="Microsoft YaHei UI"/>
      <w:sz w:val="18"/>
    </w:rPr>
  </w:style>
  <w:style w:type="character" w:customStyle="1" w:styleId="1003">
    <w:name w:val="TableNormal Char Char"/>
    <w:link w:val="611"/>
    <w:qFormat/>
    <w:uiPriority w:val="0"/>
    <w:rPr>
      <w:rFonts w:ascii="Arial" w:hAnsi="Arial"/>
      <w:lang w:eastAsia="en-US"/>
    </w:rPr>
  </w:style>
  <w:style w:type="character" w:customStyle="1" w:styleId="1004">
    <w:name w:val="首行缩进:  0.85 厘米 Char Char"/>
    <w:qFormat/>
    <w:uiPriority w:val="0"/>
    <w:rPr>
      <w:rFonts w:cs="宋体"/>
      <w:sz w:val="24"/>
      <w:lang w:eastAsia="en-US"/>
    </w:rPr>
  </w:style>
  <w:style w:type="character" w:customStyle="1" w:styleId="1005">
    <w:name w:val="font141"/>
    <w:qFormat/>
    <w:uiPriority w:val="0"/>
    <w:rPr>
      <w:rFonts w:hint="default" w:ascii="Times New Roman" w:hAnsi="Times New Roman"/>
      <w:color w:val="DD0806"/>
      <w:sz w:val="18"/>
      <w:u w:val="none"/>
    </w:rPr>
  </w:style>
  <w:style w:type="character" w:customStyle="1" w:styleId="1006">
    <w:name w:val="black9font1"/>
    <w:qFormat/>
    <w:uiPriority w:val="0"/>
    <w:rPr>
      <w:rFonts w:hint="eastAsia" w:ascii="宋体" w:hAnsi="宋体" w:eastAsia="宋体"/>
      <w:sz w:val="18"/>
      <w:u w:val="none"/>
    </w:rPr>
  </w:style>
  <w:style w:type="character" w:customStyle="1" w:styleId="1007">
    <w:name w:val="款标题 Char Char"/>
    <w:link w:val="612"/>
    <w:qFormat/>
    <w:uiPriority w:val="0"/>
    <w:rPr>
      <w:rFonts w:eastAsia="黑体"/>
      <w:b/>
      <w:bCs/>
      <w:color w:val="000000"/>
      <w:sz w:val="24"/>
      <w:szCs w:val="24"/>
    </w:rPr>
  </w:style>
  <w:style w:type="character" w:customStyle="1" w:styleId="1008">
    <w:name w:val="编号列表 Char"/>
    <w:link w:val="613"/>
    <w:qFormat/>
    <w:uiPriority w:val="0"/>
    <w:rPr>
      <w:rFonts w:ascii="Verdana" w:hAnsi="Verdana"/>
      <w:sz w:val="24"/>
    </w:rPr>
  </w:style>
  <w:style w:type="character" w:customStyle="1" w:styleId="1009">
    <w:name w:val="批注框文本字符"/>
    <w:qFormat/>
    <w:uiPriority w:val="0"/>
    <w:rPr>
      <w:sz w:val="18"/>
    </w:rPr>
  </w:style>
  <w:style w:type="character" w:customStyle="1" w:styleId="1010">
    <w:name w:val="title_emph"/>
    <w:qFormat/>
    <w:uiPriority w:val="0"/>
  </w:style>
  <w:style w:type="character" w:customStyle="1" w:styleId="1011">
    <w:name w:val="正文文本缩进 3 Char2"/>
    <w:qFormat/>
    <w:uiPriority w:val="0"/>
    <w:rPr>
      <w:rFonts w:ascii="Times New Roman" w:hAnsi="Times New Roman"/>
      <w:sz w:val="16"/>
    </w:rPr>
  </w:style>
  <w:style w:type="character" w:customStyle="1" w:styleId="1012">
    <w:name w:val="Char Char3"/>
    <w:qFormat/>
    <w:uiPriority w:val="0"/>
    <w:rPr>
      <w:rFonts w:eastAsia="宋体"/>
      <w:b/>
      <w:sz w:val="21"/>
      <w:lang w:val="en-US" w:eastAsia="zh-CN" w:bidi="ar-SA"/>
    </w:rPr>
  </w:style>
  <w:style w:type="character" w:customStyle="1" w:styleId="1013">
    <w:name w:val="正文文本缩进 Char2"/>
    <w:qFormat/>
    <w:uiPriority w:val="0"/>
    <w:rPr>
      <w:rFonts w:ascii="Times New Roman" w:hAnsi="Times New Roman"/>
      <w:sz w:val="24"/>
    </w:rPr>
  </w:style>
  <w:style w:type="character" w:customStyle="1" w:styleId="1014">
    <w:name w:val="font91"/>
    <w:qFormat/>
    <w:uiPriority w:val="0"/>
    <w:rPr>
      <w:rFonts w:hint="eastAsia" w:ascii="宋体" w:hAnsi="宋体" w:eastAsia="宋体"/>
      <w:color w:val="000000"/>
      <w:sz w:val="18"/>
      <w:u w:val="none"/>
    </w:rPr>
  </w:style>
  <w:style w:type="character" w:customStyle="1" w:styleId="1015">
    <w:name w:val="正文文本缩进 2 Char2"/>
    <w:qFormat/>
    <w:uiPriority w:val="0"/>
    <w:rPr>
      <w:rFonts w:eastAsia="宋体"/>
    </w:rPr>
  </w:style>
  <w:style w:type="character" w:customStyle="1" w:styleId="1016">
    <w:name w:val="标题 Char1"/>
    <w:qFormat/>
    <w:uiPriority w:val="0"/>
    <w:rPr>
      <w:rFonts w:ascii="Cambria" w:hAnsi="Cambria" w:eastAsia="宋体" w:cs="Times New Roman"/>
      <w:b/>
      <w:bCs/>
      <w:sz w:val="32"/>
      <w:szCs w:val="32"/>
    </w:rPr>
  </w:style>
  <w:style w:type="character" w:customStyle="1" w:styleId="1017">
    <w:name w:val="cr9 Char"/>
    <w:link w:val="614"/>
    <w:qFormat/>
    <w:uiPriority w:val="0"/>
    <w:rPr>
      <w:rFonts w:ascii="Arial" w:hAnsi="Arial"/>
      <w:sz w:val="24"/>
    </w:rPr>
  </w:style>
  <w:style w:type="character" w:customStyle="1" w:styleId="1018">
    <w:name w:val="cr3 Char"/>
    <w:link w:val="615"/>
    <w:qFormat/>
    <w:uiPriority w:val="0"/>
    <w:rPr>
      <w:rFonts w:eastAsia="黑体"/>
      <w:b/>
      <w:sz w:val="32"/>
    </w:rPr>
  </w:style>
  <w:style w:type="character" w:customStyle="1" w:styleId="1019">
    <w:name w:val="标题 3字符"/>
    <w:qFormat/>
    <w:uiPriority w:val="0"/>
    <w:rPr>
      <w:b/>
      <w:sz w:val="32"/>
    </w:rPr>
  </w:style>
  <w:style w:type="character" w:customStyle="1" w:styleId="1020">
    <w:name w:val="批注框文本 Char1"/>
    <w:qFormat/>
    <w:uiPriority w:val="0"/>
    <w:rPr>
      <w:rFonts w:ascii="Times New Roman" w:hAnsi="Times New Roman"/>
      <w:sz w:val="18"/>
    </w:rPr>
  </w:style>
  <w:style w:type="character" w:customStyle="1" w:styleId="1021">
    <w:name w:val="标准-正文 Char Char"/>
    <w:link w:val="616"/>
    <w:qFormat/>
    <w:uiPriority w:val="0"/>
    <w:rPr>
      <w:sz w:val="24"/>
    </w:rPr>
  </w:style>
  <w:style w:type="character" w:customStyle="1" w:styleId="1022">
    <w:name w:val="标题 1字符"/>
    <w:qFormat/>
    <w:uiPriority w:val="0"/>
    <w:rPr>
      <w:b/>
      <w:kern w:val="44"/>
      <w:sz w:val="44"/>
    </w:rPr>
  </w:style>
  <w:style w:type="character" w:customStyle="1" w:styleId="1023">
    <w:name w:val="Char Char29"/>
    <w:qFormat/>
    <w:uiPriority w:val="0"/>
    <w:rPr>
      <w:b/>
      <w:kern w:val="2"/>
      <w:sz w:val="28"/>
    </w:rPr>
  </w:style>
  <w:style w:type="character" w:customStyle="1" w:styleId="1024">
    <w:name w:val="Char Char13"/>
    <w:qFormat/>
    <w:uiPriority w:val="0"/>
    <w:rPr>
      <w:rFonts w:ascii="Times New Roman" w:hAnsi="Times New Roman" w:eastAsia="宋体"/>
      <w:kern w:val="0"/>
      <w:sz w:val="18"/>
    </w:rPr>
  </w:style>
  <w:style w:type="character" w:customStyle="1" w:styleId="1025">
    <w:name w:val="Char Char30"/>
    <w:qFormat/>
    <w:uiPriority w:val="0"/>
    <w:rPr>
      <w:rFonts w:ascii="Arial" w:hAnsi="Arial" w:eastAsia="黑体"/>
      <w:b/>
      <w:kern w:val="2"/>
      <w:sz w:val="28"/>
    </w:rPr>
  </w:style>
  <w:style w:type="character" w:customStyle="1" w:styleId="1026">
    <w:name w:val="页眉 Char1"/>
    <w:qFormat/>
    <w:uiPriority w:val="0"/>
    <w:rPr>
      <w:rFonts w:ascii="Times New Roman" w:hAnsi="Times New Roman"/>
      <w:sz w:val="18"/>
    </w:rPr>
  </w:style>
  <w:style w:type="character" w:customStyle="1" w:styleId="1027">
    <w:name w:val="注释文本字符"/>
    <w:basedOn w:val="72"/>
    <w:qFormat/>
    <w:uiPriority w:val="0"/>
  </w:style>
  <w:style w:type="character" w:customStyle="1" w:styleId="1028">
    <w:name w:val="Char Char12"/>
    <w:qFormat/>
    <w:uiPriority w:val="0"/>
    <w:rPr>
      <w:rFonts w:eastAsia="宋体"/>
      <w:b/>
      <w:kern w:val="44"/>
      <w:sz w:val="44"/>
      <w:lang w:val="en-US" w:eastAsia="zh-CN"/>
    </w:rPr>
  </w:style>
  <w:style w:type="character" w:customStyle="1" w:styleId="1029">
    <w:name w:val="正文文本 Char1"/>
    <w:qFormat/>
    <w:uiPriority w:val="0"/>
    <w:rPr>
      <w:sz w:val="24"/>
    </w:rPr>
  </w:style>
  <w:style w:type="character" w:customStyle="1" w:styleId="1030">
    <w:name w:val="Char Char32"/>
    <w:qFormat/>
    <w:uiPriority w:val="0"/>
    <w:rPr>
      <w:rFonts w:ascii="Arial" w:hAnsi="Arial" w:eastAsia="黑体"/>
      <w:b/>
      <w:sz w:val="30"/>
    </w:rPr>
  </w:style>
  <w:style w:type="character" w:customStyle="1" w:styleId="1031">
    <w:name w:val="样式34 Char"/>
    <w:link w:val="617"/>
    <w:qFormat/>
    <w:uiPriority w:val="0"/>
    <w:rPr>
      <w:sz w:val="24"/>
    </w:rPr>
  </w:style>
  <w:style w:type="character" w:customStyle="1" w:styleId="1032">
    <w:name w:val="font1"/>
    <w:qFormat/>
    <w:uiPriority w:val="0"/>
    <w:rPr>
      <w:color w:val="000000"/>
      <w:sz w:val="18"/>
    </w:rPr>
  </w:style>
  <w:style w:type="character" w:customStyle="1" w:styleId="1033">
    <w:name w:val="font111"/>
    <w:qFormat/>
    <w:uiPriority w:val="0"/>
    <w:rPr>
      <w:rFonts w:hint="default" w:ascii="Times New Roman" w:hAnsi="Times New Roman"/>
      <w:b/>
      <w:color w:val="000000"/>
      <w:sz w:val="18"/>
      <w:u w:val="none"/>
    </w:rPr>
  </w:style>
  <w:style w:type="character" w:customStyle="1" w:styleId="1034">
    <w:name w:val="正文格式 Char"/>
    <w:link w:val="82"/>
    <w:qFormat/>
    <w:uiPriority w:val="0"/>
    <w:rPr>
      <w:sz w:val="24"/>
    </w:rPr>
  </w:style>
  <w:style w:type="character" w:customStyle="1" w:styleId="1035">
    <w:name w:val="Char Char17"/>
    <w:qFormat/>
    <w:uiPriority w:val="0"/>
    <w:rPr>
      <w:kern w:val="2"/>
      <w:sz w:val="21"/>
    </w:rPr>
  </w:style>
  <w:style w:type="character" w:customStyle="1" w:styleId="1036">
    <w:name w:val="文档正文 Char Char"/>
    <w:qFormat/>
    <w:uiPriority w:val="0"/>
    <w:rPr>
      <w:rFonts w:eastAsia="宋体"/>
      <w:sz w:val="28"/>
    </w:rPr>
  </w:style>
  <w:style w:type="character" w:customStyle="1" w:styleId="1037">
    <w:name w:val="页脚字符"/>
    <w:qFormat/>
    <w:uiPriority w:val="0"/>
    <w:rPr>
      <w:sz w:val="18"/>
    </w:rPr>
  </w:style>
  <w:style w:type="character" w:customStyle="1" w:styleId="1038">
    <w:name w:val="纯文本 Char2"/>
    <w:qFormat/>
    <w:uiPriority w:val="0"/>
    <w:rPr>
      <w:rFonts w:ascii="宋体" w:hAnsi="Courier New"/>
      <w:sz w:val="21"/>
    </w:rPr>
  </w:style>
  <w:style w:type="character" w:customStyle="1" w:styleId="1039">
    <w:name w:val="图题 Char"/>
    <w:link w:val="618"/>
    <w:qFormat/>
    <w:uiPriority w:val="0"/>
    <w:rPr>
      <w:sz w:val="24"/>
    </w:rPr>
  </w:style>
  <w:style w:type="character" w:customStyle="1" w:styleId="1040">
    <w:name w:val="Char Char28"/>
    <w:qFormat/>
    <w:uiPriority w:val="0"/>
    <w:rPr>
      <w:rFonts w:ascii="Arial" w:hAnsi="Arial" w:eastAsia="黑体"/>
      <w:b/>
      <w:kern w:val="2"/>
      <w:sz w:val="24"/>
    </w:rPr>
  </w:style>
  <w:style w:type="character" w:customStyle="1" w:styleId="1041">
    <w:name w:val="Item List in Table Char Char"/>
    <w:link w:val="619"/>
    <w:qFormat/>
    <w:uiPriority w:val="0"/>
    <w:rPr>
      <w:rFonts w:ascii="Calibri" w:hAnsi="Calibri" w:eastAsia="宋体" w:cs="黑体"/>
      <w:kern w:val="2"/>
      <w:sz w:val="21"/>
      <w:szCs w:val="22"/>
    </w:rPr>
  </w:style>
  <w:style w:type="character" w:customStyle="1" w:styleId="1042">
    <w:name w:val="图 Char"/>
    <w:link w:val="620"/>
    <w:qFormat/>
    <w:uiPriority w:val="0"/>
    <w:rPr>
      <w:rFonts w:ascii="Calibri" w:hAnsi="Calibri" w:eastAsia="宋体" w:cs="黑体"/>
      <w:kern w:val="2"/>
      <w:sz w:val="21"/>
      <w:szCs w:val="22"/>
    </w:rPr>
  </w:style>
  <w:style w:type="character" w:customStyle="1" w:styleId="1043">
    <w:name w:val="样式1 Char"/>
    <w:link w:val="249"/>
    <w:qFormat/>
    <w:uiPriority w:val="0"/>
    <w:rPr>
      <w:rFonts w:ascii="Arial" w:hAnsi="Arial" w:eastAsia="黑体"/>
      <w:b/>
      <w:bCs/>
      <w:kern w:val="2"/>
      <w:sz w:val="28"/>
      <w:szCs w:val="28"/>
    </w:rPr>
  </w:style>
  <w:style w:type="character" w:customStyle="1" w:styleId="1044">
    <w:name w:val="标题 3 Char1"/>
    <w:qFormat/>
    <w:uiPriority w:val="0"/>
    <w:rPr>
      <w:rFonts w:ascii="Times New Roman" w:hAnsi="Times New Roman" w:eastAsia="宋体" w:cs="Times New Roman"/>
      <w:b/>
      <w:kern w:val="0"/>
      <w:szCs w:val="20"/>
    </w:rPr>
  </w:style>
  <w:style w:type="character" w:customStyle="1" w:styleId="1045">
    <w:name w:val="Char5"/>
    <w:qFormat/>
    <w:uiPriority w:val="0"/>
    <w:rPr>
      <w:b/>
      <w:sz w:val="32"/>
      <w:lang w:eastAsia="en-US"/>
    </w:rPr>
  </w:style>
  <w:style w:type="character" w:customStyle="1" w:styleId="1046">
    <w:name w:val="副标题 Char1"/>
    <w:qFormat/>
    <w:uiPriority w:val="0"/>
    <w:rPr>
      <w:rFonts w:ascii="Cambria" w:hAnsi="Cambria" w:eastAsia="宋体" w:cs="Times New Roman"/>
      <w:b/>
      <w:bCs/>
      <w:kern w:val="28"/>
      <w:sz w:val="32"/>
      <w:szCs w:val="32"/>
    </w:rPr>
  </w:style>
  <w:style w:type="character" w:customStyle="1" w:styleId="1047">
    <w:name w:val="Char Char24"/>
    <w:qFormat/>
    <w:uiPriority w:val="0"/>
    <w:rPr>
      <w:rFonts w:ascii="宋体"/>
      <w:sz w:val="32"/>
    </w:rPr>
  </w:style>
  <w:style w:type="character" w:customStyle="1" w:styleId="1048">
    <w:name w:val="正文缩进2格 Char"/>
    <w:link w:val="621"/>
    <w:qFormat/>
    <w:uiPriority w:val="0"/>
    <w:rPr>
      <w:rFonts w:ascii="仿宋_GB2312" w:hAnsi="宋体" w:eastAsia="仿宋_GB2312"/>
      <w:sz w:val="31"/>
      <w:szCs w:val="28"/>
    </w:rPr>
  </w:style>
  <w:style w:type="character" w:customStyle="1" w:styleId="1049">
    <w:name w:val="Char Char31"/>
    <w:qFormat/>
    <w:uiPriority w:val="0"/>
    <w:rPr>
      <w:b/>
      <w:sz w:val="21"/>
    </w:rPr>
  </w:style>
  <w:style w:type="character" w:customStyle="1" w:styleId="1050">
    <w:name w:val="CharAttribute0"/>
    <w:qFormat/>
    <w:uiPriority w:val="0"/>
    <w:rPr>
      <w:rFonts w:ascii="Arial" w:eastAsia="宋体"/>
    </w:rPr>
  </w:style>
  <w:style w:type="character" w:customStyle="1" w:styleId="1051">
    <w:name w:val="（符号）邀请函中一、"/>
    <w:qFormat/>
    <w:uiPriority w:val="0"/>
    <w:rPr>
      <w:rFonts w:ascii="黑体" w:hAnsi="黑体" w:eastAsia="黑体"/>
      <w:b/>
      <w:sz w:val="24"/>
    </w:rPr>
  </w:style>
  <w:style w:type="character" w:customStyle="1" w:styleId="1052">
    <w:name w:val="标题三 Char"/>
    <w:link w:val="622"/>
    <w:qFormat/>
    <w:uiPriority w:val="0"/>
    <w:rPr>
      <w:rFonts w:ascii="黑体" w:eastAsia="黑体"/>
      <w:kern w:val="44"/>
      <w:sz w:val="28"/>
    </w:rPr>
  </w:style>
  <w:style w:type="character" w:customStyle="1" w:styleId="1053">
    <w:name w:val="正文文本 3 Char1"/>
    <w:semiHidden/>
    <w:qFormat/>
    <w:uiPriority w:val="0"/>
    <w:rPr>
      <w:rFonts w:ascii="Times New Roman" w:hAnsi="Times New Roman" w:eastAsia="宋体" w:cs="Times New Roman"/>
      <w:sz w:val="16"/>
      <w:szCs w:val="16"/>
    </w:rPr>
  </w:style>
  <w:style w:type="character" w:customStyle="1" w:styleId="1054">
    <w:name w:val="北工大正文[858D7CFB-ED40-4347-BF05-701D383B685F]1"/>
    <w:qFormat/>
    <w:uiPriority w:val="0"/>
    <w:rPr>
      <w:rFonts w:ascii="Times New Roman" w:hAnsi="Times New Roman"/>
      <w:sz w:val="24"/>
      <w:szCs w:val="24"/>
    </w:rPr>
  </w:style>
  <w:style w:type="character" w:customStyle="1" w:styleId="1055">
    <w:name w:val="文档结构图 Char1"/>
    <w:semiHidden/>
    <w:qFormat/>
    <w:uiPriority w:val="0"/>
    <w:rPr>
      <w:rFonts w:ascii="宋体" w:hAnsi="Times New Roman" w:eastAsia="宋体" w:cs="Times New Roman"/>
      <w:sz w:val="18"/>
      <w:szCs w:val="18"/>
    </w:rPr>
  </w:style>
  <w:style w:type="character" w:customStyle="1" w:styleId="1056">
    <w:name w:val="style15"/>
    <w:basedOn w:val="72"/>
    <w:qFormat/>
    <w:uiPriority w:val="0"/>
  </w:style>
  <w:style w:type="character" w:customStyle="1" w:styleId="1057">
    <w:name w:val="lh13"/>
    <w:qFormat/>
    <w:uiPriority w:val="0"/>
  </w:style>
  <w:style w:type="character" w:customStyle="1" w:styleId="1058">
    <w:name w:val="正文~~~~~~~~~~~~~~~ Char"/>
    <w:link w:val="623"/>
    <w:qFormat/>
    <w:uiPriority w:val="0"/>
    <w:rPr>
      <w:rFonts w:ascii="宋体" w:hAnsi="宋体"/>
      <w:sz w:val="28"/>
    </w:rPr>
  </w:style>
  <w:style w:type="character" w:customStyle="1" w:styleId="1059">
    <w:name w:val="apple-style-span"/>
    <w:basedOn w:val="72"/>
    <w:qFormat/>
    <w:uiPriority w:val="0"/>
  </w:style>
  <w:style w:type="character" w:customStyle="1" w:styleId="1060">
    <w:name w:val="Font Style14"/>
    <w:qFormat/>
    <w:uiPriority w:val="0"/>
    <w:rPr>
      <w:rFonts w:hint="eastAsia" w:ascii="宋体" w:hAnsi="宋体" w:eastAsia="宋体"/>
      <w:spacing w:val="10"/>
      <w:sz w:val="18"/>
    </w:rPr>
  </w:style>
  <w:style w:type="character" w:customStyle="1" w:styleId="1061">
    <w:name w:val="北工大正文[858D7CFB-ED40-4347-BF05-701D383B685F]"/>
    <w:link w:val="624"/>
    <w:qFormat/>
    <w:uiPriority w:val="0"/>
    <w:rPr>
      <w:sz w:val="24"/>
      <w:szCs w:val="24"/>
    </w:rPr>
  </w:style>
  <w:style w:type="character" w:customStyle="1" w:styleId="1062">
    <w:name w:val="正文（首行缩进） Char"/>
    <w:link w:val="625"/>
    <w:qFormat/>
    <w:uiPriority w:val="0"/>
    <w:rPr>
      <w:sz w:val="24"/>
    </w:rPr>
  </w:style>
  <w:style w:type="character" w:customStyle="1" w:styleId="1063">
    <w:name w:val="样式 加粗 自定义颜(RGB(82112140))"/>
    <w:qFormat/>
    <w:uiPriority w:val="0"/>
    <w:rPr>
      <w:rFonts w:eastAsia="宋体"/>
      <w:b/>
      <w:color w:val="52708C"/>
    </w:rPr>
  </w:style>
  <w:style w:type="character" w:customStyle="1" w:styleId="1064">
    <w:name w:val="正文文本 Char2"/>
    <w:qFormat/>
    <w:uiPriority w:val="0"/>
    <w:rPr>
      <w:rFonts w:ascii="Times New Roman" w:hAnsi="Times New Roman"/>
      <w:sz w:val="24"/>
    </w:rPr>
  </w:style>
  <w:style w:type="character" w:customStyle="1" w:styleId="1065">
    <w:name w:val="标题 5字符"/>
    <w:qFormat/>
    <w:uiPriority w:val="0"/>
    <w:rPr>
      <w:rFonts w:ascii="Calibri" w:hAnsi="Calibri"/>
      <w:b/>
      <w:kern w:val="2"/>
      <w:sz w:val="28"/>
    </w:rPr>
  </w:style>
  <w:style w:type="character" w:customStyle="1" w:styleId="1066">
    <w:name w:val="zz31"/>
    <w:qFormat/>
    <w:uiPriority w:val="0"/>
    <w:rPr>
      <w:color w:val="000000"/>
      <w:sz w:val="18"/>
      <w:u w:val="none"/>
    </w:rPr>
  </w:style>
  <w:style w:type="character" w:customStyle="1" w:styleId="1067">
    <w:name w:val="font121"/>
    <w:qFormat/>
    <w:uiPriority w:val="0"/>
    <w:rPr>
      <w:rFonts w:hint="default" w:ascii="Times New Roman" w:hAnsi="Times New Roman"/>
      <w:b/>
      <w:color w:val="DD0806"/>
      <w:sz w:val="18"/>
      <w:u w:val="none"/>
    </w:rPr>
  </w:style>
  <w:style w:type="character" w:customStyle="1" w:styleId="1068">
    <w:name w:val="title_emph1"/>
    <w:qFormat/>
    <w:uiPriority w:val="0"/>
    <w:rPr>
      <w:rFonts w:hint="default" w:ascii="Arial" w:hAnsi="Arial"/>
      <w:b/>
      <w:sz w:val="20"/>
    </w:rPr>
  </w:style>
  <w:style w:type="character" w:customStyle="1" w:styleId="1069">
    <w:name w:val="方案正文 Char Char1 Char Char"/>
    <w:link w:val="626"/>
    <w:qFormat/>
    <w:uiPriority w:val="0"/>
    <w:rPr>
      <w:rFonts w:ascii="Arial" w:hAnsi="Arial"/>
      <w:sz w:val="24"/>
    </w:rPr>
  </w:style>
  <w:style w:type="character" w:customStyle="1" w:styleId="1070">
    <w:name w:val="正文首行缩进 2 Char1"/>
    <w:semiHidden/>
    <w:qFormat/>
    <w:uiPriority w:val="0"/>
    <w:rPr>
      <w:rFonts w:ascii="Times New Roman" w:hAnsi="Times New Roman" w:eastAsia="宋体" w:cs="Times New Roman"/>
      <w:sz w:val="24"/>
      <w:szCs w:val="20"/>
    </w:rPr>
  </w:style>
  <w:style w:type="character" w:customStyle="1" w:styleId="1071">
    <w:name w:val="列举项目 Char"/>
    <w:link w:val="627"/>
    <w:qFormat/>
    <w:uiPriority w:val="0"/>
    <w:rPr>
      <w:rFonts w:ascii="宋体" w:hAnsi="宋体"/>
      <w:sz w:val="24"/>
    </w:rPr>
  </w:style>
  <w:style w:type="character" w:customStyle="1" w:styleId="1072">
    <w:name w:val="样式 正文格式 + Tahoma 行距: 多倍行距 1.25 字行 Char"/>
    <w:link w:val="628"/>
    <w:qFormat/>
    <w:uiPriority w:val="0"/>
    <w:rPr>
      <w:sz w:val="24"/>
    </w:rPr>
  </w:style>
  <w:style w:type="character" w:customStyle="1" w:styleId="1073">
    <w:name w:val="日期 Char1"/>
    <w:qFormat/>
    <w:uiPriority w:val="0"/>
    <w:rPr>
      <w:rFonts w:ascii="Times New Roman" w:hAnsi="Times New Roman"/>
      <w:sz w:val="24"/>
    </w:rPr>
  </w:style>
  <w:style w:type="character" w:customStyle="1" w:styleId="1074">
    <w:name w:val="正文文本缩进 2 Char1"/>
    <w:qFormat/>
    <w:uiPriority w:val="0"/>
    <w:rPr>
      <w:rFonts w:ascii="Times New Roman" w:hAnsi="Times New Roman"/>
      <w:sz w:val="24"/>
    </w:rPr>
  </w:style>
  <w:style w:type="character" w:customStyle="1" w:styleId="1075">
    <w:name w:val="Char Char23"/>
    <w:qFormat/>
    <w:uiPriority w:val="0"/>
    <w:rPr>
      <w:rFonts w:ascii="宋体" w:hAnsi="Courier New"/>
      <w:kern w:val="2"/>
      <w:sz w:val="21"/>
    </w:rPr>
  </w:style>
  <w:style w:type="character" w:customStyle="1" w:styleId="1076">
    <w:name w:val="批注主题 Char1"/>
    <w:qFormat/>
    <w:uiPriority w:val="0"/>
    <w:rPr>
      <w:rFonts w:ascii="Times New Roman" w:hAnsi="Times New Roman"/>
      <w:b/>
      <w:sz w:val="24"/>
    </w:rPr>
  </w:style>
  <w:style w:type="character" w:customStyle="1" w:styleId="1077">
    <w:name w:val="首行缩进:  0.85 厘米 Char"/>
    <w:link w:val="629"/>
    <w:qFormat/>
    <w:uiPriority w:val="0"/>
    <w:rPr>
      <w:rFonts w:cs="宋体"/>
      <w:sz w:val="24"/>
      <w:lang w:eastAsia="en-US" w:bidi="en-US"/>
    </w:rPr>
  </w:style>
  <w:style w:type="character" w:customStyle="1" w:styleId="1078">
    <w:name w:val="Char Char33"/>
    <w:qFormat/>
    <w:uiPriority w:val="0"/>
    <w:rPr>
      <w:b/>
      <w:kern w:val="44"/>
      <w:sz w:val="44"/>
    </w:rPr>
  </w:style>
  <w:style w:type="character" w:customStyle="1" w:styleId="1079">
    <w:name w:val="tw4winMark"/>
    <w:qFormat/>
    <w:uiPriority w:val="0"/>
    <w:rPr>
      <w:rFonts w:ascii="Courier New" w:hAnsi="Courier New"/>
      <w:vanish/>
      <w:color w:val="800080"/>
      <w:vertAlign w:val="subscript"/>
    </w:rPr>
  </w:style>
  <w:style w:type="character" w:customStyle="1" w:styleId="1080">
    <w:name w:val="页眉字符"/>
    <w:qFormat/>
    <w:uiPriority w:val="0"/>
    <w:rPr>
      <w:sz w:val="18"/>
    </w:rPr>
  </w:style>
  <w:style w:type="character" w:customStyle="1" w:styleId="1081">
    <w:name w:val="正文文本 2 Char2"/>
    <w:qFormat/>
    <w:uiPriority w:val="0"/>
    <w:rPr>
      <w:rFonts w:ascii="Times New Roman" w:hAnsi="Times New Roman"/>
      <w:sz w:val="24"/>
    </w:rPr>
  </w:style>
  <w:style w:type="character" w:customStyle="1" w:styleId="1082">
    <w:name w:val="HTML 预设格式 Char2"/>
    <w:qFormat/>
    <w:uiPriority w:val="0"/>
    <w:rPr>
      <w:rFonts w:ascii="Courier New" w:hAnsi="Courier New"/>
    </w:rPr>
  </w:style>
  <w:style w:type="character" w:customStyle="1" w:styleId="1083">
    <w:name w:val="正文首行缩进 Char2"/>
    <w:basedOn w:val="1064"/>
    <w:qFormat/>
    <w:uiPriority w:val="0"/>
    <w:rPr>
      <w:rFonts w:ascii="Times New Roman" w:hAnsi="Times New Roman"/>
      <w:sz w:val="24"/>
    </w:rPr>
  </w:style>
  <w:style w:type="character" w:customStyle="1" w:styleId="1084">
    <w:name w:val="wj"/>
    <w:basedOn w:val="72"/>
    <w:qFormat/>
    <w:uiPriority w:val="0"/>
  </w:style>
  <w:style w:type="character" w:customStyle="1" w:styleId="1085">
    <w:name w:val="正文首行缩进 Char1"/>
    <w:semiHidden/>
    <w:qFormat/>
    <w:uiPriority w:val="0"/>
    <w:rPr>
      <w:rFonts w:ascii="楷体_GB2312" w:hAnsi="Times New Roman" w:eastAsia="楷体_GB2312" w:cs="Times New Roman"/>
      <w:color w:val="FF0000"/>
      <w:kern w:val="2"/>
      <w:sz w:val="21"/>
      <w:szCs w:val="20"/>
    </w:rPr>
  </w:style>
  <w:style w:type="character" w:customStyle="1" w:styleId="1086">
    <w:name w:val="样式 宋体 小四 黑色"/>
    <w:qFormat/>
    <w:uiPriority w:val="0"/>
    <w:rPr>
      <w:rFonts w:hint="eastAsia" w:ascii="宋体" w:hAnsi="宋体" w:eastAsia="楷体_GB2312"/>
      <w:color w:val="000000"/>
      <w:kern w:val="0"/>
      <w:sz w:val="24"/>
    </w:rPr>
  </w:style>
  <w:style w:type="character" w:customStyle="1" w:styleId="1087">
    <w:name w:val="font101"/>
    <w:qFormat/>
    <w:uiPriority w:val="0"/>
    <w:rPr>
      <w:rFonts w:hint="eastAsia" w:ascii="宋体" w:hAnsi="宋体" w:eastAsia="宋体"/>
      <w:color w:val="DD0806"/>
      <w:sz w:val="18"/>
      <w:u w:val="none"/>
    </w:rPr>
  </w:style>
  <w:style w:type="character" w:customStyle="1" w:styleId="1088">
    <w:name w:val="ww正文 Char"/>
    <w:link w:val="630"/>
    <w:qFormat/>
    <w:uiPriority w:val="0"/>
    <w:rPr>
      <w:sz w:val="24"/>
    </w:rPr>
  </w:style>
  <w:style w:type="character" w:customStyle="1" w:styleId="1089">
    <w:name w:val="font131"/>
    <w:qFormat/>
    <w:uiPriority w:val="0"/>
    <w:rPr>
      <w:rFonts w:hint="default" w:ascii="Times New Roman" w:hAnsi="Times New Roman"/>
      <w:color w:val="000000"/>
      <w:sz w:val="18"/>
      <w:u w:val="none"/>
    </w:rPr>
  </w:style>
  <w:style w:type="character" w:customStyle="1" w:styleId="1090">
    <w:name w:val="style91"/>
    <w:qFormat/>
    <w:uiPriority w:val="0"/>
    <w:rPr>
      <w:sz w:val="24"/>
    </w:rPr>
  </w:style>
  <w:style w:type="character" w:customStyle="1" w:styleId="1091">
    <w:name w:val="正文文本缩进 3 Char1"/>
    <w:semiHidden/>
    <w:qFormat/>
    <w:uiPriority w:val="0"/>
    <w:rPr>
      <w:rFonts w:ascii="Times New Roman" w:hAnsi="Times New Roman" w:eastAsia="宋体" w:cs="Times New Roman"/>
      <w:sz w:val="16"/>
      <w:szCs w:val="16"/>
    </w:rPr>
  </w:style>
  <w:style w:type="character" w:customStyle="1" w:styleId="1092">
    <w:name w:val="我的图注 Char Char"/>
    <w:link w:val="631"/>
    <w:qFormat/>
    <w:uiPriority w:val="0"/>
    <w:rPr>
      <w:szCs w:val="24"/>
    </w:rPr>
  </w:style>
  <w:style w:type="character" w:customStyle="1" w:styleId="1093">
    <w:name w:val="标题 4字符"/>
    <w:qFormat/>
    <w:uiPriority w:val="0"/>
    <w:rPr>
      <w:rFonts w:ascii="Cambria" w:hAnsi="Cambria" w:eastAsia="宋体"/>
      <w:b/>
      <w:kern w:val="2"/>
      <w:sz w:val="28"/>
    </w:rPr>
  </w:style>
  <w:style w:type="character" w:customStyle="1" w:styleId="1094">
    <w:name w:val="para"/>
    <w:qFormat/>
    <w:uiPriority w:val="0"/>
  </w:style>
  <w:style w:type="character" w:customStyle="1" w:styleId="1095">
    <w:name w:val="brandcolor1"/>
    <w:qFormat/>
    <w:uiPriority w:val="0"/>
    <w:rPr>
      <w:color w:val="2685C1"/>
    </w:rPr>
  </w:style>
  <w:style w:type="character" w:customStyle="1" w:styleId="1096">
    <w:name w:val="tcnt3"/>
    <w:basedOn w:val="72"/>
    <w:qFormat/>
    <w:uiPriority w:val="0"/>
  </w:style>
  <w:style w:type="character" w:customStyle="1" w:styleId="1097">
    <w:name w:val="批注引用2"/>
    <w:qFormat/>
    <w:uiPriority w:val="0"/>
    <w:rPr>
      <w:sz w:val="21"/>
    </w:rPr>
  </w:style>
  <w:style w:type="character" w:customStyle="1" w:styleId="1098">
    <w:name w:val="Char Char15"/>
    <w:qFormat/>
    <w:uiPriority w:val="0"/>
    <w:rPr>
      <w:kern w:val="2"/>
      <w:sz w:val="18"/>
    </w:rPr>
  </w:style>
  <w:style w:type="character" w:customStyle="1" w:styleId="1099">
    <w:name w:val="不明显强调1"/>
    <w:qFormat/>
    <w:uiPriority w:val="19"/>
    <w:rPr>
      <w:i/>
      <w:iCs/>
      <w:color w:val="808080"/>
    </w:rPr>
  </w:style>
  <w:style w:type="character" w:customStyle="1" w:styleId="1100">
    <w:name w:val="标题 Char2"/>
    <w:basedOn w:val="72"/>
    <w:qFormat/>
    <w:uiPriority w:val="10"/>
    <w:rPr>
      <w:rFonts w:ascii="Cambria" w:hAnsi="Cambria" w:eastAsia="宋体" w:cs="黑体"/>
      <w:b/>
      <w:bCs/>
      <w:sz w:val="32"/>
      <w:szCs w:val="32"/>
    </w:rPr>
  </w:style>
  <w:style w:type="character" w:customStyle="1" w:styleId="1101">
    <w:name w:val="正文文本缩进 Char3"/>
    <w:basedOn w:val="72"/>
    <w:semiHidden/>
    <w:qFormat/>
    <w:uiPriority w:val="99"/>
    <w:rPr>
      <w:rFonts w:ascii="Times New Roman" w:hAnsi="Times New Roman" w:eastAsia="宋体" w:cs="Times New Roman"/>
      <w:szCs w:val="20"/>
    </w:rPr>
  </w:style>
  <w:style w:type="character" w:customStyle="1" w:styleId="1102">
    <w:name w:val="正文文本缩进 2 Char3"/>
    <w:basedOn w:val="72"/>
    <w:semiHidden/>
    <w:qFormat/>
    <w:uiPriority w:val="99"/>
    <w:rPr>
      <w:rFonts w:ascii="Times New Roman" w:hAnsi="Times New Roman" w:eastAsia="宋体" w:cs="Times New Roman"/>
      <w:szCs w:val="20"/>
    </w:rPr>
  </w:style>
  <w:style w:type="character" w:customStyle="1" w:styleId="1103">
    <w:name w:val="正文文本 3 Char"/>
    <w:basedOn w:val="72"/>
    <w:link w:val="25"/>
    <w:qFormat/>
    <w:uiPriority w:val="0"/>
    <w:rPr>
      <w:rFonts w:ascii="宋体"/>
      <w:kern w:val="2"/>
      <w:sz w:val="24"/>
    </w:rPr>
  </w:style>
  <w:style w:type="character" w:customStyle="1" w:styleId="1104">
    <w:name w:val="批注框文本 Char2"/>
    <w:basedOn w:val="72"/>
    <w:semiHidden/>
    <w:qFormat/>
    <w:uiPriority w:val="99"/>
    <w:rPr>
      <w:rFonts w:ascii="Times New Roman" w:hAnsi="Times New Roman" w:eastAsia="宋体" w:cs="Times New Roman"/>
      <w:sz w:val="18"/>
      <w:szCs w:val="18"/>
    </w:rPr>
  </w:style>
  <w:style w:type="character" w:customStyle="1" w:styleId="1105">
    <w:name w:val="日期 Char2"/>
    <w:basedOn w:val="72"/>
    <w:semiHidden/>
    <w:qFormat/>
    <w:uiPriority w:val="99"/>
    <w:rPr>
      <w:rFonts w:ascii="Times New Roman" w:hAnsi="Times New Roman" w:eastAsia="宋体" w:cs="Times New Roman"/>
      <w:szCs w:val="20"/>
    </w:rPr>
  </w:style>
  <w:style w:type="character" w:customStyle="1" w:styleId="1106">
    <w:name w:val="批注文字 Char2"/>
    <w:basedOn w:val="72"/>
    <w:semiHidden/>
    <w:qFormat/>
    <w:uiPriority w:val="99"/>
    <w:rPr>
      <w:rFonts w:ascii="Times New Roman" w:hAnsi="Times New Roman" w:eastAsia="宋体" w:cs="Times New Roman"/>
      <w:szCs w:val="20"/>
    </w:rPr>
  </w:style>
  <w:style w:type="character" w:customStyle="1" w:styleId="1107">
    <w:name w:val="正文文本缩进 3 Char3"/>
    <w:basedOn w:val="72"/>
    <w:semiHidden/>
    <w:qFormat/>
    <w:uiPriority w:val="99"/>
    <w:rPr>
      <w:rFonts w:ascii="Times New Roman" w:hAnsi="Times New Roman" w:eastAsia="宋体" w:cs="Times New Roman"/>
      <w:sz w:val="16"/>
      <w:szCs w:val="16"/>
    </w:rPr>
  </w:style>
  <w:style w:type="character" w:customStyle="1" w:styleId="1108">
    <w:name w:val="正文文本 Char3"/>
    <w:basedOn w:val="72"/>
    <w:semiHidden/>
    <w:qFormat/>
    <w:uiPriority w:val="99"/>
    <w:rPr>
      <w:rFonts w:ascii="Times New Roman" w:hAnsi="Times New Roman" w:eastAsia="宋体" w:cs="Times New Roman"/>
      <w:szCs w:val="20"/>
    </w:rPr>
  </w:style>
  <w:style w:type="character" w:customStyle="1" w:styleId="1109">
    <w:name w:val="文档结构图 Char3"/>
    <w:basedOn w:val="72"/>
    <w:semiHidden/>
    <w:qFormat/>
    <w:uiPriority w:val="99"/>
    <w:rPr>
      <w:rFonts w:ascii="宋体" w:hAnsi="Times New Roman" w:eastAsia="宋体" w:cs="Times New Roman"/>
      <w:sz w:val="18"/>
      <w:szCs w:val="18"/>
    </w:rPr>
  </w:style>
  <w:style w:type="character" w:customStyle="1" w:styleId="1110">
    <w:name w:val="页眉 Char2"/>
    <w:basedOn w:val="72"/>
    <w:semiHidden/>
    <w:qFormat/>
    <w:uiPriority w:val="99"/>
    <w:rPr>
      <w:rFonts w:ascii="Times New Roman" w:hAnsi="Times New Roman" w:eastAsia="宋体" w:cs="Times New Roman"/>
      <w:sz w:val="18"/>
      <w:szCs w:val="18"/>
    </w:rPr>
  </w:style>
  <w:style w:type="character" w:customStyle="1" w:styleId="1111">
    <w:name w:val="正文首行缩进 Char3"/>
    <w:basedOn w:val="1108"/>
    <w:semiHidden/>
    <w:qFormat/>
    <w:uiPriority w:val="99"/>
    <w:rPr>
      <w:rFonts w:ascii="Times New Roman" w:hAnsi="Times New Roman" w:eastAsia="宋体" w:cs="Times New Roman"/>
      <w:szCs w:val="20"/>
    </w:rPr>
  </w:style>
  <w:style w:type="table" w:customStyle="1" w:styleId="1112">
    <w:name w:val="TS Table Style2"/>
    <w:basedOn w:val="68"/>
    <w:qFormat/>
    <w:uiPriority w:val="99"/>
    <w:pPr>
      <w:spacing w:before="120" w:after="120"/>
    </w:pPr>
    <w:rPr>
      <w:rFonts w:ascii="Arial" w:hAnsi="Arial" w:eastAsia="Times New Roman"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13">
    <w:name w:val="TS Table Style"/>
    <w:basedOn w:val="68"/>
    <w:qFormat/>
    <w:uiPriority w:val="99"/>
    <w:pPr>
      <w:spacing w:before="120" w:after="120"/>
    </w:pPr>
    <w:rPr>
      <w:rFonts w:ascii="Arial" w:hAnsi="Arial"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14">
    <w:name w:val="TS Table Style1"/>
    <w:basedOn w:val="68"/>
    <w:qFormat/>
    <w:uiPriority w:val="99"/>
    <w:pPr>
      <w:spacing w:before="120" w:after="120"/>
    </w:pPr>
    <w:rPr>
      <w:rFonts w:ascii="Arial" w:hAnsi="Arial"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15">
    <w:name w:val="TS Table Style4"/>
    <w:basedOn w:val="68"/>
    <w:qFormat/>
    <w:uiPriority w:val="99"/>
    <w:pPr>
      <w:spacing w:before="120" w:after="120"/>
    </w:pPr>
    <w:rPr>
      <w:rFonts w:ascii="Arial" w:hAnsi="Arial" w:eastAsia="Times New Roman"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16">
    <w:name w:val="TS Table Style5"/>
    <w:basedOn w:val="68"/>
    <w:qFormat/>
    <w:uiPriority w:val="99"/>
    <w:pPr>
      <w:spacing w:before="120" w:after="120"/>
    </w:pPr>
    <w:rPr>
      <w:rFonts w:ascii="Arial" w:hAnsi="Arial" w:eastAsia="Times New Roman"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17">
    <w:name w:val="TS Table Style6"/>
    <w:basedOn w:val="68"/>
    <w:qFormat/>
    <w:uiPriority w:val="99"/>
    <w:pPr>
      <w:spacing w:before="120" w:after="120"/>
    </w:pPr>
    <w:rPr>
      <w:rFonts w:ascii="Arial" w:hAnsi="Arial" w:eastAsia="Times New Roman"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18">
    <w:name w:val="网格型1"/>
    <w:basedOn w:val="6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19">
    <w:name w:val="网格型2"/>
    <w:basedOn w:val="6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20">
    <w:name w:val="中等深浅网格 3 - 着色 11"/>
    <w:basedOn w:val="68"/>
    <w:qFormat/>
    <w:uiPriority w:val="69"/>
    <w:rPr>
      <w:rFonts w:ascii="Calibri" w:hAnsi="Calibri" w:cs="黑体"/>
      <w:kern w:val="2"/>
      <w:sz w:val="21"/>
      <w:szCs w:val="22"/>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F81BD"/>
      </w:tcPr>
    </w:tblStylePr>
    <w:tblStylePr w:type="firstCol">
      <w:rPr>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l2br w:val="nil"/>
          <w:tr2bl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tblStylePr w:type="band1Horz">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style>
  <w:style w:type="table" w:customStyle="1" w:styleId="1121">
    <w:name w:val="网格型3"/>
    <w:basedOn w:val="68"/>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22">
    <w:name w:val="表样式5"/>
    <w:basedOn w:val="68"/>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123">
    <w:name w:val="Remarks Table13"/>
    <w:basedOn w:val="69"/>
    <w:qFormat/>
    <w:uiPriority w:val="0"/>
    <w:pPr>
      <w:widowControl w:val="0"/>
      <w:adjustRightInd w:val="0"/>
      <w:snapToGrid w:val="0"/>
    </w:pPr>
    <w:rPr>
      <w:rFonts w:cs="Arial"/>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4">
    <w:name w:val="Table1"/>
    <w:basedOn w:val="70"/>
    <w:qFormat/>
    <w:uiPriority w:val="0"/>
    <w:pPr>
      <w:jc w:val="left"/>
    </w:pPr>
    <w:rPr>
      <w:rFonts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nil"/>
          <w:insideV w:val="nil"/>
          <w:tl2br w:val="nil"/>
          <w:tr2bl w:val="nil"/>
        </w:tcBorders>
        <w:shd w:val="clear" w:color="auto" w:fill="D9D9D9"/>
      </w:tcPr>
    </w:tblStylePr>
  </w:style>
  <w:style w:type="table" w:customStyle="1" w:styleId="1125">
    <w:name w:val="中等深浅网格 3 - 着色 51"/>
    <w:basedOn w:val="68"/>
    <w:qFormat/>
    <w:uiPriority w:val="0"/>
    <w:pPr>
      <w:spacing w:after="120" w:line="276" w:lineRule="auto"/>
    </w:pPr>
    <w:rPr>
      <w:rFonts w:ascii="Calibri" w:hAnsi="Calibri"/>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cPr>
        <w:tcBorders>
          <w:top w:val="nil"/>
          <w:left w:val="single" w:color="FFFFFF" w:sz="24" w:space="0"/>
          <w:bottom w:val="nil"/>
          <w:right w:val="nil"/>
          <w:insideH w:val="nil"/>
          <w:insideV w:val="nil"/>
          <w:tl2br w:val="nil"/>
          <w:tr2bl w:val="nil"/>
        </w:tcBorders>
        <w:shd w:val="clear" w:color="auto" w:fill="4BACC6"/>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table" w:customStyle="1" w:styleId="1126">
    <w:name w:val="浅色列表1"/>
    <w:basedOn w:val="68"/>
    <w:qFormat/>
    <w:uiPriority w:val="0"/>
    <w:pPr>
      <w:spacing w:after="120" w:line="276" w:lineRule="auto"/>
    </w:pPr>
    <w:rPr>
      <w:rFonts w:ascii="Calibri" w:hAnsi="Calibri"/>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127">
    <w:name w:val="浅色列表 - 着色 51"/>
    <w:basedOn w:val="68"/>
    <w:qFormat/>
    <w:uiPriority w:val="0"/>
    <w:pPr>
      <w:spacing w:after="120" w:line="276" w:lineRule="auto"/>
    </w:pPr>
    <w:rPr>
      <w:rFonts w:ascii="Calibri" w:hAnsi="Calibri"/>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customStyle="1" w:styleId="1128">
    <w:name w:val="Table Normal"/>
    <w:qFormat/>
    <w:uiPriority w:val="2"/>
    <w:pPr>
      <w:spacing w:after="120" w:line="276" w:lineRule="auto"/>
    </w:pPr>
    <w:tblPr>
      <w:tblCellMar>
        <w:top w:w="0" w:type="dxa"/>
        <w:left w:w="0" w:type="dxa"/>
        <w:bottom w:w="0" w:type="dxa"/>
        <w:right w:w="0" w:type="dxa"/>
      </w:tblCellMar>
    </w:tblPr>
  </w:style>
  <w:style w:type="table" w:customStyle="1" w:styleId="1129">
    <w:name w:val="自定网格1"/>
    <w:basedOn w:val="68"/>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30">
    <w:name w:val="TS Table Style21"/>
    <w:basedOn w:val="68"/>
    <w:qFormat/>
    <w:uiPriority w:val="99"/>
    <w:pPr>
      <w:spacing w:before="120" w:after="120"/>
    </w:pPr>
    <w:rPr>
      <w:rFonts w:ascii="Arial" w:hAnsi="Arial" w:eastAsia="Times New Roman"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31">
    <w:name w:val="TS Table Style3"/>
    <w:basedOn w:val="68"/>
    <w:qFormat/>
    <w:uiPriority w:val="99"/>
    <w:pPr>
      <w:spacing w:before="120" w:after="120"/>
    </w:pPr>
    <w:rPr>
      <w:rFonts w:ascii="Arial" w:hAnsi="Arial"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32">
    <w:name w:val="TS Table Style11"/>
    <w:basedOn w:val="68"/>
    <w:qFormat/>
    <w:uiPriority w:val="99"/>
    <w:pPr>
      <w:spacing w:before="120" w:after="120"/>
    </w:pPr>
    <w:rPr>
      <w:rFonts w:ascii="Arial" w:hAnsi="Arial"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33">
    <w:name w:val="TS Table Style41"/>
    <w:basedOn w:val="68"/>
    <w:qFormat/>
    <w:uiPriority w:val="99"/>
    <w:pPr>
      <w:spacing w:before="120" w:after="120"/>
    </w:pPr>
    <w:rPr>
      <w:rFonts w:ascii="Arial" w:hAnsi="Arial" w:eastAsia="Times New Roman"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34">
    <w:name w:val="TS Table Style51"/>
    <w:basedOn w:val="68"/>
    <w:qFormat/>
    <w:uiPriority w:val="99"/>
    <w:pPr>
      <w:spacing w:before="120" w:after="120"/>
    </w:pPr>
    <w:rPr>
      <w:rFonts w:ascii="Arial" w:hAnsi="Arial" w:eastAsia="Times New Roman"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35">
    <w:name w:val="TS Table Style61"/>
    <w:basedOn w:val="68"/>
    <w:qFormat/>
    <w:uiPriority w:val="99"/>
    <w:pPr>
      <w:spacing w:before="120" w:after="120"/>
    </w:pPr>
    <w:rPr>
      <w:rFonts w:ascii="Arial" w:hAnsi="Arial" w:eastAsia="Times New Roman" w:cs="Arial"/>
    </w:rPr>
    <w:tblPr>
      <w:tblBorders>
        <w:top w:val="single" w:color="000000" w:sz="6" w:space="0"/>
        <w:bottom w:val="single" w:color="000000" w:sz="6" w:space="0"/>
        <w:insideH w:val="single" w:color="000000" w:sz="6" w:space="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cPr>
        <w:tcBorders>
          <w:top w:val="single" w:color="000000" w:sz="6" w:space="0"/>
          <w:left w:val="nil"/>
          <w:bottom w:val="single" w:color="000000" w:sz="6" w:space="0"/>
          <w:right w:val="nil"/>
          <w:insideH w:val="nil"/>
          <w:insideV w:val="nil"/>
          <w:tl2br w:val="nil"/>
          <w:tr2bl w:val="nil"/>
        </w:tcBorders>
        <w:shd w:val="clear" w:color="auto" w:fill="D9D9D9"/>
      </w:tcPr>
    </w:tblStylePr>
  </w:style>
  <w:style w:type="table" w:customStyle="1" w:styleId="1136">
    <w:name w:val="网格型11"/>
    <w:basedOn w:val="6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37">
    <w:name w:val="网格型21"/>
    <w:basedOn w:val="6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38">
    <w:name w:val="中等深浅网格 3 - 着色 12"/>
    <w:basedOn w:val="68"/>
    <w:qFormat/>
    <w:uiPriority w:val="69"/>
    <w:rPr>
      <w:rFonts w:ascii="Calibri" w:hAnsi="Calibri" w:cs="黑体"/>
      <w:kern w:val="2"/>
      <w:sz w:val="21"/>
      <w:szCs w:val="22"/>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F81BD"/>
      </w:tcPr>
    </w:tblStylePr>
    <w:tblStylePr w:type="firstCol">
      <w:rPr>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l2br w:val="nil"/>
          <w:tr2bl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tblStylePr w:type="band1Horz">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style>
  <w:style w:type="table" w:customStyle="1" w:styleId="1139">
    <w:name w:val="中等深浅网格 3 - 着色 111"/>
    <w:basedOn w:val="68"/>
    <w:qFormat/>
    <w:uiPriority w:val="69"/>
    <w:rPr>
      <w:rFonts w:ascii="Calibri" w:hAnsi="Calibri" w:cs="黑体"/>
      <w:kern w:val="2"/>
      <w:sz w:val="21"/>
      <w:szCs w:val="22"/>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F81BD"/>
      </w:tcPr>
    </w:tblStylePr>
    <w:tblStylePr w:type="firstCol">
      <w:rPr>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l2br w:val="nil"/>
          <w:tr2bl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tblStylePr w:type="band1Horz">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style>
  <w:style w:type="table" w:customStyle="1" w:styleId="1140">
    <w:name w:val="网格型31"/>
    <w:basedOn w:val="68"/>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41">
    <w:name w:val="表样式51"/>
    <w:basedOn w:val="68"/>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142">
    <w:name w:val="Remarks Table131"/>
    <w:basedOn w:val="69"/>
    <w:qFormat/>
    <w:uiPriority w:val="0"/>
    <w:pPr>
      <w:widowControl w:val="0"/>
      <w:adjustRightInd w:val="0"/>
      <w:snapToGrid w:val="0"/>
    </w:pPr>
    <w:rPr>
      <w:rFonts w:cs="Arial"/>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3">
    <w:name w:val="Table11"/>
    <w:basedOn w:val="70"/>
    <w:qFormat/>
    <w:uiPriority w:val="0"/>
    <w:pPr>
      <w:jc w:val="left"/>
    </w:pPr>
    <w:rPr>
      <w:rFonts w:ascii="Times New Roman" w:hAnsi="Times New Roman"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nil"/>
          <w:insideV w:val="nil"/>
          <w:tl2br w:val="nil"/>
          <w:tr2bl w:val="nil"/>
        </w:tcBorders>
        <w:shd w:val="clear" w:color="auto" w:fill="D9D9D9"/>
      </w:tcPr>
    </w:tblStylePr>
  </w:style>
  <w:style w:type="table" w:customStyle="1" w:styleId="1144">
    <w:name w:val="专业型1"/>
    <w:basedOn w:val="68"/>
    <w:unhideWhenUsed/>
    <w:qFormat/>
    <w:uiPriority w:val="99"/>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paragraph" w:customStyle="1" w:styleId="1145">
    <w:name w:val="标题3-技术需求"/>
    <w:basedOn w:val="5"/>
    <w:qFormat/>
    <w:uiPriority w:val="0"/>
    <w:pPr>
      <w:numPr>
        <w:ilvl w:val="1"/>
        <w:numId w:val="60"/>
      </w:numPr>
      <w:spacing w:before="0" w:after="0" w:line="360" w:lineRule="auto"/>
    </w:pPr>
    <w:rPr>
      <w:rFonts w:hAnsi="宋体" w:cs="宋体"/>
      <w:kern w:val="0"/>
      <w:sz w:val="24"/>
      <w:szCs w:val="24"/>
    </w:rPr>
  </w:style>
  <w:style w:type="paragraph" w:customStyle="1" w:styleId="1146">
    <w:name w:val="正文-首缩2字符"/>
    <w:basedOn w:val="1"/>
    <w:qFormat/>
    <w:uiPriority w:val="99"/>
    <w:pPr>
      <w:ind w:firstLine="200" w:firstLineChars="200"/>
      <w:jc w:val="left"/>
    </w:pPr>
    <w:rPr>
      <w:rFonts w:hAnsi="宋体" w:cs="宋体"/>
    </w:rPr>
  </w:style>
  <w:style w:type="paragraph" w:customStyle="1" w:styleId="1147">
    <w:name w:val="List Paragraph"/>
    <w:basedOn w:val="1"/>
    <w:qFormat/>
    <w:uiPriority w:val="34"/>
    <w:pPr>
      <w:widowControl/>
      <w:ind w:left="720"/>
      <w:jc w:val="left"/>
    </w:pPr>
    <w:rPr>
      <w:kern w:val="0"/>
      <w:sz w:val="24"/>
    </w:rPr>
  </w:style>
  <w:style w:type="character" w:customStyle="1" w:styleId="1148">
    <w:name w:val="cfdate"/>
    <w:basedOn w:val="72"/>
    <w:qFormat/>
    <w:uiPriority w:val="0"/>
    <w:rPr>
      <w:color w:val="333333"/>
      <w:sz w:val="18"/>
      <w:szCs w:val="18"/>
    </w:rPr>
  </w:style>
  <w:style w:type="character" w:customStyle="1" w:styleId="1149">
    <w:name w:val="qxdate"/>
    <w:basedOn w:val="72"/>
    <w:qFormat/>
    <w:uiPriority w:val="0"/>
    <w:rPr>
      <w:color w:val="333333"/>
      <w:sz w:val="18"/>
      <w:szCs w:val="18"/>
    </w:rPr>
  </w:style>
  <w:style w:type="character" w:customStyle="1" w:styleId="1150">
    <w:name w:val="gjfg"/>
    <w:basedOn w:val="72"/>
    <w:qFormat/>
    <w:uiPriority w:val="0"/>
  </w:style>
  <w:style w:type="character" w:customStyle="1" w:styleId="1151">
    <w:name w:val="prev2"/>
    <w:basedOn w:val="72"/>
    <w:qFormat/>
    <w:uiPriority w:val="0"/>
    <w:rPr>
      <w:rFonts w:ascii="微软雅黑" w:hAnsi="微软雅黑" w:eastAsia="微软雅黑" w:cs="微软雅黑"/>
      <w:sz w:val="21"/>
      <w:szCs w:val="21"/>
    </w:rPr>
  </w:style>
  <w:style w:type="character" w:customStyle="1" w:styleId="1152">
    <w:name w:val="redfilefwwh"/>
    <w:basedOn w:val="72"/>
    <w:qFormat/>
    <w:uiPriority w:val="0"/>
    <w:rPr>
      <w:color w:val="BA2636"/>
      <w:sz w:val="18"/>
      <w:szCs w:val="18"/>
    </w:rPr>
  </w:style>
  <w:style w:type="character" w:customStyle="1" w:styleId="1153">
    <w:name w:val="next"/>
    <w:basedOn w:val="72"/>
    <w:qFormat/>
    <w:uiPriority w:val="0"/>
    <w:rPr>
      <w:rFonts w:hint="eastAsia" w:ascii="微软雅黑" w:hAnsi="微软雅黑" w:eastAsia="微软雅黑" w:cs="微软雅黑"/>
      <w:sz w:val="21"/>
      <w:szCs w:val="21"/>
    </w:rPr>
  </w:style>
  <w:style w:type="character" w:customStyle="1" w:styleId="1154">
    <w:name w:val="next1"/>
    <w:basedOn w:val="72"/>
    <w:qFormat/>
    <w:uiPriority w:val="0"/>
    <w:rPr>
      <w:color w:val="888888"/>
    </w:rPr>
  </w:style>
  <w:style w:type="character" w:customStyle="1" w:styleId="1155">
    <w:name w:val="displayarti"/>
    <w:basedOn w:val="72"/>
    <w:qFormat/>
    <w:uiPriority w:val="0"/>
    <w:rPr>
      <w:color w:val="FFFFFF"/>
      <w:shd w:val="clear" w:color="auto" w:fill="A00000"/>
    </w:rPr>
  </w:style>
  <w:style w:type="character" w:customStyle="1" w:styleId="1156">
    <w:name w:val="redfilenumber"/>
    <w:basedOn w:val="72"/>
    <w:qFormat/>
    <w:uiPriority w:val="0"/>
    <w:rPr>
      <w:color w:val="BA2636"/>
      <w:sz w:val="18"/>
      <w:szCs w:val="18"/>
    </w:rPr>
  </w:style>
  <w:style w:type="paragraph" w:customStyle="1" w:styleId="1157">
    <w:name w:val="正文_0_0"/>
    <w:qFormat/>
    <w:uiPriority w:val="0"/>
    <w:pPr>
      <w:widowControl w:val="0"/>
      <w:adjustRightInd w:val="0"/>
      <w:snapToGrid w:val="0"/>
      <w:ind w:firstLine="866" w:firstLineChars="200"/>
      <w:jc w:val="left"/>
    </w:pPr>
    <w:rPr>
      <w:rFonts w:ascii="Times New Roman" w:hAnsi="Times New Roman" w:eastAsia="宋体" w:cs="Times New Roman"/>
      <w:kern w:val="2"/>
      <w:sz w:val="28"/>
      <w:szCs w:val="24"/>
      <w:lang w:val="en-US" w:eastAsia="zh-CN" w:bidi="ar-SA"/>
    </w:rPr>
  </w:style>
  <w:style w:type="paragraph" w:customStyle="1" w:styleId="1158">
    <w:name w:val="Body text|1"/>
    <w:basedOn w:val="1"/>
    <w:qFormat/>
    <w:uiPriority w:val="0"/>
    <w:pPr>
      <w:spacing w:after="350" w:line="444" w:lineRule="auto"/>
      <w:ind w:firstLine="400"/>
    </w:pPr>
    <w:rPr>
      <w:rFonts w:ascii="宋体" w:hAnsi="宋体" w:eastAsia="宋体" w:cs="宋体"/>
      <w:sz w:val="20"/>
      <w:szCs w:val="20"/>
      <w:lang w:val="zh-CN" w:eastAsia="zh-CN" w:bidi="zh-CN"/>
    </w:rPr>
  </w:style>
  <w:style w:type="paragraph" w:customStyle="1" w:styleId="1159">
    <w:name w:val="Body text|2"/>
    <w:basedOn w:val="1"/>
    <w:qFormat/>
    <w:uiPriority w:val="0"/>
    <w:pPr>
      <w:spacing w:after="160" w:line="410" w:lineRule="exact"/>
      <w:ind w:firstLine="380"/>
    </w:pPr>
    <w:rPr>
      <w:b/>
      <w:bCs/>
      <w:sz w:val="20"/>
      <w:szCs w:val="20"/>
      <w:lang w:val="zh-CN" w:eastAsia="zh-CN" w:bidi="zh-CN"/>
    </w:rPr>
  </w:style>
  <w:style w:type="paragraph" w:customStyle="1" w:styleId="1160">
    <w:name w:val="Body text|3"/>
    <w:basedOn w:val="1"/>
    <w:qFormat/>
    <w:uiPriority w:val="0"/>
    <w:pPr>
      <w:spacing w:after="160"/>
      <w:ind w:firstLine="380"/>
    </w:pPr>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78</Pages>
  <Words>33873</Words>
  <Characters>35874</Characters>
  <Lines>323</Lines>
  <Paragraphs>91</Paragraphs>
  <TotalTime>3</TotalTime>
  <ScaleCrop>false</ScaleCrop>
  <LinksUpToDate>false</LinksUpToDate>
  <CharactersWithSpaces>37402</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2021-08-15T07:19:00Z</dcterms:created>
  <dc:creator>acer</dc:creator>
  <cp:lastModifiedBy>常志峰</cp:lastModifiedBy>
  <cp:lastPrinted>2020-07-16T10:36:00Z</cp:lastPrinted>
  <dcterms:modified xsi:type="dcterms:W3CDTF">2022-08-03T13:25:35Z</dcterms:modified>
  <dc:title>附件二：</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83095617CBC24424A239C5BE5EB25C5A</vt:lpwstr>
  </property>
</Properties>
</file>